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88C" w:rsidRPr="0024288C" w:rsidRDefault="0024288C" w:rsidP="002E70C7">
      <w:pPr>
        <w:pStyle w:val="Web"/>
        <w:spacing w:before="0" w:beforeAutospacing="0" w:after="0" w:afterAutospacing="0"/>
        <w:rPr>
          <w:rStyle w:val="a3"/>
          <w:shd w:val="clear" w:color="auto" w:fill="FF00FF"/>
        </w:rPr>
      </w:pPr>
      <w:r w:rsidRPr="0024288C">
        <w:rPr>
          <w:rStyle w:val="a3"/>
          <w:highlight w:val="green"/>
          <w:shd w:val="clear" w:color="auto" w:fill="FF00FF"/>
        </w:rPr>
        <w:t>ΑΣΚΗΣΕΙΣ ΣΤΗ ΘΕΩΡΙΑ ΤΗΣ ΝΕΟΕΛΛΗΝΙΚΗΣ ΓΛΩΣΣΑΣ – Γ΄ ΓΛΩΣΣΑΣ</w:t>
      </w:r>
    </w:p>
    <w:p w:rsidR="0024288C" w:rsidRDefault="0024288C" w:rsidP="002E70C7">
      <w:pPr>
        <w:pStyle w:val="Web"/>
        <w:spacing w:before="0" w:beforeAutospacing="0" w:after="0" w:afterAutospacing="0"/>
        <w:rPr>
          <w:rStyle w:val="a3"/>
          <w:shd w:val="clear" w:color="auto" w:fill="FF00FF"/>
        </w:rPr>
      </w:pPr>
    </w:p>
    <w:p w:rsidR="00E82412" w:rsidRPr="002E70C7" w:rsidRDefault="00E82412" w:rsidP="002E70C7">
      <w:pPr>
        <w:pStyle w:val="Web"/>
        <w:spacing w:before="0" w:beforeAutospacing="0" w:after="0" w:afterAutospacing="0"/>
      </w:pPr>
      <w:r w:rsidRPr="002E70C7">
        <w:rPr>
          <w:rStyle w:val="a3"/>
          <w:shd w:val="clear" w:color="auto" w:fill="FF00FF"/>
        </w:rPr>
        <w:t>ΠΑΡΑΓΡΑΦΟΣ 0</w:t>
      </w:r>
      <w:r w:rsidR="002E70C7" w:rsidRPr="002E70C7">
        <w:rPr>
          <w:rStyle w:val="a3"/>
          <w:shd w:val="clear" w:color="auto" w:fill="FF00FF"/>
        </w:rPr>
        <w:t>1</w:t>
      </w:r>
    </w:p>
    <w:p w:rsidR="00E82412" w:rsidRPr="002E70C7" w:rsidRDefault="00E82412" w:rsidP="002E70C7">
      <w:pPr>
        <w:pStyle w:val="Web"/>
        <w:spacing w:before="0" w:beforeAutospacing="0" w:after="0" w:afterAutospacing="0"/>
        <w:ind w:left="-567"/>
      </w:pPr>
      <w:r w:rsidRPr="002E70C7">
        <w:rPr>
          <w:rStyle w:val="a3"/>
        </w:rPr>
        <w:t>Στην παράγραφο που ακολουθεί:</w:t>
      </w:r>
    </w:p>
    <w:p w:rsidR="00E82412" w:rsidRPr="002E70C7" w:rsidRDefault="00E82412" w:rsidP="002E70C7">
      <w:pPr>
        <w:pStyle w:val="Web"/>
        <w:spacing w:before="0" w:beforeAutospacing="0" w:after="0" w:afterAutospacing="0"/>
        <w:ind w:left="-567"/>
      </w:pPr>
      <w:r w:rsidRPr="002E70C7">
        <w:rPr>
          <w:rStyle w:val="a3"/>
        </w:rPr>
        <w:t>α. Να βρεθούν τα δομικά της μέρη και ο τρόπος ανάπτυξής της</w:t>
      </w:r>
    </w:p>
    <w:p w:rsidR="00E82412" w:rsidRPr="002E70C7" w:rsidRDefault="00E82412" w:rsidP="002E70C7">
      <w:pPr>
        <w:pStyle w:val="Web"/>
        <w:spacing w:before="0" w:beforeAutospacing="0" w:after="0" w:afterAutospacing="0"/>
        <w:ind w:left="-567"/>
      </w:pPr>
      <w:r w:rsidRPr="002E70C7">
        <w:rPr>
          <w:rStyle w:val="a3"/>
        </w:rPr>
        <w:t>β. Να βρεθεί οι τρόποι και τα μέσα πειθούς που χρησιμοποιούνται</w:t>
      </w:r>
    </w:p>
    <w:p w:rsidR="00E82412" w:rsidRPr="002E70C7" w:rsidRDefault="00E82412" w:rsidP="002E70C7">
      <w:pPr>
        <w:pStyle w:val="Web"/>
        <w:spacing w:before="0" w:beforeAutospacing="0" w:after="0" w:afterAutospacing="0"/>
        <w:ind w:left="-567"/>
      </w:pPr>
      <w:r w:rsidRPr="002E70C7">
        <w:rPr>
          <w:rStyle w:val="a3"/>
        </w:rPr>
        <w:t>γ. Να βρεθούν τα επιχειρήματα και να ελεγχθεί η ορθότητά τους</w:t>
      </w:r>
    </w:p>
    <w:p w:rsidR="00E82412" w:rsidRPr="002E70C7" w:rsidRDefault="00E82412" w:rsidP="002E70C7">
      <w:pPr>
        <w:pStyle w:val="Web"/>
        <w:spacing w:before="0" w:beforeAutospacing="0" w:after="0" w:afterAutospacing="0"/>
        <w:ind w:left="-567"/>
      </w:pPr>
      <w:r w:rsidRPr="002E70C7">
        <w:rPr>
          <w:rStyle w:val="a3"/>
        </w:rPr>
        <w:t>δ. Να αντικατασταθούν οι υπογραμμισμένες λέξεις με άλλες ισοδύναμες</w:t>
      </w:r>
    </w:p>
    <w:p w:rsidR="00E82412" w:rsidRPr="002E70C7" w:rsidRDefault="00E82412" w:rsidP="002E70C7">
      <w:pPr>
        <w:pStyle w:val="Web"/>
        <w:spacing w:before="0" w:beforeAutospacing="0" w:after="0" w:afterAutospacing="0"/>
        <w:ind w:left="-567"/>
      </w:pPr>
      <w:r w:rsidRPr="002E70C7">
        <w:rPr>
          <w:rStyle w:val="a3"/>
        </w:rPr>
        <w:t>ε. Να βρεθεί από ένα παράδειγμα αναφορικής και ποιητικής λειτουργίας της γλώσσας</w:t>
      </w:r>
    </w:p>
    <w:p w:rsidR="00E82412" w:rsidRDefault="00E82412" w:rsidP="002E70C7">
      <w:pPr>
        <w:pStyle w:val="Web"/>
        <w:spacing w:before="0" w:beforeAutospacing="0" w:after="0" w:afterAutospacing="0"/>
        <w:ind w:left="-567"/>
        <w:rPr>
          <w:rStyle w:val="a3"/>
        </w:rPr>
      </w:pPr>
      <w:proofErr w:type="spellStart"/>
      <w:r w:rsidRPr="002E70C7">
        <w:rPr>
          <w:rStyle w:val="a3"/>
        </w:rPr>
        <w:t>στ</w:t>
      </w:r>
      <w:proofErr w:type="spellEnd"/>
      <w:r w:rsidRPr="002E70C7">
        <w:rPr>
          <w:rStyle w:val="a3"/>
        </w:rPr>
        <w:t>. Να δικαιολογηθεί η χρήση των εισαγωγικών στην παράγραφο</w:t>
      </w:r>
    </w:p>
    <w:p w:rsidR="002E70C7" w:rsidRPr="002E70C7" w:rsidRDefault="002E70C7" w:rsidP="002E70C7">
      <w:pPr>
        <w:pStyle w:val="Web"/>
        <w:spacing w:before="0" w:beforeAutospacing="0" w:after="0" w:afterAutospacing="0"/>
        <w:ind w:left="-567"/>
      </w:pPr>
    </w:p>
    <w:p w:rsidR="00E82412" w:rsidRPr="00E82412" w:rsidRDefault="00E82412" w:rsidP="00E82412">
      <w:pPr>
        <w:pStyle w:val="Web"/>
        <w:ind w:left="-567"/>
      </w:pPr>
      <w:r w:rsidRPr="00E82412">
        <w:t xml:space="preserve">Εξαιτίας της έλλειψης δημοσιογράφων επιφορτισμένων με την επιβεβαίωση των πληροφοριών, την </w:t>
      </w:r>
      <w:r w:rsidRPr="00E82412">
        <w:rPr>
          <w:u w:val="single"/>
        </w:rPr>
        <w:t>επιμέλεια</w:t>
      </w:r>
      <w:r w:rsidRPr="00E82412">
        <w:t xml:space="preserve"> άρθρων ή την ενημέρωση ήδη διαμορφωμένων περιεχομένων με νέα στοιχεία, η δικτυακή πληροφόρηση δεν είναι αξιόπιστη. Ο αριθμός ψευδών πληροφοριών που κυκλοφορεί στο ίντερνετ είναι τόσο μεγάλος ώστε οι αναγνώστες έχουν αρχίσει να τις αντιμετωπίζουν γενικά με </w:t>
      </w:r>
      <w:r w:rsidRPr="00E82412">
        <w:rPr>
          <w:u w:val="single"/>
        </w:rPr>
        <w:t>καχυποψία</w:t>
      </w:r>
      <w:r w:rsidRPr="00E82412">
        <w:t xml:space="preserve">, εκτός κι αν προέρχονται από κάποιο μέσο ενημέρωσης που κρίνεται αξιόπιστο -σε γενικές γραμμές, δηλαδή, όταν πρόκειται για κάποια καταξιωμένη επιχείρηση τύπου. Ακόμη και ο </w:t>
      </w:r>
      <w:proofErr w:type="spellStart"/>
      <w:r w:rsidRPr="00E82412">
        <w:t>Νταν</w:t>
      </w:r>
      <w:proofErr w:type="spellEnd"/>
      <w:r w:rsidRPr="00E82412">
        <w:t xml:space="preserve"> </w:t>
      </w:r>
      <w:proofErr w:type="spellStart"/>
      <w:r w:rsidRPr="00E82412">
        <w:t>Γκίλμορ</w:t>
      </w:r>
      <w:proofErr w:type="spellEnd"/>
      <w:r w:rsidRPr="00E82412">
        <w:t>, του οποίου το βιβλίο «</w:t>
      </w:r>
      <w:proofErr w:type="spellStart"/>
      <w:r w:rsidRPr="00E82412">
        <w:t>We</w:t>
      </w:r>
      <w:proofErr w:type="spellEnd"/>
      <w:r w:rsidRPr="00E82412">
        <w:t xml:space="preserve"> the </w:t>
      </w:r>
      <w:proofErr w:type="spellStart"/>
      <w:r w:rsidRPr="00E82412">
        <w:t>Media</w:t>
      </w:r>
      <w:proofErr w:type="spellEnd"/>
      <w:r w:rsidRPr="00E82412">
        <w:t xml:space="preserve">» («Εμείς, τα μέσα ενημέρωσης») διακηρύττει τις επαναστατικές προοπτικές της «δημοσιογραφίας των πολιτών», </w:t>
      </w:r>
      <w:r w:rsidRPr="00E82412">
        <w:rPr>
          <w:u w:val="single"/>
        </w:rPr>
        <w:t>παραδέχεται</w:t>
      </w:r>
      <w:r w:rsidRPr="00E82412">
        <w:t xml:space="preserve">: «Για τους επιτήδειους, τους απατεώνες και τους φαρσέρ κάθε βεληνεκούς, το Διαδίκτυο είναι μάννα εξ ουρανού». Και πιστεύει ότι η καχυποψία που δημιουργούν οι ηλεκτρονικές </w:t>
      </w:r>
      <w:proofErr w:type="spellStart"/>
      <w:r w:rsidRPr="00E82412">
        <w:t>ψευδο</w:t>
      </w:r>
      <w:proofErr w:type="spellEnd"/>
      <w:r w:rsidRPr="00E82412">
        <w:t xml:space="preserve">-ειδήσεις </w:t>
      </w:r>
      <w:r w:rsidRPr="00E82412">
        <w:rPr>
          <w:u w:val="single"/>
        </w:rPr>
        <w:t>παροτρύνει</w:t>
      </w:r>
      <w:r w:rsidRPr="00E82412">
        <w:t xml:space="preserve"> τους χρήστες να αναζητήσουν τις «πραγματικές» ειδήσεις στις ιστοσελίδες των βασικών «επώνυμων» της ενημέρωσης, γεγονός που επαυξάνει την επιρροή των τελευταίων: «Η ροή των μη αξιόπιστων πληροφοριών που βρίσκουμε στο Διαδίκτυο μπορεί να έχει ως παράδοξο αποτέλεσμα την ενίσχυση των μεγάλων μέσων, τουλάχιστον </w:t>
      </w:r>
      <w:r w:rsidRPr="00E82412">
        <w:rPr>
          <w:u w:val="single"/>
        </w:rPr>
        <w:t>βραχυπρόθεσμα</w:t>
      </w:r>
      <w:r w:rsidRPr="00E82412">
        <w:t xml:space="preserve">». </w:t>
      </w:r>
    </w:p>
    <w:p w:rsidR="00E82412" w:rsidRPr="00E82412" w:rsidRDefault="00E82412" w:rsidP="00E82412">
      <w:pPr>
        <w:pStyle w:val="Web"/>
        <w:ind w:left="-567"/>
      </w:pPr>
    </w:p>
    <w:p w:rsidR="00E82412" w:rsidRPr="00E82412" w:rsidRDefault="00E82412" w:rsidP="002E70C7">
      <w:pPr>
        <w:pStyle w:val="Web"/>
        <w:spacing w:before="0" w:beforeAutospacing="0" w:after="0" w:afterAutospacing="0"/>
        <w:ind w:left="-567"/>
      </w:pPr>
      <w:r w:rsidRPr="00E82412">
        <w:rPr>
          <w:rStyle w:val="a3"/>
          <w:shd w:val="clear" w:color="auto" w:fill="FF00FF"/>
        </w:rPr>
        <w:t>ΠΑΡΑΓΡΑΦΟΣ 0</w:t>
      </w:r>
      <w:r w:rsidR="002E70C7">
        <w:rPr>
          <w:rStyle w:val="a3"/>
          <w:shd w:val="clear" w:color="auto" w:fill="FF00FF"/>
        </w:rPr>
        <w:t>2</w:t>
      </w:r>
    </w:p>
    <w:p w:rsidR="00E82412" w:rsidRPr="00E82412" w:rsidRDefault="00E82412" w:rsidP="002E70C7">
      <w:pPr>
        <w:pStyle w:val="Web"/>
        <w:spacing w:before="0" w:beforeAutospacing="0" w:after="0" w:afterAutospacing="0"/>
        <w:ind w:left="-567"/>
      </w:pPr>
      <w:r w:rsidRPr="00E82412">
        <w:rPr>
          <w:rStyle w:val="a3"/>
        </w:rPr>
        <w:t>Στην παράγραφο που ακολουθεί:</w:t>
      </w:r>
    </w:p>
    <w:p w:rsidR="00E82412" w:rsidRPr="00E82412" w:rsidRDefault="00E82412" w:rsidP="002E70C7">
      <w:pPr>
        <w:pStyle w:val="Web"/>
        <w:spacing w:before="0" w:beforeAutospacing="0" w:after="0" w:afterAutospacing="0"/>
        <w:ind w:left="-567"/>
      </w:pPr>
      <w:r w:rsidRPr="00E82412">
        <w:rPr>
          <w:rStyle w:val="a3"/>
        </w:rPr>
        <w:t>α. Να βρεθούν τα δομικά της μέρη και ο τρόπος ανάπτυξής της</w:t>
      </w:r>
    </w:p>
    <w:p w:rsidR="00E82412" w:rsidRPr="00E82412" w:rsidRDefault="00E82412" w:rsidP="002E70C7">
      <w:pPr>
        <w:pStyle w:val="Web"/>
        <w:spacing w:before="0" w:beforeAutospacing="0" w:after="0" w:afterAutospacing="0"/>
        <w:ind w:left="-567"/>
      </w:pPr>
      <w:r w:rsidRPr="00E82412">
        <w:rPr>
          <w:rStyle w:val="a3"/>
        </w:rPr>
        <w:t>β. Να αντικατασταθούν οι υπογραμμισμένες λέξεις του κειμένου με άλλες ισοδύναμες</w:t>
      </w:r>
    </w:p>
    <w:p w:rsidR="00E82412" w:rsidRPr="00E82412" w:rsidRDefault="00E82412" w:rsidP="002E70C7">
      <w:pPr>
        <w:pStyle w:val="Web"/>
        <w:spacing w:before="0" w:beforeAutospacing="0" w:after="0" w:afterAutospacing="0"/>
        <w:ind w:left="-567"/>
      </w:pPr>
      <w:r w:rsidRPr="00E82412">
        <w:rPr>
          <w:rStyle w:val="a3"/>
        </w:rPr>
        <w:t>γ. Να βρεθούν οι τρόποι με τους οποίους επιτυγχάνεται η συνοχή μέσα στην παράγραφο</w:t>
      </w:r>
    </w:p>
    <w:p w:rsidR="002E70C7" w:rsidRDefault="00E82412" w:rsidP="002E70C7">
      <w:pPr>
        <w:pStyle w:val="Web"/>
        <w:spacing w:before="0" w:beforeAutospacing="0" w:after="0" w:afterAutospacing="0"/>
        <w:ind w:left="-567"/>
        <w:rPr>
          <w:rStyle w:val="a3"/>
        </w:rPr>
      </w:pPr>
      <w:r w:rsidRPr="00E82412">
        <w:rPr>
          <w:rStyle w:val="a3"/>
        </w:rPr>
        <w:t>δ. «Η παράδοση δεν πρέπει να τοποθετείται υπεράνω της λογικής»: να σχολιαστεί το περιεχόμενο της παραπάνω φράσης, σε 80-100 λέξεις</w:t>
      </w:r>
      <w:r w:rsidR="002E70C7">
        <w:rPr>
          <w:rStyle w:val="a3"/>
        </w:rPr>
        <w:t>.</w:t>
      </w:r>
    </w:p>
    <w:p w:rsidR="00E82412" w:rsidRPr="00E82412" w:rsidRDefault="00E82412" w:rsidP="002E70C7">
      <w:pPr>
        <w:pStyle w:val="Web"/>
        <w:spacing w:before="0" w:beforeAutospacing="0" w:after="0" w:afterAutospacing="0"/>
        <w:ind w:left="-567"/>
      </w:pPr>
      <w:r w:rsidRPr="00E82412">
        <w:rPr>
          <w:rStyle w:val="a3"/>
        </w:rPr>
        <w:t xml:space="preserve"> </w:t>
      </w:r>
    </w:p>
    <w:p w:rsidR="00E82412" w:rsidRPr="00E82412" w:rsidRDefault="00E82412" w:rsidP="00E82412">
      <w:pPr>
        <w:pStyle w:val="Web"/>
        <w:ind w:left="-567"/>
      </w:pPr>
      <w:r w:rsidRPr="00E82412">
        <w:t xml:space="preserve">Ωστόσο, όπως θα φανεί πιο κάτω, η οικογένεια είναι μια </w:t>
      </w:r>
      <w:r w:rsidRPr="00E82412">
        <w:rPr>
          <w:u w:val="single"/>
        </w:rPr>
        <w:t>πολύτιμη</w:t>
      </w:r>
      <w:r w:rsidRPr="00E82412">
        <w:t xml:space="preserve"> μορφή ανθρώπινης οργάνωσης που, αν δεν υπήρχε, θα έπρεπε να </w:t>
      </w:r>
      <w:r w:rsidRPr="00E82412">
        <w:rPr>
          <w:u w:val="single"/>
        </w:rPr>
        <w:t>εφευρεθεί</w:t>
      </w:r>
      <w:r w:rsidRPr="00E82412">
        <w:t xml:space="preserve">. Αυτό συμβαίνει όχι διότι η οικογένεια είναι μια «κεκτημένη» αξία του παρελθόντος. Η παράδοση δεν πρέπει να τοποθετείται υπεράνω της λογικής. Αντίθετα, η ίδια η </w:t>
      </w:r>
      <w:r w:rsidRPr="00E82412">
        <w:rPr>
          <w:u w:val="single"/>
        </w:rPr>
        <w:t>εκλογίκευση</w:t>
      </w:r>
      <w:r w:rsidRPr="00E82412">
        <w:t xml:space="preserve"> της κοινωνίας απαιτεί τη διατήρηση της οικογένειας διότι μέσα από αυτήν τα άτομα κοινωνικοποιούνται: δημιουργούν αρχές και κανόνες </w:t>
      </w:r>
      <w:r w:rsidRPr="00E82412">
        <w:rPr>
          <w:u w:val="single"/>
        </w:rPr>
        <w:t>συμβίωσης</w:t>
      </w:r>
      <w:r w:rsidRPr="00E82412">
        <w:t xml:space="preserve"> και κυρίως εμπιστοσύνης που εφαρμόζονται και κυριαρχούν πέρα από τα όρια της οικογένειας. Και η εξασφάλιση συνθηκών </w:t>
      </w:r>
      <w:r w:rsidRPr="00E82412">
        <w:rPr>
          <w:u w:val="single"/>
        </w:rPr>
        <w:t>αμοιβαίας</w:t>
      </w:r>
      <w:r w:rsidRPr="00E82412">
        <w:t xml:space="preserve"> εμπιστοσύνης δημιουργεί αυτό που πολλοί κοινωνικοί επιστήμονες ονομάζουν κοινωνικό κεφάλαιο, του οποίου έχει ανάγκη </w:t>
      </w:r>
      <w:r w:rsidRPr="00E82412">
        <w:rPr>
          <w:u w:val="single"/>
        </w:rPr>
        <w:t>πρωτίστως</w:t>
      </w:r>
      <w:r w:rsidRPr="00E82412">
        <w:t xml:space="preserve"> μια ανεπτυγμένη κοινωνία. </w:t>
      </w:r>
    </w:p>
    <w:p w:rsidR="002E70C7" w:rsidRDefault="002E70C7" w:rsidP="002E70C7">
      <w:pPr>
        <w:ind w:hanging="709"/>
        <w:rPr>
          <w:b/>
          <w:bCs/>
        </w:rPr>
      </w:pPr>
    </w:p>
    <w:p w:rsidR="002E70C7" w:rsidRDefault="002E70C7" w:rsidP="002E70C7">
      <w:pPr>
        <w:ind w:hanging="709"/>
        <w:rPr>
          <w:b/>
          <w:bCs/>
        </w:rPr>
      </w:pPr>
    </w:p>
    <w:p w:rsidR="002E70C7" w:rsidRDefault="002E70C7" w:rsidP="002E70C7">
      <w:pPr>
        <w:ind w:hanging="709"/>
        <w:rPr>
          <w:b/>
          <w:bCs/>
        </w:rPr>
      </w:pPr>
    </w:p>
    <w:p w:rsidR="002E70C7" w:rsidRDefault="002E70C7" w:rsidP="002E70C7">
      <w:pPr>
        <w:ind w:hanging="709"/>
        <w:rPr>
          <w:b/>
          <w:bCs/>
        </w:rPr>
      </w:pPr>
    </w:p>
    <w:p w:rsidR="002E70C7" w:rsidRDefault="002E70C7" w:rsidP="002E70C7">
      <w:pPr>
        <w:ind w:hanging="709"/>
        <w:rPr>
          <w:b/>
          <w:bCs/>
        </w:rPr>
      </w:pPr>
    </w:p>
    <w:p w:rsidR="00E82412" w:rsidRPr="00E82412" w:rsidRDefault="00E82412" w:rsidP="002E70C7">
      <w:pPr>
        <w:ind w:hanging="709"/>
        <w:rPr>
          <w:b/>
          <w:bCs/>
        </w:rPr>
      </w:pPr>
      <w:r w:rsidRPr="002E70C7">
        <w:rPr>
          <w:b/>
          <w:bCs/>
          <w:highlight w:val="yellow"/>
        </w:rPr>
        <w:t xml:space="preserve">ΕΓΚΛΙΣΕΙΣ – </w:t>
      </w:r>
      <w:proofErr w:type="spellStart"/>
      <w:r w:rsidRPr="002E70C7">
        <w:rPr>
          <w:b/>
          <w:bCs/>
          <w:highlight w:val="yellow"/>
        </w:rPr>
        <w:t>ΤΡΟΠΙΚΟΤΗΤΕΣ</w:t>
      </w:r>
      <w:proofErr w:type="spellEnd"/>
      <w:r w:rsidRPr="002E70C7">
        <w:rPr>
          <w:b/>
          <w:bCs/>
          <w:highlight w:val="yellow"/>
        </w:rPr>
        <w:t xml:space="preserve"> - </w:t>
      </w:r>
      <w:r w:rsidRPr="002E70C7">
        <w:rPr>
          <w:b/>
          <w:bCs/>
          <w:highlight w:val="yellow"/>
        </w:rPr>
        <w:t>ΑΣΚΗΣΕΙΣ ΑΠΟ ΤΡΑΠΕΖΑ ΘΕΜΑΤΩΝ</w:t>
      </w:r>
    </w:p>
    <w:p w:rsidR="00E82412" w:rsidRDefault="00E82412" w:rsidP="002E70C7">
      <w:pPr>
        <w:ind w:hanging="709"/>
      </w:pP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Κριτήριο 19539</w:t>
      </w: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Εκφώνηση:</w:t>
      </w:r>
    </w:p>
    <w:p w:rsidR="00E82412" w:rsidRDefault="00E82412" w:rsidP="002E70C7">
      <w:pPr>
        <w:ind w:left="-709"/>
      </w:pPr>
      <w:r>
        <w:t>Στην περίοδο λόγου «</w:t>
      </w:r>
      <w:r>
        <w:t>Στους</w:t>
      </w:r>
      <w:r>
        <w:t xml:space="preserve"> νέες προκλήσεις συγκαταλέγονται η ανάγκη για μια</w:t>
      </w:r>
      <w:r w:rsidR="002E70C7">
        <w:t xml:space="preserve"> </w:t>
      </w:r>
      <w:r>
        <w:t xml:space="preserve">γενικότερη αλλαγή </w:t>
      </w:r>
      <w:r>
        <w:t>στους</w:t>
      </w:r>
      <w:r>
        <w:t xml:space="preserve"> αντιμετώπισης του γήρατος από την κοινωνία και η ανάγκη</w:t>
      </w:r>
      <w:r w:rsidR="002E70C7">
        <w:t xml:space="preserve"> </w:t>
      </w:r>
      <w:r>
        <w:t xml:space="preserve">να δοθούν κίνητρα </w:t>
      </w:r>
      <w:r>
        <w:t>στους</w:t>
      </w:r>
      <w:r>
        <w:t xml:space="preserve"> ηλικιωμένους για δραστήρια ζωή όσο αντέχουν» ο τρόπος</w:t>
      </w:r>
      <w:r w:rsidR="002E70C7">
        <w:t xml:space="preserve"> </w:t>
      </w:r>
      <w:r>
        <w:t>με τον εκφέρεται το μήνυμα δηλώνει:</w:t>
      </w: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α. βεβαιότητα β. πιθανότητα γ. αναγκαιότητα δ. προτροπή</w:t>
      </w:r>
    </w:p>
    <w:p w:rsidR="00E82412" w:rsidRDefault="00E82412" w:rsidP="002E70C7">
      <w:pPr>
        <w:ind w:hanging="709"/>
      </w:pP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Κριτήριο 14447</w:t>
      </w: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Εκφώνηση:</w:t>
      </w:r>
    </w:p>
    <w:p w:rsidR="00E82412" w:rsidRDefault="00E82412" w:rsidP="002E70C7">
      <w:pPr>
        <w:ind w:left="-709"/>
      </w:pPr>
      <w:r>
        <w:t>Στην πρόταση «Σε βάθος χρόνου, όταν οι γονείς τους φτάσουν τα 80, θα</w:t>
      </w:r>
      <w:r w:rsidR="002E70C7">
        <w:t xml:space="preserve"> </w:t>
      </w:r>
      <w:r>
        <w:t>δημιουργηθεί ένα</w:t>
      </w:r>
      <w:r w:rsidR="002E70C7">
        <w:t xml:space="preserve"> </w:t>
      </w:r>
      <w:r>
        <w:t>κενό φροντίδας που δεν ξέρω αν είμαστε έτοιμοι να καλύψουμε»</w:t>
      </w:r>
    </w:p>
    <w:p w:rsidR="00E82412" w:rsidRDefault="00E82412" w:rsidP="002E70C7">
      <w:pPr>
        <w:ind w:hanging="709"/>
      </w:pPr>
      <w:r>
        <w:t>ο τρόπος με τον οποίο αποδίδεται το μήνυμα είναι με:</w:t>
      </w: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α. βεβαιότητα β. πιθανότητα γ. αναγκαιότητα δ. υπόθεση</w:t>
      </w:r>
    </w:p>
    <w:p w:rsidR="00E82412" w:rsidRDefault="00E82412" w:rsidP="002E70C7">
      <w:pPr>
        <w:ind w:hanging="709"/>
      </w:pP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Κριτήριο 17161</w:t>
      </w: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Εκφώνηση:</w:t>
      </w:r>
    </w:p>
    <w:p w:rsidR="00E82412" w:rsidRDefault="00E82412" w:rsidP="002E70C7">
      <w:pPr>
        <w:ind w:left="-709"/>
      </w:pPr>
      <w:r>
        <w:t>Στην περίοδο λόγου «Ενημερώσου, άπλωσε το χέρι σου και μοίρασε απλόχερα</w:t>
      </w:r>
      <w:r w:rsidR="002E70C7">
        <w:t xml:space="preserve"> </w:t>
      </w:r>
      <w:r>
        <w:t>αγάπη και σεβασμό</w:t>
      </w:r>
      <w:r w:rsidR="002E70C7">
        <w:t xml:space="preserve">» </w:t>
      </w:r>
      <w:r>
        <w:t xml:space="preserve">η χρήση </w:t>
      </w:r>
      <w:r>
        <w:t>της</w:t>
      </w:r>
      <w:r>
        <w:t xml:space="preserve"> προστακτικής</w:t>
      </w:r>
      <w:r w:rsidR="002E70C7">
        <w:t xml:space="preserve"> </w:t>
      </w:r>
      <w:r>
        <w:t>έγκλισης κάνει το ύφος:</w:t>
      </w: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α. οικείο β. προτρεπτικό γ. επιτακτικό δ. αποτρεπτικό</w:t>
      </w:r>
    </w:p>
    <w:p w:rsidR="00E82412" w:rsidRDefault="00E82412" w:rsidP="002E70C7">
      <w:pPr>
        <w:ind w:hanging="709"/>
      </w:pP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Κριτήριο 17158</w:t>
      </w: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Εκφώνηση:</w:t>
      </w:r>
    </w:p>
    <w:p w:rsidR="00E82412" w:rsidRDefault="00E82412" w:rsidP="002E70C7">
      <w:pPr>
        <w:ind w:left="-709"/>
      </w:pPr>
      <w:r>
        <w:t>«Το ζήτημα είναι, ως συνήθως, να βρεθεί ισορροπία»: ο αρθρογράφος με την</w:t>
      </w:r>
      <w:r w:rsidR="002E70C7">
        <w:t xml:space="preserve"> </w:t>
      </w:r>
      <w:r>
        <w:t>επιλογή της υποτακτικής έγκλισης:</w:t>
      </w: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α. απαγορεύει β. αποτρέπει γ. επιβάλλει δ. προτείνει</w:t>
      </w:r>
    </w:p>
    <w:p w:rsidR="00E82412" w:rsidRDefault="00E82412" w:rsidP="002E70C7">
      <w:pPr>
        <w:ind w:hanging="709"/>
      </w:pP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Κριτήριο 28116</w:t>
      </w: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Εκφώνηση:</w:t>
      </w:r>
    </w:p>
    <w:p w:rsidR="00E82412" w:rsidRDefault="00E82412" w:rsidP="002E70C7">
      <w:pPr>
        <w:ind w:left="-709"/>
      </w:pPr>
      <w:r>
        <w:t xml:space="preserve">Να </w:t>
      </w:r>
      <w:r>
        <w:t>εντοπίσεις</w:t>
      </w:r>
      <w:r>
        <w:t xml:space="preserve"> στα παρακάτω χωρία </w:t>
      </w:r>
      <w:r>
        <w:t>τις</w:t>
      </w:r>
      <w:r>
        <w:t xml:space="preserve"> </w:t>
      </w:r>
      <w:r>
        <w:t>περιπτώσεις</w:t>
      </w:r>
      <w:r>
        <w:t xml:space="preserve"> στις οποίες το μήνυμα</w:t>
      </w:r>
      <w:r w:rsidR="002E70C7">
        <w:t xml:space="preserve"> </w:t>
      </w:r>
      <w:r>
        <w:t>διατυπώνεται με βεβαιότητα και τις αντίστοιχες στις οποίες εκφράζεται με</w:t>
      </w:r>
      <w:r w:rsidR="002E70C7">
        <w:t xml:space="preserve"> </w:t>
      </w:r>
      <w:r>
        <w:t>αναγκαιότητα.</w:t>
      </w:r>
    </w:p>
    <w:p w:rsidR="00E82412" w:rsidRDefault="00E82412" w:rsidP="002E70C7">
      <w:pPr>
        <w:ind w:hanging="709"/>
      </w:pPr>
      <w:r>
        <w:t>• Η ελληνική γλώσσα είναι υγιέστατη.</w:t>
      </w:r>
    </w:p>
    <w:p w:rsidR="00E82412" w:rsidRDefault="00E82412" w:rsidP="002E70C7">
      <w:pPr>
        <w:ind w:hanging="709"/>
      </w:pPr>
      <w:r>
        <w:t>• Οι Έλληνες πρέπει να βρουν έναν τρόπο να επιλύσουν αυτό το ζήτημα.</w:t>
      </w:r>
    </w:p>
    <w:p w:rsidR="00E82412" w:rsidRDefault="00E82412" w:rsidP="002E70C7">
      <w:pPr>
        <w:ind w:left="-709"/>
      </w:pPr>
      <w:r>
        <w:t>• Η εκμάθηση της γλώσσας είναι ο ασφαλέστερος τρόπος ένταξης των</w:t>
      </w:r>
      <w:r w:rsidR="002E70C7">
        <w:t xml:space="preserve"> </w:t>
      </w:r>
      <w:r>
        <w:t>μεταναστών στον πολιτισμό και στην κοινωνία μιας χώρας.</w:t>
      </w:r>
    </w:p>
    <w:p w:rsidR="00E82412" w:rsidRDefault="00E82412" w:rsidP="002E70C7">
      <w:pPr>
        <w:ind w:hanging="709"/>
      </w:pPr>
      <w:r>
        <w:t>• Και παλαιότερα λίγα παιδιά μάθαιναν σωστά το πολυτονικό.</w:t>
      </w:r>
    </w:p>
    <w:p w:rsidR="00E82412" w:rsidRDefault="00E82412" w:rsidP="002E70C7">
      <w:pPr>
        <w:ind w:hanging="709"/>
      </w:pPr>
      <w:r>
        <w:t>• Για λόγους εκπαίδευσης και συνεννόησης είναι επιβεβλημένο το μονοτονικό.</w:t>
      </w:r>
    </w:p>
    <w:p w:rsidR="00E82412" w:rsidRDefault="00E82412" w:rsidP="002E70C7">
      <w:pPr>
        <w:ind w:hanging="709"/>
      </w:pP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Κριτήριο 17160</w:t>
      </w: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Εκφώνηση:</w:t>
      </w:r>
    </w:p>
    <w:p w:rsidR="00E82412" w:rsidRDefault="00E82412" w:rsidP="002E70C7">
      <w:pPr>
        <w:ind w:left="-709"/>
      </w:pPr>
      <w:r>
        <w:t>Στο παρακάτω απόσπασμα να αιτιολογήσεις την επιλογή της αρθρογράφου ως</w:t>
      </w:r>
      <w:r w:rsidR="002E70C7">
        <w:t xml:space="preserve"> </w:t>
      </w:r>
      <w:r>
        <w:t xml:space="preserve">προς την έγκλιση </w:t>
      </w:r>
      <w:r>
        <w:t>και</w:t>
      </w:r>
      <w:r>
        <w:t xml:space="preserve"> το ρηματικό πρόσωπο στο παρακάτω χωρίο.</w:t>
      </w:r>
    </w:p>
    <w:p w:rsidR="00E82412" w:rsidRDefault="00E82412" w:rsidP="002E70C7">
      <w:pPr>
        <w:ind w:left="-709"/>
      </w:pPr>
      <w:r>
        <w:t>«Ας παραδειγματιστούμε απ’ αυτό, για να προστατεύσουμε την γλωσσική</w:t>
      </w:r>
      <w:r w:rsidR="002E70C7">
        <w:t xml:space="preserve"> </w:t>
      </w:r>
      <w:r>
        <w:t>ποικιλότητα, αναπόσπαστο κομμάτι της πολιτιστικής κληρονομιάς κάθε λαού».</w:t>
      </w:r>
    </w:p>
    <w:p w:rsidR="00E82412" w:rsidRDefault="00E82412" w:rsidP="002E70C7">
      <w:pPr>
        <w:ind w:hanging="709"/>
      </w:pP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Κριτήριο 14446</w:t>
      </w:r>
    </w:p>
    <w:p w:rsidR="00E82412" w:rsidRPr="00E82412" w:rsidRDefault="00E82412" w:rsidP="002E70C7">
      <w:pPr>
        <w:ind w:hanging="709"/>
        <w:rPr>
          <w:b/>
          <w:bCs/>
        </w:rPr>
      </w:pPr>
      <w:r w:rsidRPr="00E82412">
        <w:rPr>
          <w:b/>
          <w:bCs/>
        </w:rPr>
        <w:t>Εκφώνηση:</w:t>
      </w:r>
    </w:p>
    <w:p w:rsidR="00E82412" w:rsidRDefault="00E82412" w:rsidP="002E70C7">
      <w:pPr>
        <w:ind w:left="-709"/>
      </w:pPr>
      <w:r>
        <w:t>Η συγγραφέας στις περιόδους λόγου που ακολουθούν, χρησιμοποιεί κυρίως</w:t>
      </w:r>
      <w:r w:rsidR="002E70C7">
        <w:t xml:space="preserve"> </w:t>
      </w:r>
      <w:r>
        <w:t>οριστική έγκλιση στα ρήματα, πετυχαίνοντας υψηλό βαθμό βεβαιότητας για όσα</w:t>
      </w:r>
      <w:r w:rsidR="002E70C7">
        <w:t xml:space="preserve"> </w:t>
      </w:r>
      <w:r>
        <w:t xml:space="preserve">υποστηρίζει. Να μετασχηματίσεις την έγκλιση των ρημάτων και να κάνεις </w:t>
      </w:r>
      <w:r w:rsidR="002E70C7">
        <w:t xml:space="preserve">όλες </w:t>
      </w:r>
      <w:r>
        <w:t>τις απαιτούμενες αλλαγές (π.χ. προσθήκη / αφαίρεση επιρρημάτων και άλλων</w:t>
      </w:r>
      <w:r w:rsidR="002E70C7">
        <w:t xml:space="preserve"> </w:t>
      </w:r>
      <w:r>
        <w:t>λέξεων), ώστε οι περίοδοι λόγου να εκφράζουν τον ζητούμενο κάθε φορά</w:t>
      </w:r>
    </w:p>
    <w:p w:rsidR="00E82412" w:rsidRDefault="00E82412" w:rsidP="002E70C7">
      <w:pPr>
        <w:ind w:hanging="709"/>
      </w:pPr>
      <w:r>
        <w:t>τρόπο απόδοσης του νοήματος.</w:t>
      </w:r>
    </w:p>
    <w:p w:rsidR="00E82412" w:rsidRDefault="00E82412" w:rsidP="002E70C7">
      <w:pPr>
        <w:ind w:hanging="709"/>
      </w:pPr>
      <w:r>
        <w:t>Παράδειγμα: Η τεχνολογία εξελίσσεται ραγδαία. (αναγκαιότητα, υποχρέωση) →</w:t>
      </w:r>
    </w:p>
    <w:p w:rsidR="00E82412" w:rsidRDefault="00E82412" w:rsidP="002E70C7">
      <w:pPr>
        <w:ind w:hanging="709"/>
      </w:pPr>
      <w:r>
        <w:t>Είναι αναγκαίο να εξελιχθεί ραγδαία η τεχνολογία.</w:t>
      </w:r>
    </w:p>
    <w:p w:rsidR="002E70C7" w:rsidRDefault="002E70C7" w:rsidP="002E70C7">
      <w:pPr>
        <w:ind w:hanging="709"/>
      </w:pPr>
    </w:p>
    <w:p w:rsidR="00E82412" w:rsidRDefault="00E82412" w:rsidP="002E70C7">
      <w:pPr>
        <w:ind w:hanging="709"/>
      </w:pPr>
      <w:r>
        <w:t>• Η δραστηριοποίηση των ηλικιωμένων στις νέες τεχνολογίες διευκολύνει την</w:t>
      </w:r>
      <w:r w:rsidR="002E70C7">
        <w:t xml:space="preserve"> </w:t>
      </w:r>
      <w:r>
        <w:t>πρόσβασή τους σε υπηρεσίες και αγαθά. (ευχή)</w:t>
      </w:r>
    </w:p>
    <w:p w:rsidR="00E82412" w:rsidRDefault="00E82412" w:rsidP="002E70C7">
      <w:pPr>
        <w:ind w:hanging="709"/>
      </w:pPr>
      <w:r>
        <w:t xml:space="preserve">• Οι </w:t>
      </w:r>
      <w:proofErr w:type="spellStart"/>
      <w:r>
        <w:t>ΤΠΕ</w:t>
      </w:r>
      <w:proofErr w:type="spellEnd"/>
      <w:r>
        <w:t xml:space="preserve"> αποτελούν πηγή κοινωνικής υποστήριξης και βελτίωσης της ζωής</w:t>
      </w:r>
      <w:r w:rsidR="002E70C7">
        <w:t xml:space="preserve"> </w:t>
      </w:r>
      <w:r>
        <w:t>των ηλικιωμένων. (επιθυμία)</w:t>
      </w:r>
    </w:p>
    <w:p w:rsidR="00E82412" w:rsidRDefault="00E82412" w:rsidP="002E70C7">
      <w:pPr>
        <w:ind w:hanging="709"/>
      </w:pPr>
      <w:r>
        <w:t>• Βέβαια, η συγκεκριμένη στάση απέναντι στην τεχνολογία, οφείλεται και σε</w:t>
      </w:r>
      <w:r w:rsidR="002E70C7">
        <w:t xml:space="preserve"> </w:t>
      </w:r>
      <w:r>
        <w:t>άλλους παράγοντες, όπως για παράδειγμα στις στερεοτυπικές αντιλήψεις.</w:t>
      </w:r>
      <w:r w:rsidR="002E70C7">
        <w:t xml:space="preserve"> </w:t>
      </w:r>
      <w:r>
        <w:t>(πιθανότητα)</w:t>
      </w:r>
    </w:p>
    <w:p w:rsidR="00E82412" w:rsidRDefault="00E82412" w:rsidP="002E70C7">
      <w:pPr>
        <w:ind w:hanging="709"/>
      </w:pPr>
      <w:r>
        <w:t>• Η τεχνολογία εισέρχεται ξαφνικά στη ζωή των ηλικιωμένων. (απαγόρευση)</w:t>
      </w:r>
    </w:p>
    <w:p w:rsidR="00E82412" w:rsidRDefault="00E82412" w:rsidP="002E70C7">
      <w:pPr>
        <w:ind w:hanging="709"/>
      </w:pPr>
      <w:r>
        <w:t>• Τα εμπόδια των ηλικιωμένων κατά την εκπαίδευσή τους στις νέες τεχνολογίες</w:t>
      </w:r>
      <w:r w:rsidR="002E70C7">
        <w:t xml:space="preserve"> </w:t>
      </w:r>
      <w:r>
        <w:t>δεν περιορίζονται στους σωματικούς και γνωστικούς παράγοντες.</w:t>
      </w:r>
      <w:r w:rsidR="002E70C7">
        <w:t xml:space="preserve"> </w:t>
      </w:r>
      <w:r>
        <w:t>(αναγκαιότητα, υποχρέωση)</w:t>
      </w:r>
    </w:p>
    <w:p w:rsidR="002E70C7" w:rsidRDefault="002E70C7" w:rsidP="002E70C7">
      <w:pPr>
        <w:ind w:hanging="709"/>
      </w:pPr>
    </w:p>
    <w:p w:rsidR="00E82412" w:rsidRPr="002E70C7" w:rsidRDefault="00E82412" w:rsidP="002E70C7">
      <w:pPr>
        <w:ind w:hanging="709"/>
        <w:rPr>
          <w:b/>
          <w:bCs/>
        </w:rPr>
      </w:pPr>
      <w:r w:rsidRPr="002E70C7">
        <w:rPr>
          <w:b/>
          <w:bCs/>
        </w:rPr>
        <w:t>Κριτήριο 14427</w:t>
      </w:r>
    </w:p>
    <w:p w:rsidR="00E82412" w:rsidRPr="002E70C7" w:rsidRDefault="00E82412" w:rsidP="002E70C7">
      <w:pPr>
        <w:ind w:hanging="709"/>
        <w:rPr>
          <w:b/>
          <w:bCs/>
        </w:rPr>
      </w:pPr>
      <w:r w:rsidRPr="002E70C7">
        <w:rPr>
          <w:b/>
          <w:bCs/>
        </w:rPr>
        <w:t>Εκφώνηση:</w:t>
      </w:r>
    </w:p>
    <w:p w:rsidR="00E82412" w:rsidRDefault="00E82412" w:rsidP="002E70C7">
      <w:pPr>
        <w:ind w:left="-709"/>
      </w:pPr>
      <w:r>
        <w:t>Στην παρακάτω παράγραφο παρατηρούμε ρηματική διατύπωση που σε δύο</w:t>
      </w:r>
      <w:r w:rsidR="002E70C7">
        <w:t xml:space="preserve"> </w:t>
      </w:r>
      <w:r>
        <w:t>σημεία δηλώνει δυνατότητα και σε ένα σημείο αναγκαιότητα. Να εντοπίσεις</w:t>
      </w:r>
      <w:r w:rsidR="002E70C7">
        <w:t xml:space="preserve"> </w:t>
      </w:r>
      <w:r>
        <w:t>τις διατυπώσεις αυτές και να δικαιολογήσεις την επιλογή τους.</w:t>
      </w:r>
    </w:p>
    <w:p w:rsidR="00E82412" w:rsidRDefault="002E70C7" w:rsidP="002E70C7">
      <w:pPr>
        <w:ind w:left="-709"/>
      </w:pPr>
      <w:r>
        <w:t>«</w:t>
      </w:r>
      <w:r w:rsidR="00E82412">
        <w:t>Ένας επαναστατημένος έφηβος μπορεί να σαμποτάρει τον εαυτό του</w:t>
      </w:r>
      <w:r>
        <w:t xml:space="preserve"> </w:t>
      </w:r>
      <w:r w:rsidR="00E82412">
        <w:t xml:space="preserve">εγκαταλείποντας δραστηριότητες που τον ευχαριστούσαν, γιατί πια </w:t>
      </w:r>
      <w:r>
        <w:t xml:space="preserve">τις </w:t>
      </w:r>
      <w:r w:rsidR="00E82412">
        <w:t>καταγράφει ως παιδικές. Μπορεί να εκδηλώσει αυτοκαταστροφική συμπεριφορά</w:t>
      </w:r>
      <w:r>
        <w:t xml:space="preserve"> </w:t>
      </w:r>
      <w:r w:rsidR="00E82412">
        <w:t>και να πέσουν οι επιδόσεις του στο σχολείο ή ακόμα και να εμπλακεί σε</w:t>
      </w:r>
      <w:r>
        <w:t xml:space="preserve"> </w:t>
      </w:r>
      <w:r w:rsidR="00E82412">
        <w:t>ριψοκίνδυνες δραστηριότητες. Οι γονείς όμως πρέπει να είναι σε θέση να</w:t>
      </w:r>
    </w:p>
    <w:p w:rsidR="00E82412" w:rsidRDefault="00E82412" w:rsidP="002E70C7">
      <w:pPr>
        <w:ind w:left="-709"/>
      </w:pPr>
      <w:r>
        <w:t>διακρίνουν για ποιους λόγους τα παιδιά τους εξεγείρονται και να ξεπεράσουν την</w:t>
      </w:r>
      <w:r w:rsidR="002E70C7">
        <w:t xml:space="preserve"> </w:t>
      </w:r>
      <w:r>
        <w:t>αίσθηση ότι</w:t>
      </w:r>
      <w:r w:rsidR="002E70C7">
        <w:t xml:space="preserve"> </w:t>
      </w:r>
      <w:r>
        <w:t>πλήττεται ο ρόλος της αυθεντίας που μέχρι πρότινος κατείχαν</w:t>
      </w:r>
      <w:r w:rsidR="002E70C7">
        <w:t>»</w:t>
      </w:r>
      <w:r>
        <w:t>.</w:t>
      </w:r>
    </w:p>
    <w:p w:rsidR="002E70C7" w:rsidRDefault="002E70C7" w:rsidP="002E70C7">
      <w:pPr>
        <w:ind w:hanging="709"/>
      </w:pPr>
    </w:p>
    <w:p w:rsidR="002E70C7" w:rsidRDefault="002E70C7" w:rsidP="002E70C7">
      <w:pPr>
        <w:ind w:hanging="709"/>
      </w:pPr>
    </w:p>
    <w:p w:rsidR="00E82412" w:rsidRPr="002E70C7" w:rsidRDefault="00E82412" w:rsidP="002E70C7">
      <w:pPr>
        <w:ind w:hanging="709"/>
        <w:rPr>
          <w:b/>
          <w:bCs/>
        </w:rPr>
      </w:pPr>
      <w:r w:rsidRPr="002E70C7">
        <w:rPr>
          <w:b/>
          <w:bCs/>
        </w:rPr>
        <w:t>Κριτήριο 19492</w:t>
      </w:r>
    </w:p>
    <w:p w:rsidR="00E82412" w:rsidRPr="002E70C7" w:rsidRDefault="00E82412" w:rsidP="002E70C7">
      <w:pPr>
        <w:ind w:hanging="709"/>
        <w:rPr>
          <w:b/>
          <w:bCs/>
        </w:rPr>
      </w:pPr>
      <w:r w:rsidRPr="002E70C7">
        <w:rPr>
          <w:b/>
          <w:bCs/>
        </w:rPr>
        <w:t>Εκφώνηση</w:t>
      </w:r>
    </w:p>
    <w:p w:rsidR="00E82412" w:rsidRDefault="00E82412" w:rsidP="002E70C7">
      <w:pPr>
        <w:ind w:left="-709"/>
      </w:pPr>
      <w:r>
        <w:t>Να εντοπίσεις στην παρακάτω παράγραφο δύο (2) εκφράσεις που δείχνουν</w:t>
      </w:r>
      <w:r w:rsidR="002E70C7">
        <w:t xml:space="preserve"> </w:t>
      </w:r>
      <w:r>
        <w:t>αναγκαιότητα και μία (1) που δείχνει πιθανότητα και να εξηγήσεις τη</w:t>
      </w:r>
      <w:r w:rsidR="002E70C7">
        <w:t xml:space="preserve"> </w:t>
      </w:r>
      <w:r>
        <w:t>λειτουργία τους.</w:t>
      </w:r>
    </w:p>
    <w:p w:rsidR="00E82412" w:rsidRDefault="002E70C7" w:rsidP="002E70C7">
      <w:pPr>
        <w:ind w:left="-709"/>
      </w:pPr>
      <w:r>
        <w:t>«</w:t>
      </w:r>
      <w:r w:rsidR="00E82412">
        <w:t xml:space="preserve">Η εφηβεία είναι μια μεγάλη πρόκληση και μια συναρπαστική εμπειρία για </w:t>
      </w:r>
      <w:r>
        <w:t xml:space="preserve">τους </w:t>
      </w:r>
      <w:r w:rsidR="00E82412">
        <w:t>γονείς. Στην επικοινωνία με τον έφηβο εκείνος που έχει την κύρια ευθύνη είναι</w:t>
      </w:r>
      <w:r>
        <w:t xml:space="preserve"> </w:t>
      </w:r>
      <w:r w:rsidR="00E82412">
        <w:t>ασφαλώς ο ενήλικας που είναι και ωριμότερος. Οι γονείς πρέπει να καταλάβουν ότι</w:t>
      </w:r>
      <w:r>
        <w:t xml:space="preserve"> </w:t>
      </w:r>
      <w:r w:rsidR="00E82412">
        <w:t>ο έφηβός τους μεγαλώνει και σταδιακά δεν θα έχουν τον πρώτο ρόλο στη ζωή του.</w:t>
      </w:r>
      <w:r>
        <w:t xml:space="preserve"> </w:t>
      </w:r>
      <w:r w:rsidR="00E82412">
        <w:t>Οι φίλοι του θα είναι το καταφύγιό του και οι γονείς το στήριγμά του στις δύσκολες</w:t>
      </w:r>
      <w:r>
        <w:t xml:space="preserve"> </w:t>
      </w:r>
      <w:r w:rsidR="00E82412">
        <w:t>στιγμές. Να δεχθούν ότι ο έφηβος θα αμφισβητήσει τον ρόλο και την εξουσία τους,</w:t>
      </w:r>
      <w:r>
        <w:t xml:space="preserve"> </w:t>
      </w:r>
      <w:r w:rsidR="00E82412">
        <w:t>ίσως συγκρουστεί και μαζί τους κάποιες φορές. Αυτός είναι ο μόνος τρόπος για να</w:t>
      </w:r>
    </w:p>
    <w:p w:rsidR="00E82412" w:rsidRDefault="00E82412" w:rsidP="002E70C7">
      <w:pPr>
        <w:ind w:left="-709"/>
      </w:pPr>
      <w:r>
        <w:t xml:space="preserve">γίνει ενήλικος. Να συζητούν για τα ενδιαφέροντά του και να είναι δεκτικοί </w:t>
      </w:r>
      <w:r w:rsidR="002E70C7">
        <w:t xml:space="preserve">στις </w:t>
      </w:r>
      <w:r>
        <w:t>παρέες του. Τέλος, να βοηθήσουν τον έφηβο να κατανοήσει ότι η αποδοχή τους είναι</w:t>
      </w:r>
      <w:r w:rsidR="002E70C7">
        <w:t xml:space="preserve"> </w:t>
      </w:r>
      <w:r>
        <w:t>δεδομένη, ανεξάρτητα αν διαφωνούν με συγκεκριμένες πράξεις του</w:t>
      </w:r>
      <w:r w:rsidR="002E70C7">
        <w:t>»</w:t>
      </w:r>
      <w:r>
        <w:t>.</w:t>
      </w:r>
    </w:p>
    <w:p w:rsidR="0024288C" w:rsidRDefault="0024288C" w:rsidP="002E70C7">
      <w:pPr>
        <w:ind w:hanging="709"/>
      </w:pPr>
    </w:p>
    <w:p w:rsidR="0024288C" w:rsidRDefault="0024288C" w:rsidP="002E70C7">
      <w:pPr>
        <w:ind w:hanging="709"/>
      </w:pPr>
    </w:p>
    <w:p w:rsidR="00E82412" w:rsidRPr="002E70C7" w:rsidRDefault="00E82412" w:rsidP="002E70C7">
      <w:pPr>
        <w:ind w:hanging="709"/>
        <w:rPr>
          <w:b/>
          <w:bCs/>
        </w:rPr>
      </w:pPr>
      <w:r w:rsidRPr="002E70C7">
        <w:rPr>
          <w:b/>
          <w:bCs/>
        </w:rPr>
        <w:t>Κριτήριο 28047</w:t>
      </w:r>
    </w:p>
    <w:p w:rsidR="00E82412" w:rsidRPr="002E70C7" w:rsidRDefault="00E82412" w:rsidP="002E70C7">
      <w:pPr>
        <w:ind w:hanging="709"/>
        <w:rPr>
          <w:b/>
          <w:bCs/>
        </w:rPr>
      </w:pPr>
      <w:r w:rsidRPr="002E70C7">
        <w:rPr>
          <w:b/>
          <w:bCs/>
        </w:rPr>
        <w:t>Εκφώνηση</w:t>
      </w:r>
    </w:p>
    <w:p w:rsidR="00E82412" w:rsidRDefault="00E82412" w:rsidP="002E70C7">
      <w:pPr>
        <w:ind w:left="-709"/>
      </w:pPr>
      <w:r>
        <w:t>Σε αρκετά σημεία της παρακάτω παραγράφου η συντάκτρια πιθανολογεί, δεν</w:t>
      </w:r>
      <w:r w:rsidR="002E70C7">
        <w:t xml:space="preserve"> </w:t>
      </w:r>
      <w:r>
        <w:t xml:space="preserve">εκφράζει δηλαδή τις θέσεις της με </w:t>
      </w:r>
      <w:r w:rsidR="002E70C7">
        <w:t>βεβαιότητα</w:t>
      </w:r>
      <w:r>
        <w:t>. Να βρεις δύο τέτοια σημεία και να</w:t>
      </w:r>
      <w:r w:rsidR="002E70C7">
        <w:t xml:space="preserve"> δικαιολογήσεις</w:t>
      </w:r>
      <w:r>
        <w:t xml:space="preserve"> αυτή την επιλογή.</w:t>
      </w:r>
    </w:p>
    <w:p w:rsidR="002E70C7" w:rsidRDefault="002E70C7" w:rsidP="002E70C7">
      <w:pPr>
        <w:ind w:hanging="709"/>
      </w:pPr>
    </w:p>
    <w:p w:rsidR="00E82412" w:rsidRDefault="002E70C7" w:rsidP="002E70C7">
      <w:pPr>
        <w:ind w:left="-709"/>
      </w:pPr>
      <w:r>
        <w:t>«</w:t>
      </w:r>
      <w:r w:rsidR="00E82412">
        <w:t>Η σχολική επίδοση είναι ένα ζήτημα που απασχολεί συχνά τόσο τους έφηβους</w:t>
      </w:r>
      <w:r>
        <w:t xml:space="preserve"> </w:t>
      </w:r>
      <w:r w:rsidR="00E82412">
        <w:t>μαθητές όσο και τους γονείς τους. Το άγχος για τη βαθμολογία υπάρχει περίπτωση</w:t>
      </w:r>
      <w:r>
        <w:t xml:space="preserve"> </w:t>
      </w:r>
      <w:r w:rsidR="00E82412">
        <w:t xml:space="preserve">να εκδηλωθεί σε περιόδους εξετάσεων, ιδιαίτερα όταν πρόκειται για </w:t>
      </w:r>
      <w:r>
        <w:t xml:space="preserve">τις </w:t>
      </w:r>
      <w:r w:rsidR="00E82412">
        <w:t>Πανελλήνιες εξετάσεις οι οποίες πολλές φορές συνδέονται με την μελλοντική</w:t>
      </w:r>
      <w:r>
        <w:t xml:space="preserve"> </w:t>
      </w:r>
      <w:r w:rsidR="00E82412">
        <w:t>επαγγελματική εξειδίκευση του εφήβου. Το άγχος έχει, τις περισσότερες φορές,</w:t>
      </w:r>
      <w:r>
        <w:t xml:space="preserve"> </w:t>
      </w:r>
      <w:r w:rsidR="00E82412">
        <w:t>αρνητική χροιά όμως δεν αποτελεί εξ ορισμού πρόβλημα. Μπορεί, δηλαδή, να</w:t>
      </w:r>
    </w:p>
    <w:p w:rsidR="00E82412" w:rsidRDefault="00E82412" w:rsidP="002E70C7">
      <w:pPr>
        <w:ind w:left="-709"/>
      </w:pPr>
      <w:r>
        <w:t>λειτουργήσει καταλυτικά, ώστε να βάλουμε προτεραιότητες, να οργανώσουμε και</w:t>
      </w:r>
      <w:r w:rsidR="002E70C7">
        <w:t xml:space="preserve"> </w:t>
      </w:r>
      <w:r>
        <w:t xml:space="preserve">τελικά να επιτύχουμε τους στόχους που μας ενδιαφέρουν, αλλά που ίσως </w:t>
      </w:r>
      <w:r w:rsidR="002E70C7">
        <w:t xml:space="preserve">τους </w:t>
      </w:r>
      <w:r>
        <w:t>αναβάλλουμε για καιρό</w:t>
      </w:r>
      <w:r w:rsidR="002E70C7">
        <w:t>»</w:t>
      </w:r>
      <w:r>
        <w:t>.</w:t>
      </w:r>
    </w:p>
    <w:p w:rsidR="002E70C7" w:rsidRDefault="002E70C7" w:rsidP="002E70C7">
      <w:pPr>
        <w:ind w:hanging="709"/>
      </w:pPr>
    </w:p>
    <w:p w:rsidR="00E82412" w:rsidRPr="002E70C7" w:rsidRDefault="00E82412" w:rsidP="002E70C7">
      <w:pPr>
        <w:ind w:hanging="709"/>
        <w:rPr>
          <w:b/>
          <w:bCs/>
        </w:rPr>
      </w:pPr>
      <w:r w:rsidRPr="002E70C7">
        <w:rPr>
          <w:b/>
          <w:bCs/>
        </w:rPr>
        <w:t>Κριτήριο 16232</w:t>
      </w:r>
    </w:p>
    <w:p w:rsidR="00E82412" w:rsidRPr="002E70C7" w:rsidRDefault="00E82412" w:rsidP="002E70C7">
      <w:pPr>
        <w:ind w:hanging="709"/>
        <w:rPr>
          <w:b/>
          <w:bCs/>
        </w:rPr>
      </w:pPr>
      <w:r w:rsidRPr="002E70C7">
        <w:rPr>
          <w:b/>
          <w:bCs/>
        </w:rPr>
        <w:t>Εκφώνηση:</w:t>
      </w:r>
    </w:p>
    <w:p w:rsidR="00E82412" w:rsidRDefault="00E82412" w:rsidP="002E70C7">
      <w:pPr>
        <w:ind w:left="-709"/>
      </w:pPr>
      <w:r>
        <w:t>Στην παρακάτω παράγραφο να εντοπίσεις τρεις ρηματικές διατυπώσεις που</w:t>
      </w:r>
      <w:r w:rsidR="002E70C7">
        <w:t xml:space="preserve"> </w:t>
      </w:r>
      <w:r>
        <w:t>δηλώνουν βεβαιότητα και δύο που δηλώνουν πιθανότητα, και να</w:t>
      </w:r>
      <w:r w:rsidR="002E70C7">
        <w:t xml:space="preserve"> </w:t>
      </w:r>
      <w:r>
        <w:t>δικαιολογήσεις την επιλογή τους με κριτήριο το νόημα των προτάσεων ή</w:t>
      </w:r>
      <w:r w:rsidR="002E70C7">
        <w:t xml:space="preserve"> </w:t>
      </w:r>
      <w:r>
        <w:t>περιόδων λόγου στις οποίες βρίσκονται.</w:t>
      </w:r>
    </w:p>
    <w:p w:rsidR="002E70C7" w:rsidRDefault="002E70C7" w:rsidP="002E70C7">
      <w:pPr>
        <w:ind w:left="-709"/>
      </w:pPr>
    </w:p>
    <w:p w:rsidR="00E82412" w:rsidRDefault="002E70C7" w:rsidP="002E70C7">
      <w:pPr>
        <w:ind w:left="-709"/>
      </w:pPr>
      <w:r>
        <w:t>«</w:t>
      </w:r>
      <w:r w:rsidR="00E82412">
        <w:t>Βεβαίως, μια σχέση ερωτική – συναισθηματική δεν εξελίσσεται πάντα ομαλά. Δεν</w:t>
      </w:r>
      <w:r>
        <w:t xml:space="preserve"> </w:t>
      </w:r>
      <w:r w:rsidR="00E82412">
        <w:t>μπορούμε να παραβλέψουμε πως σε μια σχέση ουσιαστικά προσπαθούν να</w:t>
      </w:r>
      <w:r>
        <w:t xml:space="preserve"> </w:t>
      </w:r>
      <w:r w:rsidR="00E82412">
        <w:t>«συμβιώσουν» δυο διαφορετικές προσωπικότητες, πράγμα που σημαίνει ότι, κάποια</w:t>
      </w:r>
      <w:r>
        <w:t xml:space="preserve"> </w:t>
      </w:r>
      <w:r w:rsidR="00E82412">
        <w:t>στιγμή ή κάποιες στιγμές, οι διαφορές τους θα βγουν στην επιφάνεια και η</w:t>
      </w:r>
      <w:r>
        <w:t xml:space="preserve"> </w:t>
      </w:r>
      <w:r w:rsidR="00E82412">
        <w:t>σύγκρουση μπορεί να είναι το πιθανότερο ενδεχόμενο. Τα προσωπικά βιώματα, ο</w:t>
      </w:r>
      <w:r>
        <w:t xml:space="preserve"> </w:t>
      </w:r>
      <w:r w:rsidR="00E82412">
        <w:t>χώρος και ο τόπος ανάπτυξης του καθενός, το μορφωτικό του επίπεδο, είναι μερικά</w:t>
      </w:r>
    </w:p>
    <w:p w:rsidR="007477C4" w:rsidRDefault="00E82412" w:rsidP="002E70C7">
      <w:pPr>
        <w:ind w:left="-709"/>
      </w:pPr>
      <w:r>
        <w:t>από τα στοιχεία που χαρακτηρίζουν τον τρόπο συμπεριφοράς του κάθε συντρόφου.</w:t>
      </w:r>
      <w:r w:rsidR="002E70C7">
        <w:t xml:space="preserve"> </w:t>
      </w:r>
      <w:r>
        <w:t>Η αλληλεπίδραση, όμως, των δύο προσωπικοτήτων στον δεσμό τους μπορεί είτε να</w:t>
      </w:r>
      <w:r w:rsidR="002E70C7">
        <w:t xml:space="preserve"> </w:t>
      </w:r>
      <w:r>
        <w:t>οδηγήσει σε μια τελική ωρίμανση και να εγκαταστήσει ένα στέρεο status σχέσης</w:t>
      </w:r>
      <w:r w:rsidR="002E70C7">
        <w:t xml:space="preserve"> </w:t>
      </w:r>
      <w:r>
        <w:t>είτε να οδηγήσει στην τελική απομάκρυνση και συνεπώς να προκαλέσει τη διάλυση</w:t>
      </w:r>
      <w:r w:rsidR="002E70C7">
        <w:t xml:space="preserve"> </w:t>
      </w:r>
      <w:r>
        <w:t xml:space="preserve">της σχέσης </w:t>
      </w:r>
      <w:r w:rsidR="002E70C7">
        <w:t>αυτής»</w:t>
      </w:r>
      <w:r>
        <w:t>.</w:t>
      </w:r>
    </w:p>
    <w:sectPr w:rsidR="007477C4" w:rsidSect="002E70C7">
      <w:footerReference w:type="even" r:id="rId6"/>
      <w:footerReference w:type="default" r:id="rId7"/>
      <w:pgSz w:w="11906" w:h="16838"/>
      <w:pgMar w:top="1440" w:right="89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6B45" w:rsidRDefault="002E6B45" w:rsidP="0024288C">
      <w:r>
        <w:separator/>
      </w:r>
    </w:p>
  </w:endnote>
  <w:endnote w:type="continuationSeparator" w:id="0">
    <w:p w:rsidR="002E6B45" w:rsidRDefault="002E6B45" w:rsidP="0024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747077614"/>
      <w:docPartObj>
        <w:docPartGallery w:val="Page Numbers (Bottom of Page)"/>
        <w:docPartUnique/>
      </w:docPartObj>
    </w:sdtPr>
    <w:sdtContent>
      <w:p w:rsidR="0024288C" w:rsidRDefault="0024288C" w:rsidP="00B50B50">
        <w:pPr>
          <w:pStyle w:val="a4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24288C" w:rsidRDefault="0024288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995021729"/>
      <w:docPartObj>
        <w:docPartGallery w:val="Page Numbers (Bottom of Page)"/>
        <w:docPartUnique/>
      </w:docPartObj>
    </w:sdtPr>
    <w:sdtContent>
      <w:p w:rsidR="0024288C" w:rsidRDefault="0024288C" w:rsidP="00B50B50">
        <w:pPr>
          <w:pStyle w:val="a4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24288C" w:rsidRDefault="002428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6B45" w:rsidRDefault="002E6B45" w:rsidP="0024288C">
      <w:r>
        <w:separator/>
      </w:r>
    </w:p>
  </w:footnote>
  <w:footnote w:type="continuationSeparator" w:id="0">
    <w:p w:rsidR="002E6B45" w:rsidRDefault="002E6B45" w:rsidP="00242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12"/>
    <w:rsid w:val="0024288C"/>
    <w:rsid w:val="002E6B45"/>
    <w:rsid w:val="002E70C7"/>
    <w:rsid w:val="004C42F0"/>
    <w:rsid w:val="007477C4"/>
    <w:rsid w:val="00AB4907"/>
    <w:rsid w:val="00AE220F"/>
    <w:rsid w:val="00E8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798B4"/>
  <w15:chartTrackingRefBased/>
  <w15:docId w15:val="{B01ACA6F-9E83-A340-B01E-5DB13B50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824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3">
    <w:name w:val="Strong"/>
    <w:basedOn w:val="a0"/>
    <w:uiPriority w:val="22"/>
    <w:qFormat/>
    <w:rsid w:val="00E82412"/>
    <w:rPr>
      <w:b/>
      <w:bCs/>
    </w:rPr>
  </w:style>
  <w:style w:type="paragraph" w:styleId="a4">
    <w:name w:val="footer"/>
    <w:basedOn w:val="a"/>
    <w:link w:val="Char"/>
    <w:uiPriority w:val="99"/>
    <w:unhideWhenUsed/>
    <w:rsid w:val="0024288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24288C"/>
  </w:style>
  <w:style w:type="character" w:styleId="a5">
    <w:name w:val="page number"/>
    <w:basedOn w:val="a0"/>
    <w:uiPriority w:val="99"/>
    <w:semiHidden/>
    <w:unhideWhenUsed/>
    <w:rsid w:val="0024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1486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2026-02-23T20:07:00Z</cp:lastPrinted>
  <dcterms:created xsi:type="dcterms:W3CDTF">2026-02-23T19:40:00Z</dcterms:created>
  <dcterms:modified xsi:type="dcterms:W3CDTF">2026-02-23T20:08:00Z</dcterms:modified>
</cp:coreProperties>
</file>