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03" w:rsidRDefault="00EC5203" w:rsidP="00EC5203">
      <w:pPr>
        <w:spacing w:after="0" w:line="360" w:lineRule="auto"/>
        <w:jc w:val="both"/>
        <w:rPr>
          <w:rFonts w:cstheme="minorHAnsi"/>
          <w:b/>
        </w:rPr>
      </w:pPr>
      <w:bookmarkStart w:id="0" w:name="_GoBack"/>
      <w:bookmarkEnd w:id="0"/>
      <w:r>
        <w:rPr>
          <w:rFonts w:cstheme="minorHAnsi"/>
          <w:b/>
        </w:rPr>
        <w:t>ΝΕΑ ΕΛΛΗΝΙΚΑ</w:t>
      </w:r>
    </w:p>
    <w:p w:rsidR="00EC5203" w:rsidRDefault="00EC5203" w:rsidP="00EC5203">
      <w:pPr>
        <w:spacing w:after="0" w:line="360" w:lineRule="auto"/>
        <w:jc w:val="both"/>
        <w:rPr>
          <w:rFonts w:cstheme="minorHAnsi"/>
          <w:b/>
        </w:rPr>
      </w:pPr>
      <w:r>
        <w:rPr>
          <w:rFonts w:cstheme="minorHAnsi"/>
          <w:b/>
        </w:rPr>
        <w:t>Α΄ ΤΑΞΗ ΕΠΑΛ</w:t>
      </w:r>
    </w:p>
    <w:p w:rsidR="00EC5203" w:rsidRPr="0039275B" w:rsidRDefault="00EC5203" w:rsidP="00EC5203">
      <w:pPr>
        <w:spacing w:after="0" w:line="360" w:lineRule="auto"/>
        <w:contextualSpacing/>
        <w:jc w:val="both"/>
        <w:rPr>
          <w:rFonts w:cstheme="minorHAnsi"/>
          <w:b/>
        </w:rPr>
      </w:pPr>
      <w:r>
        <w:rPr>
          <w:rFonts w:cstheme="minorHAnsi"/>
          <w:b/>
        </w:rPr>
        <w:t xml:space="preserve">ΘΕΜΑΤΙΚΗ ΕΝΟΤΗΤΑ: </w:t>
      </w:r>
      <w:r w:rsidR="0039275B">
        <w:rPr>
          <w:rFonts w:cstheme="minorHAnsi"/>
          <w:b/>
        </w:rPr>
        <w:t>ΓΝΩΡΙΜΙΑ ΜΕ ΤΟΝ ΚΟΣΜΟ ΤΗΣ ΕΠΙΣΤΗΜΗΣ ΚΑΙ ΤΗΣ ΤΕΧΝΟΛΟΓΙΑΣ</w:t>
      </w:r>
    </w:p>
    <w:p w:rsidR="00EC5203" w:rsidRDefault="00EC5203" w:rsidP="00EC5203">
      <w:pPr>
        <w:spacing w:after="0" w:line="360" w:lineRule="auto"/>
        <w:contextualSpacing/>
        <w:jc w:val="both"/>
        <w:rPr>
          <w:b/>
        </w:rPr>
      </w:pPr>
    </w:p>
    <w:p w:rsidR="00EC5203" w:rsidRDefault="00EC5203" w:rsidP="00EC5203">
      <w:pPr>
        <w:spacing w:after="0" w:line="360" w:lineRule="auto"/>
        <w:contextualSpacing/>
        <w:jc w:val="both"/>
        <w:rPr>
          <w:b/>
        </w:rPr>
      </w:pPr>
      <w:r>
        <w:rPr>
          <w:b/>
        </w:rPr>
        <w:t>Α. Μη λογοτεχνικό κείμενο</w:t>
      </w:r>
    </w:p>
    <w:p w:rsidR="00EC5203" w:rsidRDefault="00EC5203" w:rsidP="00EC5203">
      <w:pPr>
        <w:spacing w:after="0" w:line="360" w:lineRule="auto"/>
        <w:contextualSpacing/>
        <w:jc w:val="both"/>
        <w:rPr>
          <w:b/>
        </w:rPr>
      </w:pPr>
    </w:p>
    <w:p w:rsidR="0039196C" w:rsidRPr="00EC5203" w:rsidRDefault="00EC5203" w:rsidP="00EC5203">
      <w:pPr>
        <w:spacing w:after="0" w:line="360" w:lineRule="auto"/>
        <w:jc w:val="center"/>
        <w:rPr>
          <w:b/>
        </w:rPr>
      </w:pPr>
      <w:r w:rsidRPr="00EC5203">
        <w:rPr>
          <w:b/>
          <w:lang w:val="en-US"/>
        </w:rPr>
        <w:t>Chat</w:t>
      </w:r>
      <w:r w:rsidR="00687424">
        <w:rPr>
          <w:b/>
        </w:rPr>
        <w:t xml:space="preserve"> </w:t>
      </w:r>
      <w:r w:rsidRPr="00EC5203">
        <w:rPr>
          <w:b/>
          <w:lang w:val="en-US"/>
        </w:rPr>
        <w:t>GPT</w:t>
      </w:r>
      <w:r w:rsidRPr="00EC5203">
        <w:rPr>
          <w:b/>
        </w:rPr>
        <w:t>: Πώς μια εφαρμογή τεχνητής νοημοσύνης ξαναγράφει τους κανόνες στην εκπαίδευση</w:t>
      </w:r>
    </w:p>
    <w:p w:rsidR="00EC5203" w:rsidRPr="00EC5203" w:rsidRDefault="00EC5203" w:rsidP="00EC5203">
      <w:pPr>
        <w:spacing w:after="0" w:line="360" w:lineRule="auto"/>
        <w:jc w:val="both"/>
        <w:rPr>
          <w:i/>
          <w:sz w:val="20"/>
          <w:szCs w:val="20"/>
        </w:rPr>
      </w:pPr>
      <w:r w:rsidRPr="00EC5203">
        <w:rPr>
          <w:i/>
          <w:sz w:val="20"/>
          <w:szCs w:val="20"/>
        </w:rPr>
        <w:t xml:space="preserve">Το ακόλουθο κείμενο αποτελεί συντομευμένη μορφή του άρθρου της </w:t>
      </w:r>
      <w:r w:rsidRPr="00EC5203">
        <w:rPr>
          <w:i/>
          <w:sz w:val="20"/>
          <w:szCs w:val="20"/>
          <w:lang w:val="en-US"/>
        </w:rPr>
        <w:t>Kalley</w:t>
      </w:r>
      <w:r w:rsidRPr="00EC5203">
        <w:rPr>
          <w:i/>
          <w:sz w:val="20"/>
          <w:szCs w:val="20"/>
        </w:rPr>
        <w:t xml:space="preserve"> </w:t>
      </w:r>
      <w:r w:rsidRPr="00EC5203">
        <w:rPr>
          <w:i/>
          <w:sz w:val="20"/>
          <w:szCs w:val="20"/>
          <w:lang w:val="en-US"/>
        </w:rPr>
        <w:t>Huang</w:t>
      </w:r>
      <w:r w:rsidRPr="00EC5203">
        <w:rPr>
          <w:i/>
          <w:sz w:val="20"/>
          <w:szCs w:val="20"/>
        </w:rPr>
        <w:t xml:space="preserve"> που αναδημοσιεύτηκε από τους </w:t>
      </w:r>
      <w:r>
        <w:rPr>
          <w:i/>
          <w:sz w:val="20"/>
          <w:szCs w:val="20"/>
        </w:rPr>
        <w:t>«</w:t>
      </w:r>
      <w:r w:rsidRPr="00EC5203">
        <w:rPr>
          <w:i/>
          <w:sz w:val="20"/>
          <w:szCs w:val="20"/>
          <w:lang w:val="en-US"/>
        </w:rPr>
        <w:t>The</w:t>
      </w:r>
      <w:r w:rsidRPr="00EC5203">
        <w:rPr>
          <w:i/>
          <w:sz w:val="20"/>
          <w:szCs w:val="20"/>
        </w:rPr>
        <w:t xml:space="preserve"> </w:t>
      </w:r>
      <w:r w:rsidRPr="00EC5203">
        <w:rPr>
          <w:i/>
          <w:sz w:val="20"/>
          <w:szCs w:val="20"/>
          <w:lang w:val="en-US"/>
        </w:rPr>
        <w:t>New</w:t>
      </w:r>
      <w:r w:rsidRPr="00EC5203">
        <w:rPr>
          <w:i/>
          <w:sz w:val="20"/>
          <w:szCs w:val="20"/>
        </w:rPr>
        <w:t xml:space="preserve"> </w:t>
      </w:r>
      <w:r w:rsidRPr="00EC5203">
        <w:rPr>
          <w:i/>
          <w:sz w:val="20"/>
          <w:szCs w:val="20"/>
          <w:lang w:val="en-US"/>
        </w:rPr>
        <w:t>York</w:t>
      </w:r>
      <w:r w:rsidRPr="00EC5203">
        <w:rPr>
          <w:i/>
          <w:sz w:val="20"/>
          <w:szCs w:val="20"/>
        </w:rPr>
        <w:t xml:space="preserve"> </w:t>
      </w:r>
      <w:r w:rsidRPr="00EC5203">
        <w:rPr>
          <w:i/>
          <w:sz w:val="20"/>
          <w:szCs w:val="20"/>
          <w:lang w:val="en-US"/>
        </w:rPr>
        <w:t>Times</w:t>
      </w:r>
      <w:r>
        <w:rPr>
          <w:i/>
          <w:sz w:val="20"/>
          <w:szCs w:val="20"/>
        </w:rPr>
        <w:t>»</w:t>
      </w:r>
      <w:r w:rsidRPr="00EC5203">
        <w:rPr>
          <w:i/>
          <w:sz w:val="20"/>
          <w:szCs w:val="20"/>
        </w:rPr>
        <w:t xml:space="preserve"> στην </w:t>
      </w:r>
      <w:r>
        <w:rPr>
          <w:i/>
          <w:sz w:val="20"/>
          <w:szCs w:val="20"/>
        </w:rPr>
        <w:t>«</w:t>
      </w:r>
      <w:hyperlink r:id="rId8" w:history="1">
        <w:r w:rsidR="004E61AC" w:rsidRPr="00687424">
          <w:rPr>
            <w:rStyle w:val="-"/>
            <w:i/>
            <w:color w:val="auto"/>
            <w:sz w:val="20"/>
            <w:szCs w:val="20"/>
            <w:u w:val="none"/>
          </w:rPr>
          <w:t>Καθημερινή</w:t>
        </w:r>
      </w:hyperlink>
      <w:r>
        <w:rPr>
          <w:i/>
          <w:sz w:val="20"/>
          <w:szCs w:val="20"/>
        </w:rPr>
        <w:t>»</w:t>
      </w:r>
      <w:r w:rsidRPr="00EC5203">
        <w:rPr>
          <w:i/>
          <w:sz w:val="20"/>
          <w:szCs w:val="20"/>
        </w:rPr>
        <w:t xml:space="preserve"> στις </w:t>
      </w:r>
      <w:r>
        <w:rPr>
          <w:i/>
          <w:sz w:val="20"/>
          <w:szCs w:val="20"/>
        </w:rPr>
        <w:t>17.01.2023 (</w:t>
      </w:r>
      <w:r w:rsidRPr="00EC5203">
        <w:rPr>
          <w:i/>
          <w:sz w:val="20"/>
          <w:szCs w:val="20"/>
        </w:rPr>
        <w:t xml:space="preserve">ανακτήθηκε στις 24.01.2023) </w:t>
      </w:r>
    </w:p>
    <w:p w:rsidR="00EC5203" w:rsidRDefault="00EC5203" w:rsidP="00EC5203">
      <w:pPr>
        <w:spacing w:after="0" w:line="360" w:lineRule="auto"/>
        <w:jc w:val="both"/>
      </w:pPr>
    </w:p>
    <w:p w:rsidR="004E61AC" w:rsidRPr="004E61AC" w:rsidRDefault="004E61AC" w:rsidP="004E61AC">
      <w:pPr>
        <w:pStyle w:val="Web"/>
        <w:shd w:val="clear" w:color="auto" w:fill="FFFFFF"/>
        <w:spacing w:before="0" w:beforeAutospacing="0" w:after="0" w:afterAutospacing="0" w:line="360" w:lineRule="auto"/>
        <w:ind w:firstLine="567"/>
        <w:jc w:val="both"/>
        <w:rPr>
          <w:rFonts w:asciiTheme="minorHAnsi" w:hAnsiTheme="minorHAnsi" w:cstheme="minorHAnsi"/>
          <w:color w:val="212529"/>
          <w:sz w:val="22"/>
          <w:szCs w:val="22"/>
        </w:rPr>
      </w:pPr>
      <w:r w:rsidRPr="004E61AC">
        <w:rPr>
          <w:rFonts w:asciiTheme="minorHAnsi" w:hAnsiTheme="minorHAnsi" w:cstheme="minorHAnsi"/>
          <w:color w:val="212529"/>
          <w:sz w:val="22"/>
          <w:szCs w:val="22"/>
        </w:rPr>
        <w:t>Ενώ διόρθωνε εργασίες για το μάθημά του που αφορά τις παγκόσμιες θρησκείες, ο καθηγητής Φιλοσοφίας στο Northe</w:t>
      </w:r>
      <w:r>
        <w:rPr>
          <w:rFonts w:asciiTheme="minorHAnsi" w:hAnsiTheme="minorHAnsi" w:cstheme="minorHAnsi"/>
          <w:color w:val="212529"/>
          <w:sz w:val="22"/>
          <w:szCs w:val="22"/>
        </w:rPr>
        <w:t>rn Michigan University, Άντονι Ά</w:t>
      </w:r>
      <w:r w:rsidRPr="004E61AC">
        <w:rPr>
          <w:rFonts w:asciiTheme="minorHAnsi" w:hAnsiTheme="minorHAnsi" w:cstheme="minorHAnsi"/>
          <w:color w:val="212529"/>
          <w:sz w:val="22"/>
          <w:szCs w:val="22"/>
        </w:rPr>
        <w:t>ουμαν, διάβασε ένα γραπτό που ξεχώριζε ως το καλύτερο με διαφορά, αφορούσε το κατά πόσον είναι ηθική η απαγόρευση της μπούρκας, και ήταν δομημένο σε σαφείς παραγράφους, περιείχε εύστοχα παραδείγματα και επιχειρηματολογία. Αμέσως του κινήθηκαν υποψίες, και, όταν βρέθηκε πρόσωπο με πρόσωπο με τον φοιτητή του, τον ρώτησε κατά πόσον είχε γράψει μόνος του την εργασία, με εκείνον να εξομολογείται πως είχε χρησιμοποιήσει το GPT, μια ρομποτική εφαρμογή παραγωγής λόγου</w:t>
      </w:r>
      <w:r>
        <w:rPr>
          <w:rFonts w:asciiTheme="minorHAnsi" w:hAnsiTheme="minorHAnsi" w:cstheme="minorHAnsi"/>
          <w:color w:val="212529"/>
          <w:sz w:val="22"/>
          <w:szCs w:val="22"/>
        </w:rPr>
        <w:t>,</w:t>
      </w:r>
      <w:r w:rsidRPr="004E61AC">
        <w:rPr>
          <w:rFonts w:asciiTheme="minorHAnsi" w:hAnsiTheme="minorHAnsi" w:cstheme="minorHAnsi"/>
          <w:color w:val="212529"/>
          <w:sz w:val="22"/>
          <w:szCs w:val="22"/>
        </w:rPr>
        <w:t xml:space="preserve"> η οποία παρέχει πληροφορίες, εξηγεί έννοιες και αναπτύσσει ιδέες σε απλές προτάσεις -και στην εν λόγω περίπτωση είχε συντάξει την εργασία.</w:t>
      </w:r>
      <w:r>
        <w:rPr>
          <w:rFonts w:asciiTheme="minorHAnsi" w:hAnsiTheme="minorHAnsi" w:cstheme="minorHAnsi"/>
          <w:color w:val="212529"/>
          <w:sz w:val="22"/>
          <w:szCs w:val="22"/>
        </w:rPr>
        <w:t xml:space="preserve"> […]</w:t>
      </w:r>
    </w:p>
    <w:p w:rsidR="004E61AC" w:rsidRPr="004E61AC" w:rsidRDefault="004E61AC" w:rsidP="004E61AC">
      <w:pPr>
        <w:pStyle w:val="Web"/>
        <w:shd w:val="clear" w:color="auto" w:fill="FFFFFF"/>
        <w:spacing w:before="0" w:beforeAutospacing="0" w:after="0" w:afterAutospacing="0" w:line="360" w:lineRule="auto"/>
        <w:ind w:firstLine="567"/>
        <w:jc w:val="both"/>
        <w:rPr>
          <w:rFonts w:asciiTheme="minorHAnsi" w:hAnsiTheme="minorHAnsi" w:cstheme="minorHAnsi"/>
          <w:color w:val="212529"/>
          <w:sz w:val="22"/>
          <w:szCs w:val="22"/>
        </w:rPr>
      </w:pPr>
      <w:r w:rsidRPr="004E61AC">
        <w:rPr>
          <w:rFonts w:asciiTheme="minorHAnsi" w:hAnsiTheme="minorHAnsi" w:cstheme="minorHAnsi"/>
          <w:color w:val="212529"/>
          <w:sz w:val="22"/>
          <w:szCs w:val="22"/>
        </w:rPr>
        <w:t>Παντού στ</w:t>
      </w:r>
      <w:r w:rsidR="003F7A00">
        <w:rPr>
          <w:rFonts w:asciiTheme="minorHAnsi" w:hAnsiTheme="minorHAnsi" w:cstheme="minorHAnsi"/>
          <w:color w:val="212529"/>
          <w:sz w:val="22"/>
          <w:szCs w:val="22"/>
        </w:rPr>
        <w:t>ις ΗΠΑ, πανεπιστημιακοί όπως ο Ά</w:t>
      </w:r>
      <w:r w:rsidRPr="004E61AC">
        <w:rPr>
          <w:rFonts w:asciiTheme="minorHAnsi" w:hAnsiTheme="minorHAnsi" w:cstheme="minorHAnsi"/>
          <w:color w:val="212529"/>
          <w:sz w:val="22"/>
          <w:szCs w:val="22"/>
        </w:rPr>
        <w:t>ουμαν, καθώς και οι προϊστάμενοί τους κοσμήτορες και πρυτάνεις, έχουν αρχίσει να μεταβάλλουν την εκπαιδευτική διαδικασία μετά την εμφάνιση του </w:t>
      </w:r>
      <w:r>
        <w:rPr>
          <w:rFonts w:asciiTheme="minorHAnsi" w:hAnsiTheme="minorHAnsi" w:cstheme="minorHAnsi"/>
          <w:color w:val="212529"/>
          <w:sz w:val="22"/>
          <w:szCs w:val="22"/>
          <w:lang w:val="en-US"/>
        </w:rPr>
        <w:t>Chat</w:t>
      </w:r>
      <w:r w:rsidR="00687424">
        <w:rPr>
          <w:rFonts w:asciiTheme="minorHAnsi" w:hAnsiTheme="minorHAnsi" w:cstheme="minorHAnsi"/>
          <w:color w:val="212529"/>
          <w:sz w:val="22"/>
          <w:szCs w:val="22"/>
        </w:rPr>
        <w:t xml:space="preserve"> </w:t>
      </w:r>
      <w:r>
        <w:rPr>
          <w:rFonts w:asciiTheme="minorHAnsi" w:hAnsiTheme="minorHAnsi" w:cstheme="minorHAnsi"/>
          <w:color w:val="212529"/>
          <w:sz w:val="22"/>
          <w:szCs w:val="22"/>
          <w:lang w:val="en-US"/>
        </w:rPr>
        <w:t>GPT</w:t>
      </w:r>
      <w:r w:rsidRPr="004E61AC">
        <w:rPr>
          <w:rFonts w:asciiTheme="minorHAnsi" w:hAnsiTheme="minorHAnsi" w:cstheme="minorHAnsi"/>
          <w:color w:val="212529"/>
          <w:sz w:val="22"/>
          <w:szCs w:val="22"/>
        </w:rPr>
        <w:t>, γεγονός που ίσως αποτελεί την αρχή μιας τεράστιας αλλαγής στη διδασκαλία και την εκμάθηση. Ορισμένοι καθηγητές σχεδιάζουν εντελώς από την αρχή τα μαθήματα που διδάσκουν, προσθέτοντας περισσότερες προφορικές εξετάσεις, ομαδικές εργασίες και χειρόγραφα κείμενα στη θέση τυπωμένων.</w:t>
      </w:r>
    </w:p>
    <w:p w:rsidR="004E61AC" w:rsidRPr="004E61AC" w:rsidRDefault="004E61AC" w:rsidP="004E61AC">
      <w:pPr>
        <w:pStyle w:val="Web"/>
        <w:shd w:val="clear" w:color="auto" w:fill="FFFFFF"/>
        <w:spacing w:before="0" w:beforeAutospacing="0" w:after="0" w:afterAutospacing="0" w:line="360" w:lineRule="auto"/>
        <w:ind w:firstLine="567"/>
        <w:jc w:val="both"/>
        <w:rPr>
          <w:rFonts w:asciiTheme="minorHAnsi" w:hAnsiTheme="minorHAnsi" w:cstheme="minorHAnsi"/>
          <w:color w:val="212529"/>
          <w:sz w:val="22"/>
          <w:szCs w:val="22"/>
        </w:rPr>
      </w:pPr>
      <w:r w:rsidRPr="004E61AC">
        <w:rPr>
          <w:rFonts w:asciiTheme="minorHAnsi" w:hAnsiTheme="minorHAnsi" w:cstheme="minorHAnsi"/>
          <w:color w:val="212529"/>
          <w:sz w:val="22"/>
          <w:szCs w:val="22"/>
        </w:rPr>
        <w:t>Τέτοιες κινήσεις αποτελούν μέρος της μάχης που δίνεται σε πραγματικό χρόνο με ένα νέο κύμα εξέλιξης της τεχνολογίας, που έχει γίνει γνωστό ως «παραγωγική τεχνητή νοημοσύνη». Το Chat</w:t>
      </w:r>
      <w:r w:rsidR="00687424">
        <w:rPr>
          <w:rFonts w:asciiTheme="minorHAnsi" w:hAnsiTheme="minorHAnsi" w:cstheme="minorHAnsi"/>
          <w:color w:val="212529"/>
          <w:sz w:val="22"/>
          <w:szCs w:val="22"/>
        </w:rPr>
        <w:t xml:space="preserve"> </w:t>
      </w:r>
      <w:r w:rsidRPr="004E61AC">
        <w:rPr>
          <w:rFonts w:asciiTheme="minorHAnsi" w:hAnsiTheme="minorHAnsi" w:cstheme="minorHAnsi"/>
          <w:color w:val="212529"/>
          <w:sz w:val="22"/>
          <w:szCs w:val="22"/>
        </w:rPr>
        <w:t>GPT, που κυκλοφόρησε μόλις τον περασμένο Νοέμβριο από το εργαστήριο OpenAI, είναι ανάμεσα στα πλέον πρωτοποριακά προγράμματα αυτού του κύματος, το οποίο προκαλεί μια τεράστια αλλαγή</w:t>
      </w:r>
      <w:r>
        <w:rPr>
          <w:rFonts w:asciiTheme="minorHAnsi" w:hAnsiTheme="minorHAnsi" w:cstheme="minorHAnsi"/>
          <w:color w:val="212529"/>
          <w:sz w:val="22"/>
          <w:szCs w:val="22"/>
        </w:rPr>
        <w:t>,</w:t>
      </w:r>
      <w:r w:rsidRPr="004E61AC">
        <w:rPr>
          <w:rFonts w:asciiTheme="minorHAnsi" w:hAnsiTheme="minorHAnsi" w:cstheme="minorHAnsi"/>
          <w:color w:val="212529"/>
          <w:sz w:val="22"/>
          <w:szCs w:val="22"/>
        </w:rPr>
        <w:t xml:space="preserve"> καθώς συντάσσει κείμενα με σχεδόν ανθρώπινη διάρθρωση και λεπτές διαφοροποιήσεις, ανταποκρινόμενο σε σύντομα θέματα, και ήδη χρησιμοποιείται για ερωτικές επιστολές, ποίηση, λογοτεχνία, αλλά και σχολικές και ακαδημαϊκές εργασίες.</w:t>
      </w:r>
    </w:p>
    <w:p w:rsidR="004E61AC" w:rsidRPr="004E61AC" w:rsidRDefault="004E61AC" w:rsidP="004E61AC">
      <w:pPr>
        <w:pStyle w:val="Web"/>
        <w:shd w:val="clear" w:color="auto" w:fill="FFFFFF"/>
        <w:spacing w:before="0" w:beforeAutospacing="0" w:after="0" w:afterAutospacing="0" w:line="360" w:lineRule="auto"/>
        <w:ind w:firstLine="567"/>
        <w:jc w:val="both"/>
        <w:rPr>
          <w:rFonts w:asciiTheme="minorHAnsi" w:hAnsiTheme="minorHAnsi" w:cstheme="minorHAnsi"/>
          <w:color w:val="212529"/>
          <w:sz w:val="22"/>
          <w:szCs w:val="22"/>
        </w:rPr>
      </w:pPr>
      <w:r w:rsidRPr="004E61AC">
        <w:rPr>
          <w:rFonts w:asciiTheme="minorHAnsi" w:hAnsiTheme="minorHAnsi" w:cstheme="minorHAnsi"/>
          <w:color w:val="212529"/>
          <w:sz w:val="22"/>
          <w:szCs w:val="22"/>
        </w:rPr>
        <w:t xml:space="preserve">Γεγονός που έχει θορυβήσει ορισμένα γυμνάσια και λύκεια, με τους καθηγητές και τις διοικήσεις τους να προσπαθούν να ξεδιαλύνουν κάθε φορά κατά πόσον οι μαθητές τους χρησιμοποίησαν την εφαρμογή. Στο εκπαιδευτικό σύστημα ορισμένων αμερικανικών πολιτειών, </w:t>
      </w:r>
      <w:r w:rsidRPr="004E61AC">
        <w:rPr>
          <w:rFonts w:asciiTheme="minorHAnsi" w:hAnsiTheme="minorHAnsi" w:cstheme="minorHAnsi"/>
          <w:color w:val="212529"/>
          <w:sz w:val="22"/>
          <w:szCs w:val="22"/>
        </w:rPr>
        <w:lastRenderedPageBreak/>
        <w:t>μεταξύ των οποίων και η Νέα Υόρκη, έχει κιόλας απαγορευτεί η χρήση αυτού του εργαλείου στα δίκτυα Wi-Fi τους και τις σχολικές συσκευές ούτως ώστε να εμποδιστεί αυτή η μορφή αντιγραφής νέας γενιάς, παρ’ όλο που φυσικά είναι εύκολο για τους μαθητές να βρουν παράτυπους τρόπους πρόσβασης στην εφαρμογή.</w:t>
      </w:r>
    </w:p>
    <w:p w:rsidR="004E61AC" w:rsidRPr="004E61AC" w:rsidRDefault="004E61AC" w:rsidP="004E61AC">
      <w:pPr>
        <w:pStyle w:val="Web"/>
        <w:shd w:val="clear" w:color="auto" w:fill="FFFFFF"/>
        <w:spacing w:before="0" w:beforeAutospacing="0" w:after="0" w:afterAutospacing="0" w:line="360" w:lineRule="auto"/>
        <w:ind w:firstLine="567"/>
        <w:jc w:val="both"/>
        <w:rPr>
          <w:rFonts w:asciiTheme="minorHAnsi" w:hAnsiTheme="minorHAnsi" w:cstheme="minorHAnsi"/>
          <w:color w:val="212529"/>
          <w:sz w:val="22"/>
          <w:szCs w:val="22"/>
        </w:rPr>
      </w:pPr>
      <w:r w:rsidRPr="004E61AC">
        <w:rPr>
          <w:rFonts w:asciiTheme="minorHAnsi" w:hAnsiTheme="minorHAnsi" w:cstheme="minorHAnsi"/>
          <w:color w:val="212529"/>
          <w:sz w:val="22"/>
          <w:szCs w:val="22"/>
        </w:rPr>
        <w:t>Στην ανώτατη εκπαίδευση, όμως, τα ιδρύματα είναι επιφυλακτικά ως προς την αποτελεσματικότητα μιας τυχόν απαγόρευσης, η οποία θέτει και το ζήτημα της ακαδημαϊκής ελευθερίας. Γεγονός που συνεπάγεται πως εκείνο που πρέπει να αλλάξει είναι ο τρόπος διδασκαλίας.</w:t>
      </w:r>
    </w:p>
    <w:p w:rsidR="00EC5203" w:rsidRDefault="00EC5203" w:rsidP="0039275B">
      <w:pPr>
        <w:spacing w:after="0" w:line="360" w:lineRule="auto"/>
        <w:jc w:val="both"/>
        <w:rPr>
          <w:rFonts w:cstheme="minorHAnsi"/>
        </w:rPr>
      </w:pPr>
    </w:p>
    <w:p w:rsidR="0039275B" w:rsidRDefault="0039275B" w:rsidP="0039275B">
      <w:pPr>
        <w:spacing w:after="0" w:line="360" w:lineRule="auto"/>
        <w:jc w:val="both"/>
        <w:rPr>
          <w:b/>
        </w:rPr>
      </w:pPr>
      <w:r w:rsidRPr="00203B5B">
        <w:rPr>
          <w:b/>
        </w:rPr>
        <w:t>Α3.</w:t>
      </w:r>
      <w:r>
        <w:rPr>
          <w:b/>
        </w:rPr>
        <w:t xml:space="preserve"> (μονάδες 25)</w:t>
      </w:r>
    </w:p>
    <w:p w:rsidR="0039275B" w:rsidRPr="005A55FF" w:rsidRDefault="0039275B" w:rsidP="0039275B">
      <w:pPr>
        <w:spacing w:after="0" w:line="360" w:lineRule="auto"/>
        <w:jc w:val="both"/>
      </w:pPr>
      <w:r>
        <w:t>Η</w:t>
      </w:r>
      <w:r w:rsidRPr="00510659">
        <w:t xml:space="preserve"> αρθρογράφος υποστηρίζει ότι </w:t>
      </w:r>
      <w:r w:rsidR="001E3098">
        <w:t>δίνεται μάχη «σε πραγματικό χρόνο</w:t>
      </w:r>
      <w:r>
        <w:t xml:space="preserve"> </w:t>
      </w:r>
      <w:r w:rsidR="001E3098" w:rsidRPr="004E61AC">
        <w:rPr>
          <w:rFonts w:cstheme="minorHAnsi"/>
          <w:color w:val="212529"/>
        </w:rPr>
        <w:t>με ένα νέο κύμα εξέλιξης της τεχνολο</w:t>
      </w:r>
      <w:r w:rsidR="001E3098">
        <w:rPr>
          <w:rFonts w:cstheme="minorHAnsi"/>
          <w:color w:val="212529"/>
        </w:rPr>
        <w:t xml:space="preserve">γίας, που έχει γίνει γνωστό ως </w:t>
      </w:r>
      <w:r w:rsidR="001E3098" w:rsidRPr="001E3098">
        <w:rPr>
          <w:rFonts w:cstheme="minorHAnsi"/>
          <w:color w:val="212529"/>
        </w:rPr>
        <w:t>“</w:t>
      </w:r>
      <w:r w:rsidR="001E3098" w:rsidRPr="004E61AC">
        <w:rPr>
          <w:rFonts w:cstheme="minorHAnsi"/>
          <w:color w:val="212529"/>
        </w:rPr>
        <w:t>παραγωγική τεχνητή νοημοσύνη</w:t>
      </w:r>
      <w:r w:rsidR="001E3098" w:rsidRPr="001E3098">
        <w:rPr>
          <w:rFonts w:cstheme="minorHAnsi"/>
          <w:color w:val="212529"/>
        </w:rPr>
        <w:t>”</w:t>
      </w:r>
      <w:r w:rsidRPr="00510659">
        <w:t xml:space="preserve">». Σε άρθρο (200-250 λέξεων) που θα </w:t>
      </w:r>
      <w:r>
        <w:t>αναρτηθεί στο σχολικό</w:t>
      </w:r>
      <w:r w:rsidRPr="00510659">
        <w:t xml:space="preserve"> </w:t>
      </w:r>
      <w:r>
        <w:t>ιστολόγιο</w:t>
      </w:r>
      <w:r w:rsidRPr="00510659">
        <w:t xml:space="preserve"> να </w:t>
      </w:r>
      <w:r>
        <w:t>εξηγήσεις</w:t>
      </w:r>
      <w:r w:rsidRPr="00510659">
        <w:t xml:space="preserve">, αξιοποιώντας στοιχεία του κειμένου, </w:t>
      </w:r>
      <w:r>
        <w:t xml:space="preserve">τους </w:t>
      </w:r>
      <w:r w:rsidRPr="00510659">
        <w:t xml:space="preserve">λόγους για τους οποίους </w:t>
      </w:r>
      <w:r w:rsidR="001E3098">
        <w:t xml:space="preserve">θεωρείται </w:t>
      </w:r>
      <w:r w:rsidR="003F7A00">
        <w:t>ανεπιθύμητη</w:t>
      </w:r>
      <w:r w:rsidR="001E3098">
        <w:t xml:space="preserve"> αυτή η τεχνολογική εξέλιξη</w:t>
      </w:r>
      <w:r w:rsidR="003F7A00">
        <w:t xml:space="preserve"> στην εκπαιδευτική διαδικασία</w:t>
      </w:r>
      <w:r w:rsidRPr="00510659">
        <w:t>.</w:t>
      </w:r>
      <w:r>
        <w:t xml:space="preserve"> </w:t>
      </w:r>
    </w:p>
    <w:p w:rsidR="0039275B" w:rsidRDefault="0039275B" w:rsidP="0039275B">
      <w:pPr>
        <w:spacing w:after="0" w:line="360" w:lineRule="auto"/>
        <w:jc w:val="right"/>
      </w:pPr>
      <w:r w:rsidRPr="005A55FF">
        <w:rPr>
          <w:b/>
          <w:bCs/>
        </w:rPr>
        <w:t>Μονάδες 25</w:t>
      </w:r>
    </w:p>
    <w:p w:rsidR="0039275B" w:rsidRPr="008E2E29" w:rsidRDefault="0039275B" w:rsidP="0039275B">
      <w:pPr>
        <w:spacing w:after="0"/>
        <w:jc w:val="both"/>
      </w:pPr>
    </w:p>
    <w:p w:rsidR="0039275B" w:rsidRDefault="0039275B" w:rsidP="0039275B">
      <w:pPr>
        <w:tabs>
          <w:tab w:val="left" w:pos="2604"/>
        </w:tabs>
        <w:spacing w:after="0" w:line="360" w:lineRule="auto"/>
        <w:contextualSpacing/>
        <w:rPr>
          <w:b/>
        </w:rPr>
      </w:pPr>
      <w:r>
        <w:rPr>
          <w:b/>
        </w:rPr>
        <w:t>Β. Λογοτεχνικό κείμενο</w:t>
      </w:r>
    </w:p>
    <w:p w:rsidR="0039275B" w:rsidRDefault="0039275B" w:rsidP="0039275B">
      <w:pPr>
        <w:tabs>
          <w:tab w:val="left" w:pos="2604"/>
        </w:tabs>
        <w:spacing w:after="0" w:line="360" w:lineRule="auto"/>
        <w:contextualSpacing/>
        <w:rPr>
          <w:b/>
        </w:rPr>
      </w:pPr>
    </w:p>
    <w:p w:rsidR="0039275B" w:rsidRPr="00553568" w:rsidRDefault="00E63DE3" w:rsidP="00553568">
      <w:pPr>
        <w:spacing w:after="0" w:line="360" w:lineRule="auto"/>
        <w:jc w:val="center"/>
        <w:rPr>
          <w:rFonts w:cstheme="minorHAnsi"/>
          <w:b/>
        </w:rPr>
      </w:pPr>
      <w:r>
        <w:rPr>
          <w:rFonts w:cstheme="minorHAnsi"/>
          <w:b/>
        </w:rPr>
        <w:t>ΤΑΣΟΥΛΑ ΚΑΡΑΓΕΩΡΓΙΟΥ (1954-)</w:t>
      </w:r>
    </w:p>
    <w:p w:rsidR="00553568" w:rsidRPr="00553568" w:rsidRDefault="00553568" w:rsidP="00553568">
      <w:pPr>
        <w:spacing w:after="0" w:line="360" w:lineRule="auto"/>
        <w:jc w:val="center"/>
        <w:rPr>
          <w:rFonts w:cstheme="minorHAnsi"/>
          <w:b/>
        </w:rPr>
      </w:pPr>
      <w:r w:rsidRPr="00553568">
        <w:rPr>
          <w:rFonts w:cstheme="minorHAnsi"/>
          <w:b/>
        </w:rPr>
        <w:t>Ποιητική Τεχνολογία</w:t>
      </w:r>
    </w:p>
    <w:p w:rsidR="00553568" w:rsidRPr="00553568" w:rsidRDefault="00553568" w:rsidP="0039275B">
      <w:pPr>
        <w:spacing w:after="0" w:line="360" w:lineRule="auto"/>
        <w:jc w:val="both"/>
        <w:rPr>
          <w:rFonts w:cstheme="minorHAnsi"/>
          <w:i/>
          <w:sz w:val="20"/>
          <w:szCs w:val="20"/>
        </w:rPr>
      </w:pPr>
      <w:r w:rsidRPr="00553568">
        <w:rPr>
          <w:rFonts w:cstheme="minorHAnsi"/>
          <w:i/>
          <w:sz w:val="20"/>
          <w:szCs w:val="20"/>
        </w:rPr>
        <w:t>Το ποίημα προέρχεται από τη</w:t>
      </w:r>
      <w:r>
        <w:rPr>
          <w:rFonts w:cstheme="minorHAnsi"/>
          <w:i/>
          <w:sz w:val="20"/>
          <w:szCs w:val="20"/>
        </w:rPr>
        <w:t>ν</w:t>
      </w:r>
      <w:r w:rsidRPr="00553568">
        <w:rPr>
          <w:rFonts w:cstheme="minorHAnsi"/>
          <w:i/>
          <w:sz w:val="20"/>
          <w:szCs w:val="20"/>
        </w:rPr>
        <w:t xml:space="preserve"> </w:t>
      </w:r>
      <w:r>
        <w:rPr>
          <w:rFonts w:cstheme="minorHAnsi"/>
          <w:i/>
          <w:sz w:val="20"/>
          <w:szCs w:val="20"/>
        </w:rPr>
        <w:t xml:space="preserve">ομώνυμη </w:t>
      </w:r>
      <w:r w:rsidRPr="00553568">
        <w:rPr>
          <w:rFonts w:cstheme="minorHAnsi"/>
          <w:i/>
          <w:sz w:val="20"/>
          <w:szCs w:val="20"/>
        </w:rPr>
        <w:t xml:space="preserve">συλλογή </w:t>
      </w:r>
      <w:r w:rsidRPr="00553568">
        <w:rPr>
          <w:rFonts w:cstheme="minorHAnsi"/>
          <w:sz w:val="20"/>
          <w:szCs w:val="20"/>
        </w:rPr>
        <w:t>Ποιητική Τεχνολογία</w:t>
      </w:r>
      <w:r>
        <w:rPr>
          <w:rFonts w:cstheme="minorHAnsi"/>
          <w:sz w:val="20"/>
          <w:szCs w:val="20"/>
        </w:rPr>
        <w:t xml:space="preserve"> (Αθήνα, Κέδρος, 1998)</w:t>
      </w:r>
      <w:r w:rsidRPr="00553568">
        <w:rPr>
          <w:rFonts w:cstheme="minorHAnsi"/>
          <w:i/>
          <w:sz w:val="20"/>
          <w:szCs w:val="20"/>
        </w:rPr>
        <w:t xml:space="preserve">. </w:t>
      </w:r>
    </w:p>
    <w:p w:rsidR="00553568" w:rsidRDefault="00553568" w:rsidP="0039275B">
      <w:pPr>
        <w:spacing w:after="0" w:line="360" w:lineRule="auto"/>
        <w:jc w:val="both"/>
        <w:rPr>
          <w:rFonts w:cstheme="minorHAnsi"/>
        </w:rPr>
      </w:pPr>
    </w:p>
    <w:p w:rsidR="00553568" w:rsidRPr="00553568" w:rsidRDefault="00553568" w:rsidP="00553568">
      <w:pPr>
        <w:pStyle w:val="centertext"/>
        <w:spacing w:before="0" w:beforeAutospacing="0" w:after="0" w:afterAutospacing="0" w:line="360" w:lineRule="auto"/>
        <w:jc w:val="center"/>
        <w:rPr>
          <w:rFonts w:asciiTheme="minorHAnsi" w:hAnsiTheme="minorHAnsi" w:cstheme="minorHAnsi"/>
          <w:color w:val="000000"/>
          <w:sz w:val="22"/>
          <w:szCs w:val="22"/>
        </w:rPr>
      </w:pPr>
      <w:r w:rsidRPr="00553568">
        <w:rPr>
          <w:rFonts w:asciiTheme="minorHAnsi" w:hAnsiTheme="minorHAnsi" w:cstheme="minorHAnsi"/>
          <w:color w:val="000000"/>
          <w:sz w:val="22"/>
          <w:szCs w:val="22"/>
        </w:rPr>
        <w:t>Χαίρε, ω χαίρε</w:t>
      </w:r>
      <w:r w:rsidRPr="00553568">
        <w:rPr>
          <w:rFonts w:asciiTheme="minorHAnsi" w:hAnsiTheme="minorHAnsi" w:cstheme="minorHAnsi"/>
          <w:color w:val="000000"/>
          <w:sz w:val="22"/>
          <w:szCs w:val="22"/>
        </w:rPr>
        <w:br/>
        <w:t>ποίημα</w:t>
      </w:r>
      <w:r w:rsidRPr="00553568">
        <w:rPr>
          <w:rFonts w:asciiTheme="minorHAnsi" w:hAnsiTheme="minorHAnsi" w:cstheme="minorHAnsi"/>
          <w:color w:val="000000"/>
          <w:sz w:val="22"/>
          <w:szCs w:val="22"/>
        </w:rPr>
        <w:br/>
        <w:t>από τα σπλάχνα του υπολογιστή βγαλμένο</w:t>
      </w:r>
      <w:r w:rsidRPr="00553568">
        <w:rPr>
          <w:rFonts w:asciiTheme="minorHAnsi" w:hAnsiTheme="minorHAnsi" w:cstheme="minorHAnsi"/>
          <w:color w:val="000000"/>
          <w:sz w:val="22"/>
          <w:szCs w:val="22"/>
        </w:rPr>
        <w:br/>
        <w:t>με δύο κλικ σε κατεδαφίζω</w:t>
      </w:r>
      <w:r w:rsidRPr="00553568">
        <w:rPr>
          <w:rFonts w:asciiTheme="minorHAnsi" w:hAnsiTheme="minorHAnsi" w:cstheme="minorHAnsi"/>
          <w:color w:val="000000"/>
          <w:sz w:val="22"/>
          <w:szCs w:val="22"/>
        </w:rPr>
        <w:br/>
        <w:t>και σε τρεις μέρες σε χτίζω</w:t>
      </w:r>
      <w:r w:rsidRPr="00553568">
        <w:rPr>
          <w:rFonts w:asciiTheme="minorHAnsi" w:hAnsiTheme="minorHAnsi" w:cstheme="minorHAnsi"/>
          <w:color w:val="000000"/>
          <w:sz w:val="22"/>
          <w:szCs w:val="22"/>
        </w:rPr>
        <w:br/>
        <w:t>σε κάνω κάθετο</w:t>
      </w:r>
      <w:r w:rsidRPr="00553568">
        <w:rPr>
          <w:rFonts w:asciiTheme="minorHAnsi" w:hAnsiTheme="minorHAnsi" w:cstheme="minorHAnsi"/>
          <w:color w:val="000000"/>
          <w:sz w:val="22"/>
          <w:szCs w:val="22"/>
        </w:rPr>
        <w:br/>
        <w:t>σε οριζοντιώνω</w:t>
      </w:r>
      <w:r w:rsidRPr="00553568">
        <w:rPr>
          <w:rFonts w:asciiTheme="minorHAnsi" w:hAnsiTheme="minorHAnsi" w:cstheme="minorHAnsi"/>
          <w:color w:val="000000"/>
          <w:sz w:val="22"/>
          <w:szCs w:val="22"/>
        </w:rPr>
        <w:br/>
        <w:t>σε επιλέγω</w:t>
      </w:r>
      <w:r w:rsidRPr="00553568">
        <w:rPr>
          <w:rFonts w:asciiTheme="minorHAnsi" w:hAnsiTheme="minorHAnsi" w:cstheme="minorHAnsi"/>
          <w:color w:val="000000"/>
          <w:sz w:val="22"/>
          <w:szCs w:val="22"/>
        </w:rPr>
        <w:br/>
        <w:t>και σε ακυρώνω</w:t>
      </w:r>
      <w:r w:rsidRPr="00553568">
        <w:rPr>
          <w:rFonts w:asciiTheme="minorHAnsi" w:hAnsiTheme="minorHAnsi" w:cstheme="minorHAnsi"/>
          <w:color w:val="000000"/>
          <w:sz w:val="22"/>
          <w:szCs w:val="22"/>
        </w:rPr>
        <w:br/>
        <w:t>σε ανατρέπω</w:t>
      </w:r>
      <w:r w:rsidRPr="00553568">
        <w:rPr>
          <w:rFonts w:asciiTheme="minorHAnsi" w:hAnsiTheme="minorHAnsi" w:cstheme="minorHAnsi"/>
          <w:color w:val="000000"/>
          <w:sz w:val="22"/>
          <w:szCs w:val="22"/>
        </w:rPr>
        <w:br/>
        <w:t>και σε μετατρέπω</w:t>
      </w:r>
      <w:r w:rsidRPr="00553568">
        <w:rPr>
          <w:rFonts w:asciiTheme="minorHAnsi" w:hAnsiTheme="minorHAnsi" w:cstheme="minorHAnsi"/>
          <w:color w:val="000000"/>
          <w:sz w:val="22"/>
          <w:szCs w:val="22"/>
        </w:rPr>
        <w:br/>
      </w:r>
      <w:r w:rsidRPr="00553568">
        <w:rPr>
          <w:rFonts w:asciiTheme="minorHAnsi" w:hAnsiTheme="minorHAnsi" w:cstheme="minorHAnsi"/>
          <w:color w:val="000000"/>
          <w:sz w:val="22"/>
          <w:szCs w:val="22"/>
        </w:rPr>
        <w:lastRenderedPageBreak/>
        <w:t>Αν θέλω, το στυλ σού αλλάζω</w:t>
      </w:r>
      <w:r w:rsidRPr="00553568">
        <w:rPr>
          <w:rFonts w:asciiTheme="minorHAnsi" w:hAnsiTheme="minorHAnsi" w:cstheme="minorHAnsi"/>
          <w:color w:val="000000"/>
          <w:sz w:val="22"/>
          <w:szCs w:val="22"/>
        </w:rPr>
        <w:br/>
      </w:r>
      <w:r w:rsidRPr="00553568">
        <w:rPr>
          <w:rStyle w:val="a3"/>
          <w:rFonts w:asciiTheme="minorHAnsi" w:hAnsiTheme="minorHAnsi" w:cstheme="minorHAnsi"/>
          <w:color w:val="000000"/>
          <w:sz w:val="22"/>
          <w:szCs w:val="22"/>
        </w:rPr>
        <w:t>τώρα τα γράμματά σου πλαγιάζω</w:t>
      </w:r>
    </w:p>
    <w:p w:rsidR="00553568" w:rsidRPr="00553568" w:rsidRDefault="00553568" w:rsidP="00553568">
      <w:pPr>
        <w:pStyle w:val="centertext"/>
        <w:spacing w:before="0" w:beforeAutospacing="0" w:after="0" w:afterAutospacing="0" w:line="360" w:lineRule="auto"/>
        <w:jc w:val="center"/>
        <w:rPr>
          <w:rFonts w:asciiTheme="minorHAnsi" w:hAnsiTheme="minorHAnsi" w:cstheme="minorHAnsi"/>
          <w:color w:val="000000"/>
        </w:rPr>
      </w:pPr>
      <w:r w:rsidRPr="00553568">
        <w:rPr>
          <w:rFonts w:asciiTheme="minorHAnsi" w:hAnsiTheme="minorHAnsi" w:cstheme="minorHAnsi"/>
          <w:color w:val="000000"/>
        </w:rPr>
        <w:t>τα μεγαλώνω, τα κάνω δεκάρια</w:t>
      </w:r>
    </w:p>
    <w:p w:rsidR="00553568" w:rsidRPr="00553568" w:rsidRDefault="00553568" w:rsidP="00553568">
      <w:pPr>
        <w:pStyle w:val="centertext"/>
        <w:spacing w:before="0" w:beforeAutospacing="0" w:after="0" w:afterAutospacing="0" w:line="360" w:lineRule="auto"/>
        <w:jc w:val="center"/>
        <w:rPr>
          <w:rFonts w:asciiTheme="minorHAnsi" w:hAnsiTheme="minorHAnsi" w:cstheme="minorHAnsi"/>
          <w:color w:val="000000"/>
          <w:sz w:val="20"/>
          <w:szCs w:val="20"/>
        </w:rPr>
      </w:pPr>
      <w:r w:rsidRPr="00553568">
        <w:rPr>
          <w:rFonts w:asciiTheme="minorHAnsi" w:hAnsiTheme="minorHAnsi" w:cstheme="minorHAnsi"/>
          <w:color w:val="000000"/>
          <w:sz w:val="20"/>
          <w:szCs w:val="20"/>
        </w:rPr>
        <w:t>Τα μικραίνω, τα κάνω εφτάρια.</w:t>
      </w:r>
    </w:p>
    <w:p w:rsidR="00553568" w:rsidRPr="00553568" w:rsidRDefault="00553568" w:rsidP="00553568">
      <w:pPr>
        <w:pStyle w:val="centertext"/>
        <w:spacing w:before="0" w:beforeAutospacing="0" w:after="0" w:afterAutospacing="0" w:line="360" w:lineRule="auto"/>
        <w:jc w:val="center"/>
        <w:rPr>
          <w:rFonts w:asciiTheme="minorHAnsi" w:hAnsiTheme="minorHAnsi" w:cstheme="minorHAnsi"/>
          <w:color w:val="000000"/>
          <w:sz w:val="20"/>
          <w:szCs w:val="20"/>
        </w:rPr>
      </w:pPr>
      <w:r w:rsidRPr="00553568">
        <w:rPr>
          <w:rFonts w:asciiTheme="minorHAnsi" w:hAnsiTheme="minorHAnsi" w:cstheme="minorHAnsi"/>
          <w:color w:val="000000"/>
          <w:sz w:val="20"/>
          <w:szCs w:val="20"/>
        </w:rPr>
        <w:t> </w:t>
      </w:r>
    </w:p>
    <w:p w:rsidR="00553568" w:rsidRPr="00553568" w:rsidRDefault="00553568" w:rsidP="00553568">
      <w:pPr>
        <w:pStyle w:val="centertext"/>
        <w:spacing w:before="0" w:beforeAutospacing="0" w:after="0" w:afterAutospacing="0" w:line="360" w:lineRule="auto"/>
        <w:jc w:val="center"/>
        <w:rPr>
          <w:rFonts w:asciiTheme="minorHAnsi" w:hAnsiTheme="minorHAnsi" w:cstheme="minorHAnsi"/>
          <w:color w:val="000000"/>
          <w:sz w:val="22"/>
          <w:szCs w:val="22"/>
        </w:rPr>
      </w:pPr>
      <w:r w:rsidRPr="00553568">
        <w:rPr>
          <w:rFonts w:asciiTheme="minorHAnsi" w:hAnsiTheme="minorHAnsi" w:cstheme="minorHAnsi"/>
          <w:color w:val="000000"/>
          <w:sz w:val="22"/>
          <w:szCs w:val="22"/>
        </w:rPr>
        <w:t>Εκδικούμαι για τους ποιητές που ικετέψαν</w:t>
      </w:r>
      <w:r w:rsidRPr="00553568">
        <w:rPr>
          <w:rFonts w:asciiTheme="minorHAnsi" w:hAnsiTheme="minorHAnsi" w:cstheme="minorHAnsi"/>
          <w:color w:val="000000"/>
          <w:sz w:val="22"/>
          <w:szCs w:val="22"/>
        </w:rPr>
        <w:br/>
        <w:t>κι ένα νεύμα σου μάταια γυρέψαν.</w:t>
      </w:r>
      <w:r w:rsidRPr="00553568">
        <w:rPr>
          <w:rFonts w:asciiTheme="minorHAnsi" w:hAnsiTheme="minorHAnsi" w:cstheme="minorHAnsi"/>
          <w:color w:val="000000"/>
          <w:sz w:val="22"/>
          <w:szCs w:val="22"/>
        </w:rPr>
        <w:br/>
        <w:t>Λοιπόν, τα </w:t>
      </w:r>
      <w:r w:rsidRPr="00553568">
        <w:rPr>
          <w:rStyle w:val="a3"/>
          <w:rFonts w:asciiTheme="minorHAnsi" w:hAnsiTheme="minorHAnsi" w:cstheme="minorHAnsi"/>
          <w:color w:val="000000"/>
          <w:sz w:val="22"/>
          <w:szCs w:val="22"/>
        </w:rPr>
        <w:t>άειδε</w:t>
      </w:r>
      <w:r w:rsidRPr="00553568">
        <w:rPr>
          <w:rFonts w:asciiTheme="minorHAnsi" w:hAnsiTheme="minorHAnsi" w:cstheme="minorHAnsi"/>
          <w:color w:val="000000"/>
          <w:sz w:val="22"/>
          <w:szCs w:val="22"/>
        </w:rPr>
        <w:t> και τα </w:t>
      </w:r>
      <w:r w:rsidRPr="00553568">
        <w:rPr>
          <w:rStyle w:val="a3"/>
          <w:rFonts w:asciiTheme="minorHAnsi" w:hAnsiTheme="minorHAnsi" w:cstheme="minorHAnsi"/>
          <w:color w:val="000000"/>
          <w:sz w:val="22"/>
          <w:szCs w:val="22"/>
        </w:rPr>
        <w:t>έννεπε</w:t>
      </w:r>
      <w:r w:rsidRPr="00553568">
        <w:rPr>
          <w:rFonts w:asciiTheme="minorHAnsi" w:hAnsiTheme="minorHAnsi" w:cstheme="minorHAnsi"/>
          <w:color w:val="000000"/>
          <w:sz w:val="22"/>
          <w:szCs w:val="22"/>
        </w:rPr>
        <w:t> τέλος.</w:t>
      </w:r>
      <w:r w:rsidR="003F7A00">
        <w:rPr>
          <w:rStyle w:val="a5"/>
          <w:rFonts w:asciiTheme="minorHAnsi" w:hAnsiTheme="minorHAnsi" w:cstheme="minorHAnsi"/>
          <w:color w:val="000000"/>
          <w:sz w:val="22"/>
          <w:szCs w:val="22"/>
        </w:rPr>
        <w:footnoteReference w:id="1"/>
      </w:r>
      <w:r w:rsidRPr="00553568">
        <w:rPr>
          <w:rFonts w:asciiTheme="minorHAnsi" w:hAnsiTheme="minorHAnsi" w:cstheme="minorHAnsi"/>
          <w:color w:val="000000"/>
          <w:sz w:val="22"/>
          <w:szCs w:val="22"/>
        </w:rPr>
        <w:br/>
        <w:t>Θα σε σβήσω απ' την μνήμη αν δεν θέλω.</w:t>
      </w:r>
      <w:r w:rsidRPr="00553568">
        <w:rPr>
          <w:rFonts w:asciiTheme="minorHAnsi" w:hAnsiTheme="minorHAnsi" w:cstheme="minorHAnsi"/>
          <w:color w:val="000000"/>
          <w:sz w:val="22"/>
          <w:szCs w:val="22"/>
        </w:rPr>
        <w:br/>
        <w:t>Έχω επάνω σου μια εξουσία·</w:t>
      </w:r>
      <w:r w:rsidRPr="00553568">
        <w:rPr>
          <w:rFonts w:asciiTheme="minorHAnsi" w:hAnsiTheme="minorHAnsi" w:cstheme="minorHAnsi"/>
          <w:color w:val="000000"/>
          <w:sz w:val="22"/>
          <w:szCs w:val="22"/>
        </w:rPr>
        <w:br/>
        <w:t>όσο ανθίστασαι, θ' αλλάζω στοιχεία.</w:t>
      </w:r>
      <w:r w:rsidRPr="00553568">
        <w:rPr>
          <w:rFonts w:asciiTheme="minorHAnsi" w:hAnsiTheme="minorHAnsi" w:cstheme="minorHAnsi"/>
          <w:color w:val="000000"/>
          <w:sz w:val="22"/>
          <w:szCs w:val="22"/>
        </w:rPr>
        <w:br/>
        <w:t>Σωρό με πεσσούς</w:t>
      </w:r>
      <w:r w:rsidR="00DE4BD9">
        <w:rPr>
          <w:rStyle w:val="a5"/>
          <w:rFonts w:asciiTheme="minorHAnsi" w:hAnsiTheme="minorHAnsi" w:cstheme="minorHAnsi"/>
          <w:color w:val="000000"/>
          <w:sz w:val="22"/>
          <w:szCs w:val="22"/>
        </w:rPr>
        <w:footnoteReference w:id="2"/>
      </w:r>
      <w:r w:rsidRPr="00553568">
        <w:rPr>
          <w:rFonts w:asciiTheme="minorHAnsi" w:hAnsiTheme="minorHAnsi" w:cstheme="minorHAnsi"/>
          <w:color w:val="000000"/>
          <w:sz w:val="22"/>
          <w:szCs w:val="22"/>
        </w:rPr>
        <w:t xml:space="preserve"> θα σε κάνω</w:t>
      </w:r>
    </w:p>
    <w:p w:rsidR="00553568" w:rsidRPr="00E63DE3" w:rsidRDefault="00553568" w:rsidP="00E63DE3">
      <w:pPr>
        <w:pStyle w:val="centertext"/>
        <w:spacing w:before="0" w:beforeAutospacing="0" w:after="0" w:afterAutospacing="0" w:line="360" w:lineRule="auto"/>
        <w:jc w:val="center"/>
        <w:rPr>
          <w:rFonts w:asciiTheme="minorHAnsi" w:hAnsiTheme="minorHAnsi" w:cstheme="minorHAnsi"/>
          <w:color w:val="000000"/>
          <w:sz w:val="22"/>
          <w:szCs w:val="22"/>
        </w:rPr>
      </w:pPr>
      <w:r w:rsidRPr="00E63DE3">
        <w:rPr>
          <w:rFonts w:asciiTheme="minorHAnsi" w:hAnsiTheme="minorHAnsi" w:cstheme="minorHAnsi"/>
          <w:color w:val="000000"/>
          <w:sz w:val="22"/>
          <w:szCs w:val="22"/>
        </w:rPr>
        <w:t> </w:t>
      </w:r>
    </w:p>
    <w:p w:rsidR="00553568" w:rsidRPr="00553568" w:rsidRDefault="00553568" w:rsidP="00E63DE3">
      <w:pPr>
        <w:pStyle w:val="centertext"/>
        <w:spacing w:before="0" w:beforeAutospacing="0" w:after="0" w:afterAutospacing="0" w:line="360" w:lineRule="auto"/>
        <w:jc w:val="center"/>
        <w:rPr>
          <w:rFonts w:asciiTheme="minorHAnsi" w:hAnsiTheme="minorHAnsi" w:cstheme="minorHAnsi"/>
          <w:color w:val="000000"/>
          <w:sz w:val="22"/>
          <w:szCs w:val="22"/>
        </w:rPr>
      </w:pPr>
      <w:r w:rsidRPr="00553568">
        <w:rPr>
          <w:rFonts w:asciiTheme="minorHAnsi" w:hAnsiTheme="minorHAnsi" w:cstheme="minorHAnsi"/>
          <w:color w:val="000000"/>
          <w:sz w:val="22"/>
          <w:szCs w:val="22"/>
        </w:rPr>
        <w:t>Να σωριάσω τα κομμάτια μου επάνω.</w:t>
      </w:r>
    </w:p>
    <w:p w:rsidR="00553568" w:rsidRDefault="00553568" w:rsidP="0039275B">
      <w:pPr>
        <w:spacing w:after="0" w:line="360" w:lineRule="auto"/>
        <w:jc w:val="both"/>
        <w:rPr>
          <w:rFonts w:cstheme="minorHAnsi"/>
        </w:rPr>
      </w:pPr>
    </w:p>
    <w:p w:rsidR="005F285F" w:rsidRDefault="005F285F" w:rsidP="005F285F">
      <w:pPr>
        <w:spacing w:after="0" w:line="360" w:lineRule="auto"/>
        <w:jc w:val="both"/>
        <w:rPr>
          <w:b/>
        </w:rPr>
      </w:pPr>
      <w:r w:rsidRPr="00A619CE">
        <w:rPr>
          <w:b/>
        </w:rPr>
        <w:t>Β3.</w:t>
      </w:r>
      <w:r>
        <w:rPr>
          <w:b/>
        </w:rPr>
        <w:t xml:space="preserve"> (μονάδες 25)</w:t>
      </w:r>
    </w:p>
    <w:p w:rsidR="005F285F" w:rsidRDefault="005F285F" w:rsidP="005F285F">
      <w:pPr>
        <w:spacing w:after="0" w:line="360" w:lineRule="auto"/>
        <w:jc w:val="both"/>
        <w:rPr>
          <w:b/>
        </w:rPr>
      </w:pPr>
    </w:p>
    <w:p w:rsidR="005F285F" w:rsidRDefault="005F285F" w:rsidP="005F285F">
      <w:pPr>
        <w:spacing w:after="0" w:line="360" w:lineRule="auto"/>
        <w:jc w:val="both"/>
      </w:pPr>
      <w:r>
        <w:t xml:space="preserve">Να επιλέξεις </w:t>
      </w:r>
      <w:r w:rsidRPr="00A619CE">
        <w:rPr>
          <w:u w:val="single"/>
        </w:rPr>
        <w:t>ένα από τα δύο ακόλουθα θέματα</w:t>
      </w:r>
      <w:r>
        <w:t>. Να καταγράψεις τις απαντήσεις σου σε ένα κείμενο 100-150 λέξεων.</w:t>
      </w:r>
    </w:p>
    <w:p w:rsidR="005F285F" w:rsidRDefault="005F285F" w:rsidP="005F285F">
      <w:pPr>
        <w:spacing w:after="0" w:line="360" w:lineRule="auto"/>
        <w:jc w:val="both"/>
      </w:pPr>
    </w:p>
    <w:p w:rsidR="005F285F" w:rsidRPr="00FC5047" w:rsidRDefault="005F285F" w:rsidP="005F285F">
      <w:pPr>
        <w:spacing w:after="0" w:line="360" w:lineRule="auto"/>
        <w:jc w:val="both"/>
        <w:rPr>
          <w:rFonts w:cstheme="minorHAnsi"/>
        </w:rPr>
      </w:pPr>
      <w:r>
        <w:rPr>
          <w:rFonts w:cstheme="minorHAnsi"/>
        </w:rPr>
        <w:t>1.</w:t>
      </w:r>
      <w:r w:rsidR="00687424">
        <w:rPr>
          <w:rFonts w:cstheme="minorHAnsi"/>
        </w:rPr>
        <w:t xml:space="preserve"> </w:t>
      </w:r>
      <w:r w:rsidR="00455855">
        <w:rPr>
          <w:rFonts w:cstheme="minorHAnsi"/>
        </w:rPr>
        <w:t>Ποια είναι η στάση του ποιητικού υποκειμένου απέναντι στο ποίημα που γράφει</w:t>
      </w:r>
      <w:r w:rsidRPr="00FC5047">
        <w:rPr>
          <w:rFonts w:cstheme="minorHAnsi"/>
        </w:rPr>
        <w:t xml:space="preserve">; </w:t>
      </w:r>
      <w:r w:rsidR="00455855">
        <w:rPr>
          <w:rFonts w:cstheme="minorHAnsi"/>
        </w:rPr>
        <w:t>Ποιες σκέψεις και ποια συναισθήματα σου προκαλεί</w:t>
      </w:r>
      <w:r>
        <w:rPr>
          <w:rFonts w:cstheme="minorHAnsi"/>
        </w:rPr>
        <w:t xml:space="preserve">; </w:t>
      </w:r>
    </w:p>
    <w:p w:rsidR="005F285F" w:rsidRPr="00E123FB" w:rsidRDefault="005F285F" w:rsidP="005F285F">
      <w:pPr>
        <w:spacing w:after="0" w:line="360" w:lineRule="auto"/>
        <w:jc w:val="center"/>
        <w:rPr>
          <w:rFonts w:cstheme="minorHAnsi"/>
          <w:b/>
        </w:rPr>
      </w:pPr>
      <w:r w:rsidRPr="00E123FB">
        <w:rPr>
          <w:rFonts w:cstheme="minorHAnsi"/>
          <w:b/>
        </w:rPr>
        <w:t>ή</w:t>
      </w:r>
    </w:p>
    <w:p w:rsidR="005F285F" w:rsidRDefault="005F285F" w:rsidP="005F285F">
      <w:pPr>
        <w:spacing w:after="0" w:line="360" w:lineRule="auto"/>
        <w:jc w:val="both"/>
        <w:rPr>
          <w:rFonts w:cstheme="minorHAnsi"/>
        </w:rPr>
      </w:pPr>
      <w:r>
        <w:rPr>
          <w:rFonts w:cstheme="minorHAnsi"/>
        </w:rPr>
        <w:t xml:space="preserve">2. Να γράψεις μία φιλική επιστολή </w:t>
      </w:r>
      <w:r w:rsidR="00455855">
        <w:rPr>
          <w:rFonts w:cstheme="minorHAnsi"/>
        </w:rPr>
        <w:t>στο ποιητικό υποκείμενο</w:t>
      </w:r>
      <w:r>
        <w:rPr>
          <w:rFonts w:cstheme="minorHAnsi"/>
        </w:rPr>
        <w:t xml:space="preserve">, εκφράζοντάς τις σκέψεις και τα συναισθήματά σου για την </w:t>
      </w:r>
      <w:r w:rsidR="00455855">
        <w:rPr>
          <w:rFonts w:cstheme="minorHAnsi"/>
        </w:rPr>
        <w:t xml:space="preserve">ποίηση και τους ποιητές. </w:t>
      </w:r>
    </w:p>
    <w:p w:rsidR="005F285F" w:rsidRPr="00C03FE8" w:rsidRDefault="005F285F" w:rsidP="005F285F">
      <w:pPr>
        <w:spacing w:after="0" w:line="360" w:lineRule="auto"/>
        <w:jc w:val="right"/>
        <w:rPr>
          <w:rFonts w:cstheme="minorHAnsi"/>
          <w:b/>
        </w:rPr>
      </w:pPr>
      <w:r w:rsidRPr="00C03FE8">
        <w:rPr>
          <w:rFonts w:cstheme="minorHAnsi"/>
          <w:b/>
        </w:rPr>
        <w:t>Μονάδες 25</w:t>
      </w:r>
    </w:p>
    <w:p w:rsidR="005F285F" w:rsidRPr="004E61AC" w:rsidRDefault="005F285F" w:rsidP="0039275B">
      <w:pPr>
        <w:spacing w:after="0" w:line="360" w:lineRule="auto"/>
        <w:jc w:val="both"/>
        <w:rPr>
          <w:rFonts w:cstheme="minorHAnsi"/>
        </w:rPr>
      </w:pPr>
    </w:p>
    <w:sectPr w:rsidR="005F285F" w:rsidRPr="004E61AC" w:rsidSect="00EC520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75" w:rsidRDefault="00BE5975" w:rsidP="003F7A00">
      <w:pPr>
        <w:spacing w:after="0" w:line="240" w:lineRule="auto"/>
      </w:pPr>
      <w:r>
        <w:separator/>
      </w:r>
    </w:p>
  </w:endnote>
  <w:endnote w:type="continuationSeparator" w:id="0">
    <w:p w:rsidR="00BE5975" w:rsidRDefault="00BE5975" w:rsidP="003F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75" w:rsidRDefault="00BE5975" w:rsidP="003F7A00">
      <w:pPr>
        <w:spacing w:after="0" w:line="240" w:lineRule="auto"/>
      </w:pPr>
      <w:r>
        <w:separator/>
      </w:r>
    </w:p>
  </w:footnote>
  <w:footnote w:type="continuationSeparator" w:id="0">
    <w:p w:rsidR="00BE5975" w:rsidRDefault="00BE5975" w:rsidP="003F7A00">
      <w:pPr>
        <w:spacing w:after="0" w:line="240" w:lineRule="auto"/>
      </w:pPr>
      <w:r>
        <w:continuationSeparator/>
      </w:r>
    </w:p>
  </w:footnote>
  <w:footnote w:id="1">
    <w:p w:rsidR="003F7A00" w:rsidRPr="00BB77B9" w:rsidRDefault="003F7A00" w:rsidP="00BB77B9">
      <w:pPr>
        <w:pStyle w:val="a4"/>
        <w:spacing w:line="360" w:lineRule="auto"/>
        <w:jc w:val="both"/>
      </w:pPr>
      <w:r>
        <w:rPr>
          <w:rStyle w:val="a5"/>
        </w:rPr>
        <w:footnoteRef/>
      </w:r>
      <w:r>
        <w:t xml:space="preserve"> </w:t>
      </w:r>
      <w:r w:rsidRPr="00BB77B9">
        <w:t xml:space="preserve">Η ποιήτρια αναφέρεται στον πρώτο στίχο της </w:t>
      </w:r>
      <w:r w:rsidRPr="00BB77B9">
        <w:rPr>
          <w:i/>
        </w:rPr>
        <w:t>Ιλιάδας</w:t>
      </w:r>
      <w:r w:rsidRPr="00BB77B9">
        <w:t xml:space="preserve"> και της </w:t>
      </w:r>
      <w:r w:rsidRPr="00BB77B9">
        <w:rPr>
          <w:i/>
        </w:rPr>
        <w:t>Οδύσσειας</w:t>
      </w:r>
      <w:r w:rsidRPr="00BB77B9">
        <w:t xml:space="preserve"> του Ομήρου. </w:t>
      </w:r>
    </w:p>
  </w:footnote>
  <w:footnote w:id="2">
    <w:p w:rsidR="00DE4BD9" w:rsidRDefault="00DE4BD9" w:rsidP="00BB77B9">
      <w:pPr>
        <w:pStyle w:val="a4"/>
        <w:spacing w:line="360" w:lineRule="auto"/>
        <w:jc w:val="both"/>
      </w:pPr>
      <w:r w:rsidRPr="00BB77B9">
        <w:rPr>
          <w:rStyle w:val="a5"/>
        </w:rPr>
        <w:footnoteRef/>
      </w:r>
      <w:r w:rsidRPr="00BB77B9">
        <w:t xml:space="preserve"> Πεσσοί = </w:t>
      </w:r>
      <w:r w:rsidR="00691105" w:rsidRPr="00BB77B9">
        <w:t>μεγάλες τετράγωνες κολόνες, στηρίγματα αρχαίων ναών.</w:t>
      </w:r>
      <w:r w:rsidR="0069110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03"/>
    <w:rsid w:val="001E3098"/>
    <w:rsid w:val="002E5229"/>
    <w:rsid w:val="0039196C"/>
    <w:rsid w:val="0039275B"/>
    <w:rsid w:val="003F7A00"/>
    <w:rsid w:val="00455855"/>
    <w:rsid w:val="004E61AC"/>
    <w:rsid w:val="00553568"/>
    <w:rsid w:val="005F285F"/>
    <w:rsid w:val="00687424"/>
    <w:rsid w:val="00691105"/>
    <w:rsid w:val="00801A79"/>
    <w:rsid w:val="008E3241"/>
    <w:rsid w:val="00915701"/>
    <w:rsid w:val="00A1358D"/>
    <w:rsid w:val="00B91EAC"/>
    <w:rsid w:val="00BA6263"/>
    <w:rsid w:val="00BB77B9"/>
    <w:rsid w:val="00BE5975"/>
    <w:rsid w:val="00DE4BD9"/>
    <w:rsid w:val="00E078A6"/>
    <w:rsid w:val="00E63DE3"/>
    <w:rsid w:val="00EC5203"/>
    <w:rsid w:val="00FE68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5203"/>
    <w:rPr>
      <w:color w:val="0000FF" w:themeColor="hyperlink"/>
      <w:u w:val="single"/>
    </w:rPr>
  </w:style>
  <w:style w:type="paragraph" w:styleId="Web">
    <w:name w:val="Normal (Web)"/>
    <w:basedOn w:val="a"/>
    <w:uiPriority w:val="99"/>
    <w:semiHidden/>
    <w:unhideWhenUsed/>
    <w:rsid w:val="004E6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text">
    <w:name w:val="centertext"/>
    <w:basedOn w:val="a"/>
    <w:rsid w:val="0055356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53568"/>
    <w:rPr>
      <w:i/>
      <w:iCs/>
    </w:rPr>
  </w:style>
  <w:style w:type="paragraph" w:styleId="a4">
    <w:name w:val="footnote text"/>
    <w:basedOn w:val="a"/>
    <w:link w:val="Char"/>
    <w:uiPriority w:val="99"/>
    <w:semiHidden/>
    <w:unhideWhenUsed/>
    <w:rsid w:val="003F7A00"/>
    <w:pPr>
      <w:spacing w:after="0" w:line="240" w:lineRule="auto"/>
    </w:pPr>
    <w:rPr>
      <w:sz w:val="20"/>
      <w:szCs w:val="20"/>
    </w:rPr>
  </w:style>
  <w:style w:type="character" w:customStyle="1" w:styleId="Char">
    <w:name w:val="Κείμενο υποσημείωσης Char"/>
    <w:basedOn w:val="a0"/>
    <w:link w:val="a4"/>
    <w:uiPriority w:val="99"/>
    <w:semiHidden/>
    <w:rsid w:val="003F7A00"/>
    <w:rPr>
      <w:sz w:val="20"/>
      <w:szCs w:val="20"/>
    </w:rPr>
  </w:style>
  <w:style w:type="character" w:styleId="a5">
    <w:name w:val="footnote reference"/>
    <w:basedOn w:val="a0"/>
    <w:uiPriority w:val="99"/>
    <w:semiHidden/>
    <w:unhideWhenUsed/>
    <w:rsid w:val="003F7A00"/>
    <w:rPr>
      <w:vertAlign w:val="superscript"/>
    </w:rPr>
  </w:style>
  <w:style w:type="paragraph" w:styleId="a6">
    <w:name w:val="List Paragraph"/>
    <w:basedOn w:val="a"/>
    <w:uiPriority w:val="34"/>
    <w:qFormat/>
    <w:rsid w:val="00687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5203"/>
    <w:rPr>
      <w:color w:val="0000FF" w:themeColor="hyperlink"/>
      <w:u w:val="single"/>
    </w:rPr>
  </w:style>
  <w:style w:type="paragraph" w:styleId="Web">
    <w:name w:val="Normal (Web)"/>
    <w:basedOn w:val="a"/>
    <w:uiPriority w:val="99"/>
    <w:semiHidden/>
    <w:unhideWhenUsed/>
    <w:rsid w:val="004E6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text">
    <w:name w:val="centertext"/>
    <w:basedOn w:val="a"/>
    <w:rsid w:val="0055356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53568"/>
    <w:rPr>
      <w:i/>
      <w:iCs/>
    </w:rPr>
  </w:style>
  <w:style w:type="paragraph" w:styleId="a4">
    <w:name w:val="footnote text"/>
    <w:basedOn w:val="a"/>
    <w:link w:val="Char"/>
    <w:uiPriority w:val="99"/>
    <w:semiHidden/>
    <w:unhideWhenUsed/>
    <w:rsid w:val="003F7A00"/>
    <w:pPr>
      <w:spacing w:after="0" w:line="240" w:lineRule="auto"/>
    </w:pPr>
    <w:rPr>
      <w:sz w:val="20"/>
      <w:szCs w:val="20"/>
    </w:rPr>
  </w:style>
  <w:style w:type="character" w:customStyle="1" w:styleId="Char">
    <w:name w:val="Κείμενο υποσημείωσης Char"/>
    <w:basedOn w:val="a0"/>
    <w:link w:val="a4"/>
    <w:uiPriority w:val="99"/>
    <w:semiHidden/>
    <w:rsid w:val="003F7A00"/>
    <w:rPr>
      <w:sz w:val="20"/>
      <w:szCs w:val="20"/>
    </w:rPr>
  </w:style>
  <w:style w:type="character" w:styleId="a5">
    <w:name w:val="footnote reference"/>
    <w:basedOn w:val="a0"/>
    <w:uiPriority w:val="99"/>
    <w:semiHidden/>
    <w:unhideWhenUsed/>
    <w:rsid w:val="003F7A00"/>
    <w:rPr>
      <w:vertAlign w:val="superscript"/>
    </w:rPr>
  </w:style>
  <w:style w:type="paragraph" w:styleId="a6">
    <w:name w:val="List Paragraph"/>
    <w:basedOn w:val="a"/>
    <w:uiPriority w:val="34"/>
    <w:qFormat/>
    <w:rsid w:val="0068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6103">
      <w:bodyDiv w:val="1"/>
      <w:marLeft w:val="0"/>
      <w:marRight w:val="0"/>
      <w:marTop w:val="0"/>
      <w:marBottom w:val="0"/>
      <w:divBdr>
        <w:top w:val="none" w:sz="0" w:space="0" w:color="auto"/>
        <w:left w:val="none" w:sz="0" w:space="0" w:color="auto"/>
        <w:bottom w:val="none" w:sz="0" w:space="0" w:color="auto"/>
        <w:right w:val="none" w:sz="0" w:space="0" w:color="auto"/>
      </w:divBdr>
    </w:div>
    <w:div w:id="1128939550">
      <w:bodyDiv w:val="1"/>
      <w:marLeft w:val="0"/>
      <w:marRight w:val="0"/>
      <w:marTop w:val="0"/>
      <w:marBottom w:val="0"/>
      <w:divBdr>
        <w:top w:val="none" w:sz="0" w:space="0" w:color="auto"/>
        <w:left w:val="none" w:sz="0" w:space="0" w:color="auto"/>
        <w:bottom w:val="none" w:sz="0" w:space="0" w:color="auto"/>
        <w:right w:val="none" w:sz="0" w:space="0" w:color="auto"/>
      </w:divBdr>
    </w:div>
    <w:div w:id="19975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world/562232422/chatgpt-pos-mia-efarmogi-technitis-noimosynis-xanagrafei-toys-kanones-stin-ekpaidey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BAAD-538D-4941-A6E8-9AEAB799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4029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2024-11-13T10:15:00Z</dcterms:created>
  <dcterms:modified xsi:type="dcterms:W3CDTF">2024-11-13T10:15:00Z</dcterms:modified>
</cp:coreProperties>
</file>