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26" w:rsidRDefault="00F81226" w:rsidP="00F7193C">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ΠΑΡΑΛΛΗΛΑ ΚΕΙΜΕΝΑ</w:t>
      </w:r>
    </w:p>
    <w:p w:rsidR="005C0318" w:rsidRPr="00C1272D" w:rsidRDefault="00C1272D" w:rsidP="00C1272D">
      <w:pPr>
        <w:widowControl w:val="0"/>
        <w:autoSpaceDE w:val="0"/>
        <w:autoSpaceDN w:val="0"/>
        <w:spacing w:after="0" w:line="360" w:lineRule="auto"/>
        <w:jc w:val="both"/>
        <w:rPr>
          <w:rFonts w:ascii="Times New Roman" w:eastAsia="Cambria" w:hAnsi="Times New Roman" w:cs="Times New Roman"/>
          <w:i/>
          <w:sz w:val="24"/>
          <w:szCs w:val="24"/>
        </w:rPr>
      </w:pPr>
      <w:r>
        <w:rPr>
          <w:rFonts w:ascii="Times New Roman" w:eastAsia="Cambria" w:hAnsi="Times New Roman" w:cs="Times New Roman"/>
          <w:b/>
          <w:i/>
          <w:sz w:val="24"/>
          <w:szCs w:val="24"/>
        </w:rPr>
        <w:t>1.</w:t>
      </w:r>
      <w:r w:rsidRPr="00C1272D">
        <w:rPr>
          <w:rFonts w:ascii="Times New Roman" w:eastAsia="Cambria" w:hAnsi="Times New Roman" w:cs="Times New Roman"/>
          <w:b/>
          <w:i/>
          <w:sz w:val="24"/>
          <w:szCs w:val="24"/>
        </w:rPr>
        <w:t xml:space="preserve"> </w:t>
      </w:r>
      <w:r w:rsidR="005C0318" w:rsidRPr="00C1272D">
        <w:rPr>
          <w:rFonts w:ascii="Times New Roman" w:eastAsia="Cambria" w:hAnsi="Times New Roman" w:cs="Times New Roman"/>
          <w:b/>
          <w:i/>
          <w:sz w:val="24"/>
          <w:szCs w:val="24"/>
        </w:rPr>
        <w:t>«Ο Θουκυδίδης θέλει να μεταδώσει γνώσεις τελικές μόνιμης αξίας. Κατορθώνει αυτό το πολύ σημαντικό για την εποχή του βήμα με την αποκάλυψη της νομοτέλειας που βρίσκεται πίσω από την ποικιλία και την πολυεδρικότητα των γεγονότων».</w:t>
      </w:r>
      <w:r w:rsidR="005C0318" w:rsidRPr="00C1272D">
        <w:rPr>
          <w:rFonts w:ascii="Times New Roman" w:eastAsia="Cambria" w:hAnsi="Times New Roman" w:cs="Times New Roman"/>
          <w:b/>
          <w:sz w:val="24"/>
          <w:szCs w:val="24"/>
        </w:rPr>
        <w:t xml:space="preserve"> </w:t>
      </w:r>
      <w:r w:rsidR="005C0318" w:rsidRPr="00C1272D">
        <w:rPr>
          <w:rFonts w:ascii="Times New Roman" w:eastAsia="Cambria" w:hAnsi="Times New Roman" w:cs="Times New Roman"/>
          <w:i/>
          <w:sz w:val="24"/>
          <w:szCs w:val="24"/>
        </w:rPr>
        <w:t>(Κ.Ν. Παπανικολάου, «Θουκυδίδης», Νέα Παιδεία 4, 1978, σ. 80).</w:t>
      </w:r>
    </w:p>
    <w:p w:rsidR="005C0318" w:rsidRPr="005C0318" w:rsidRDefault="005C0318" w:rsidP="005C0318">
      <w:pPr>
        <w:widowControl w:val="0"/>
        <w:autoSpaceDE w:val="0"/>
        <w:autoSpaceDN w:val="0"/>
        <w:spacing w:after="0" w:line="360" w:lineRule="auto"/>
        <w:contextualSpacing/>
        <w:jc w:val="both"/>
        <w:rPr>
          <w:rFonts w:ascii="Times New Roman" w:eastAsia="Cambria" w:hAnsi="Times New Roman" w:cs="Times New Roman"/>
          <w:b/>
          <w:sz w:val="24"/>
          <w:szCs w:val="24"/>
        </w:rPr>
      </w:pPr>
      <w:r w:rsidRPr="005C0318">
        <w:rPr>
          <w:rFonts w:ascii="Times New Roman" w:eastAsia="Cambria" w:hAnsi="Times New Roman" w:cs="Times New Roman"/>
          <w:b/>
          <w:sz w:val="24"/>
          <w:szCs w:val="24"/>
        </w:rPr>
        <w:t>Να διακρίνετε αυτή τη νομοτέλεια, (δηλαδή τη σύνδεση των γεγονότων μέσω της σχέσης αιτίου - αποτελέσματος), στο Κεφ. 75;</w:t>
      </w:r>
      <w:r>
        <w:rPr>
          <w:rFonts w:ascii="Times New Roman" w:eastAsia="Cambria" w:hAnsi="Times New Roman" w:cs="Times New Roman"/>
          <w:b/>
          <w:sz w:val="24"/>
          <w:szCs w:val="24"/>
        </w:rPr>
        <w:t xml:space="preserve"> </w:t>
      </w:r>
      <w:r w:rsidRPr="005C0318">
        <w:rPr>
          <w:rFonts w:ascii="Times New Roman" w:eastAsia="Cambria" w:hAnsi="Times New Roman" w:cs="Times New Roman"/>
          <w:b/>
          <w:sz w:val="24"/>
          <w:szCs w:val="24"/>
        </w:rPr>
        <w:t xml:space="preserve">Τεκμηριώστε την απάντησή σας. (Πώς το πετυχαίνει ο ιστορικός). </w:t>
      </w:r>
    </w:p>
    <w:p w:rsidR="005C0318" w:rsidRPr="005C0318" w:rsidRDefault="005C0318" w:rsidP="005C0318">
      <w:pPr>
        <w:widowControl w:val="0"/>
        <w:autoSpaceDE w:val="0"/>
        <w:autoSpaceDN w:val="0"/>
        <w:spacing w:after="0" w:line="360" w:lineRule="auto"/>
        <w:contextualSpacing/>
        <w:jc w:val="both"/>
        <w:rPr>
          <w:rFonts w:ascii="Times New Roman" w:eastAsia="Cambria" w:hAnsi="Times New Roman" w:cs="Times New Roman"/>
          <w:b/>
          <w:sz w:val="24"/>
          <w:szCs w:val="24"/>
        </w:rPr>
      </w:pPr>
      <w:r w:rsidRPr="005C0318">
        <w:rPr>
          <w:rFonts w:ascii="Times New Roman" w:eastAsia="Cambria" w:hAnsi="Times New Roman" w:cs="Times New Roman"/>
          <w:b/>
          <w:sz w:val="24"/>
          <w:szCs w:val="24"/>
        </w:rPr>
        <w:t>Να απαντήσετε συνδυάζοντας και το περιεχόμενο του αποσπάσματος από μετάφραση Κεφάλαιο 82, 7 (1</w:t>
      </w:r>
      <w:r w:rsidRPr="005C0318">
        <w:rPr>
          <w:rFonts w:ascii="Times New Roman" w:eastAsia="Cambria" w:hAnsi="Times New Roman" w:cs="Times New Roman"/>
          <w:b/>
          <w:sz w:val="24"/>
          <w:szCs w:val="24"/>
          <w:vertAlign w:val="superscript"/>
        </w:rPr>
        <w:t>ο</w:t>
      </w:r>
      <w:r w:rsidRPr="005C0318">
        <w:rPr>
          <w:rFonts w:ascii="Times New Roman" w:eastAsia="Cambria" w:hAnsi="Times New Roman" w:cs="Times New Roman"/>
          <w:b/>
          <w:sz w:val="24"/>
          <w:szCs w:val="24"/>
        </w:rPr>
        <w:t xml:space="preserve"> απόσπασμα: Βιβλίο 3. Κεφάλαιο 82, 7)</w:t>
      </w:r>
    </w:p>
    <w:p w:rsidR="005C0318" w:rsidRPr="005C0318" w:rsidRDefault="005C0318" w:rsidP="005C0318">
      <w:pPr>
        <w:widowControl w:val="0"/>
        <w:autoSpaceDE w:val="0"/>
        <w:autoSpaceDN w:val="0"/>
        <w:spacing w:after="0" w:line="360" w:lineRule="auto"/>
        <w:contextualSpacing/>
        <w:jc w:val="both"/>
        <w:rPr>
          <w:rFonts w:ascii="Times New Roman" w:eastAsia="Cambria" w:hAnsi="Times New Roman" w:cs="Times New Roman"/>
          <w:sz w:val="24"/>
          <w:szCs w:val="24"/>
        </w:rPr>
      </w:pPr>
      <w:r w:rsidRPr="005C0318">
        <w:rPr>
          <w:rFonts w:ascii="Times New Roman" w:eastAsia="Cambria" w:hAnsi="Times New Roman" w:cs="Times New Roman"/>
          <w:b/>
          <w:sz w:val="24"/>
          <w:szCs w:val="24"/>
        </w:rPr>
        <w:t>[7]</w:t>
      </w:r>
      <w:r w:rsidRPr="005C0318">
        <w:rPr>
          <w:rFonts w:ascii="Times New Roman" w:eastAsia="Cambria" w:hAnsi="Times New Roman" w:cs="Times New Roman"/>
          <w:sz w:val="24"/>
          <w:szCs w:val="24"/>
        </w:rPr>
        <w:t xml:space="preserve"> Τις εύλογες προτάσεις των αντιπάλων τις δέχονταν με υστεροβουλία και όχι με ειλικρίνεια για να φυλαχτούν από ένα κακό αν οι άλλοι ήσαν πιο δυνατοί. Και προτιμούσαν να εκδικηθούν για κάποιο κακό αντί να προσπαθήσουν να μην το πάθουν. Όταν έκαναν όρκους για κάποια συμφιλίωση, τους κρατούσαν τόσο μόνο όσο δεν είχαν την δύναμη να τους καταπατήσουν, μη έχοντας να περιμένουν βοήθεια από αλλού. Αλλά μόλις παρουσιαζόταν ευκαιρία, εκείνοι που πρώτοι είχαν ξαναβρεί το θάρρος τους, αν έβλεπαν ότι οι αντίπαλοι τους ήσαν αφύλαχτοι, τους χτυπούσαν κ' ένοιωθαν μεγαλύτερη χαρά να τους βλάψουν εξαπατώντας τους, παρά χτυπώντας τους ανοιχτά. Θεωρούσαν ότι ο τρόπος αυτός όχι μόνο είναι πιο ασφαλής α</w:t>
      </w:r>
      <w:r>
        <w:rPr>
          <w:rFonts w:ascii="Times New Roman" w:eastAsia="Cambria" w:hAnsi="Times New Roman" w:cs="Times New Roman"/>
          <w:sz w:val="24"/>
          <w:szCs w:val="24"/>
        </w:rPr>
        <w:t>λλά και βραβείο σε αγώνα δόλου.</w:t>
      </w:r>
    </w:p>
    <w:p w:rsidR="005C0318" w:rsidRPr="005C0318" w:rsidRDefault="005C0318" w:rsidP="005C0318">
      <w:pPr>
        <w:widowControl w:val="0"/>
        <w:autoSpaceDE w:val="0"/>
        <w:autoSpaceDN w:val="0"/>
        <w:spacing w:after="0" w:line="360" w:lineRule="auto"/>
        <w:contextualSpacing/>
        <w:jc w:val="both"/>
        <w:rPr>
          <w:rFonts w:ascii="Times New Roman" w:eastAsia="Cambria" w:hAnsi="Times New Roman" w:cs="Times New Roman"/>
          <w:b/>
          <w:sz w:val="24"/>
          <w:szCs w:val="24"/>
        </w:rPr>
      </w:pPr>
      <w:r w:rsidRPr="005C0318">
        <w:rPr>
          <w:rFonts w:ascii="Times New Roman" w:eastAsia="Cambria" w:hAnsi="Times New Roman" w:cs="Times New Roman"/>
          <w:b/>
          <w:sz w:val="24"/>
          <w:szCs w:val="24"/>
        </w:rPr>
        <w:t>ΑΠΑΝΤΗΣΗ</w:t>
      </w:r>
    </w:p>
    <w:tbl>
      <w:tblPr>
        <w:tblStyle w:val="1"/>
        <w:tblW w:w="10944" w:type="dxa"/>
        <w:tblInd w:w="-176" w:type="dxa"/>
        <w:tblLook w:val="04A0" w:firstRow="1" w:lastRow="0" w:firstColumn="1" w:lastColumn="0" w:noHBand="0" w:noVBand="1"/>
      </w:tblPr>
      <w:tblGrid>
        <w:gridCol w:w="4710"/>
        <w:gridCol w:w="961"/>
        <w:gridCol w:w="5273"/>
      </w:tblGrid>
      <w:tr w:rsidR="005C0318" w:rsidRPr="005C0318" w:rsidTr="005C0318">
        <w:tc>
          <w:tcPr>
            <w:tcW w:w="5671" w:type="dxa"/>
            <w:gridSpan w:val="2"/>
          </w:tcPr>
          <w:p w:rsidR="005C0318" w:rsidRPr="005C0318" w:rsidRDefault="005C0318" w:rsidP="005C0318">
            <w:pPr>
              <w:spacing w:line="360" w:lineRule="auto"/>
              <w:ind w:left="215"/>
              <w:contextualSpacing/>
              <w:jc w:val="both"/>
              <w:outlineLvl w:val="1"/>
              <w:rPr>
                <w:rFonts w:ascii="Times New Roman" w:eastAsia="Cambria" w:hAnsi="Times New Roman" w:cs="Times New Roman"/>
                <w:b/>
                <w:bCs/>
                <w:sz w:val="24"/>
                <w:szCs w:val="24"/>
              </w:rPr>
            </w:pPr>
            <w:r w:rsidRPr="005C0318">
              <w:rPr>
                <w:rFonts w:ascii="Times New Roman" w:eastAsia="Cambria" w:hAnsi="Times New Roman" w:cs="Times New Roman"/>
                <w:b/>
                <w:bCs/>
                <w:sz w:val="24"/>
                <w:szCs w:val="24"/>
              </w:rPr>
              <w:t>ΑΙΤΙΑ - ΣΤΟΧΟΙ π</w:t>
            </w:r>
            <w:proofErr w:type="spellStart"/>
            <w:r w:rsidRPr="005C0318">
              <w:rPr>
                <w:rFonts w:ascii="Times New Roman" w:eastAsia="Cambria" w:hAnsi="Times New Roman" w:cs="Times New Roman"/>
                <w:b/>
                <w:bCs/>
                <w:sz w:val="24"/>
                <w:szCs w:val="24"/>
              </w:rPr>
              <w:t>ρότ</w:t>
            </w:r>
            <w:proofErr w:type="spellEnd"/>
            <w:r w:rsidRPr="005C0318">
              <w:rPr>
                <w:rFonts w:ascii="Times New Roman" w:eastAsia="Cambria" w:hAnsi="Times New Roman" w:cs="Times New Roman"/>
                <w:b/>
                <w:bCs/>
                <w:sz w:val="24"/>
                <w:szCs w:val="24"/>
              </w:rPr>
              <w:t xml:space="preserve">ασης </w:t>
            </w:r>
            <w:proofErr w:type="spellStart"/>
            <w:r w:rsidRPr="005C0318">
              <w:rPr>
                <w:rFonts w:ascii="Times New Roman" w:eastAsia="Cambria" w:hAnsi="Times New Roman" w:cs="Times New Roman"/>
                <w:b/>
                <w:bCs/>
                <w:sz w:val="24"/>
                <w:szCs w:val="24"/>
              </w:rPr>
              <w:t>Κερκυρ</w:t>
            </w:r>
            <w:proofErr w:type="spellEnd"/>
            <w:r w:rsidRPr="005C0318">
              <w:rPr>
                <w:rFonts w:ascii="Times New Roman" w:eastAsia="Cambria" w:hAnsi="Times New Roman" w:cs="Times New Roman"/>
                <w:b/>
                <w:bCs/>
                <w:sz w:val="24"/>
                <w:szCs w:val="24"/>
              </w:rPr>
              <w:t>αίων</w:t>
            </w:r>
          </w:p>
          <w:p w:rsidR="005C0318" w:rsidRPr="005C0318" w:rsidRDefault="005C0318" w:rsidP="005C0318">
            <w:pPr>
              <w:numPr>
                <w:ilvl w:val="0"/>
                <w:numId w:val="5"/>
              </w:numPr>
              <w:spacing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sz w:val="24"/>
                <w:szCs w:val="24"/>
              </w:rPr>
              <w:t>Μόνιμη πα</w:t>
            </w:r>
            <w:proofErr w:type="spellStart"/>
            <w:r w:rsidRPr="005C0318">
              <w:rPr>
                <w:rFonts w:ascii="Times New Roman" w:eastAsia="Cambria" w:hAnsi="Times New Roman" w:cs="Times New Roman"/>
                <w:bCs/>
                <w:sz w:val="24"/>
                <w:szCs w:val="24"/>
              </w:rPr>
              <w:t>ρουσί</w:t>
            </w:r>
            <w:proofErr w:type="spellEnd"/>
            <w:r w:rsidRPr="005C0318">
              <w:rPr>
                <w:rFonts w:ascii="Times New Roman" w:eastAsia="Cambria" w:hAnsi="Times New Roman" w:cs="Times New Roman"/>
                <w:bCs/>
                <w:sz w:val="24"/>
                <w:szCs w:val="24"/>
              </w:rPr>
              <w:t>α αθηνα</w:t>
            </w:r>
            <w:proofErr w:type="spellStart"/>
            <w:r w:rsidRPr="005C0318">
              <w:rPr>
                <w:rFonts w:ascii="Times New Roman" w:eastAsia="Cambria" w:hAnsi="Times New Roman" w:cs="Times New Roman"/>
                <w:bCs/>
                <w:sz w:val="24"/>
                <w:szCs w:val="24"/>
              </w:rPr>
              <w:t>ϊκών</w:t>
            </w:r>
            <w:proofErr w:type="spellEnd"/>
            <w:r w:rsidRPr="005C0318">
              <w:rPr>
                <w:rFonts w:ascii="Times New Roman" w:eastAsia="Cambria" w:hAnsi="Times New Roman" w:cs="Times New Roman"/>
                <w:bCs/>
                <w:sz w:val="24"/>
                <w:szCs w:val="24"/>
              </w:rPr>
              <w:t xml:space="preserve"> π</w:t>
            </w:r>
            <w:proofErr w:type="spellStart"/>
            <w:r w:rsidRPr="005C0318">
              <w:rPr>
                <w:rFonts w:ascii="Times New Roman" w:eastAsia="Cambria" w:hAnsi="Times New Roman" w:cs="Times New Roman"/>
                <w:bCs/>
                <w:sz w:val="24"/>
                <w:szCs w:val="24"/>
              </w:rPr>
              <w:t>λοίων</w:t>
            </w:r>
            <w:proofErr w:type="spellEnd"/>
          </w:p>
          <w:p w:rsidR="005C0318" w:rsidRPr="005C0318" w:rsidRDefault="005C0318" w:rsidP="005C0318">
            <w:pPr>
              <w:numPr>
                <w:ilvl w:val="0"/>
                <w:numId w:val="5"/>
              </w:numPr>
              <w:spacing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
                <w:bCs/>
                <w:noProof/>
                <w:sz w:val="24"/>
                <w:szCs w:val="24"/>
                <w:lang w:eastAsia="el-GR"/>
              </w:rPr>
              <mc:AlternateContent>
                <mc:Choice Requires="wps">
                  <w:drawing>
                    <wp:anchor distT="0" distB="0" distL="114300" distR="114300" simplePos="0" relativeHeight="251660288" behindDoc="0" locked="0" layoutInCell="1" allowOverlap="1" wp14:anchorId="21F67799" wp14:editId="0756DDA3">
                      <wp:simplePos x="0" y="0"/>
                      <wp:positionH relativeFrom="column">
                        <wp:posOffset>3000375</wp:posOffset>
                      </wp:positionH>
                      <wp:positionV relativeFrom="paragraph">
                        <wp:posOffset>18415</wp:posOffset>
                      </wp:positionV>
                      <wp:extent cx="768985" cy="20701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207010"/>
                              </a:xfrm>
                              <a:prstGeom prst="rightArrow">
                                <a:avLst>
                                  <a:gd name="adj1" fmla="val 50000"/>
                                  <a:gd name="adj2" fmla="val 92868"/>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181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236.25pt;margin-top:1.45pt;width:60.5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" fillcolor="#c0504d" strokecolor="#f2f2f2" strokeweight="3pt">
                      <v:shadow on="t" color="#632523" opacity=".5" offset="1pt"/>
                    </v:shape>
                  </w:pict>
                </mc:Fallback>
              </mc:AlternateContent>
            </w:r>
            <w:proofErr w:type="spellStart"/>
            <w:r w:rsidRPr="005C0318">
              <w:rPr>
                <w:rFonts w:ascii="Times New Roman" w:eastAsia="Cambria" w:hAnsi="Times New Roman" w:cs="Times New Roman"/>
                <w:bCs/>
                <w:sz w:val="24"/>
                <w:szCs w:val="24"/>
              </w:rPr>
              <w:t>δι</w:t>
            </w:r>
            <w:proofErr w:type="spellEnd"/>
            <w:r w:rsidRPr="005C0318">
              <w:rPr>
                <w:rFonts w:ascii="Times New Roman" w:eastAsia="Cambria" w:hAnsi="Times New Roman" w:cs="Times New Roman"/>
                <w:bCs/>
                <w:sz w:val="24"/>
                <w:szCs w:val="24"/>
              </w:rPr>
              <w:t xml:space="preserve">ασφάλιση </w:t>
            </w:r>
            <w:proofErr w:type="spellStart"/>
            <w:r w:rsidRPr="005C0318">
              <w:rPr>
                <w:rFonts w:ascii="Times New Roman" w:eastAsia="Cambria" w:hAnsi="Times New Roman" w:cs="Times New Roman"/>
                <w:bCs/>
                <w:sz w:val="24"/>
                <w:szCs w:val="24"/>
              </w:rPr>
              <w:t>εξουσί</w:t>
            </w:r>
            <w:proofErr w:type="spellEnd"/>
            <w:r w:rsidRPr="005C0318">
              <w:rPr>
                <w:rFonts w:ascii="Times New Roman" w:eastAsia="Cambria" w:hAnsi="Times New Roman" w:cs="Times New Roman"/>
                <w:bCs/>
                <w:sz w:val="24"/>
                <w:szCs w:val="24"/>
              </w:rPr>
              <w:t>ας</w:t>
            </w:r>
          </w:p>
          <w:p w:rsidR="005C0318" w:rsidRPr="005C0318" w:rsidRDefault="005C0318" w:rsidP="005C0318">
            <w:pPr>
              <w:numPr>
                <w:ilvl w:val="0"/>
                <w:numId w:val="6"/>
              </w:numPr>
              <w:spacing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sz w:val="24"/>
                <w:szCs w:val="24"/>
              </w:rPr>
              <w:t>Επ</w:t>
            </w:r>
            <w:proofErr w:type="spellStart"/>
            <w:r w:rsidRPr="005C0318">
              <w:rPr>
                <w:rFonts w:ascii="Times New Roman" w:eastAsia="Cambria" w:hAnsi="Times New Roman" w:cs="Times New Roman"/>
                <w:bCs/>
                <w:sz w:val="24"/>
                <w:szCs w:val="24"/>
              </w:rPr>
              <w:t>άνδρωση</w:t>
            </w:r>
            <w:proofErr w:type="spellEnd"/>
            <w:r w:rsidRPr="005C0318">
              <w:rPr>
                <w:rFonts w:ascii="Times New Roman" w:eastAsia="Cambria" w:hAnsi="Times New Roman" w:cs="Times New Roman"/>
                <w:bCs/>
                <w:sz w:val="24"/>
                <w:szCs w:val="24"/>
              </w:rPr>
              <w:t xml:space="preserve"> </w:t>
            </w:r>
            <w:proofErr w:type="spellStart"/>
            <w:r w:rsidRPr="005C0318">
              <w:rPr>
                <w:rFonts w:ascii="Times New Roman" w:eastAsia="Cambria" w:hAnsi="Times New Roman" w:cs="Times New Roman"/>
                <w:bCs/>
                <w:sz w:val="24"/>
                <w:szCs w:val="24"/>
              </w:rPr>
              <w:t>με</w:t>
            </w:r>
            <w:proofErr w:type="spellEnd"/>
            <w:r w:rsidRPr="005C0318">
              <w:rPr>
                <w:rFonts w:ascii="Times New Roman" w:eastAsia="Cambria" w:hAnsi="Times New Roman" w:cs="Times New Roman"/>
                <w:bCs/>
                <w:sz w:val="24"/>
                <w:szCs w:val="24"/>
              </w:rPr>
              <w:t xml:space="preserve"> </w:t>
            </w:r>
            <w:proofErr w:type="spellStart"/>
            <w:r w:rsidRPr="005C0318">
              <w:rPr>
                <w:rFonts w:ascii="Times New Roman" w:eastAsia="Cambria" w:hAnsi="Times New Roman" w:cs="Times New Roman"/>
                <w:bCs/>
                <w:sz w:val="24"/>
                <w:szCs w:val="24"/>
              </w:rPr>
              <w:t>ολιγ</w:t>
            </w:r>
            <w:proofErr w:type="spellEnd"/>
            <w:r w:rsidRPr="005C0318">
              <w:rPr>
                <w:rFonts w:ascii="Times New Roman" w:eastAsia="Cambria" w:hAnsi="Times New Roman" w:cs="Times New Roman"/>
                <w:bCs/>
                <w:sz w:val="24"/>
                <w:szCs w:val="24"/>
              </w:rPr>
              <w:t>αρχικούς</w:t>
            </w:r>
          </w:p>
          <w:p w:rsidR="005C0318" w:rsidRPr="005C0318" w:rsidRDefault="005C0318" w:rsidP="005C0318">
            <w:pPr>
              <w:numPr>
                <w:ilvl w:val="0"/>
                <w:numId w:val="7"/>
              </w:numPr>
              <w:spacing w:line="360" w:lineRule="auto"/>
              <w:contextualSpacing/>
              <w:jc w:val="both"/>
              <w:outlineLvl w:val="1"/>
              <w:rPr>
                <w:rFonts w:ascii="Times New Roman" w:eastAsia="Cambria" w:hAnsi="Times New Roman" w:cs="Times New Roman"/>
                <w:bCs/>
                <w:sz w:val="24"/>
                <w:szCs w:val="24"/>
              </w:rPr>
            </w:pPr>
            <w:proofErr w:type="spellStart"/>
            <w:r w:rsidRPr="005C0318">
              <w:rPr>
                <w:rFonts w:ascii="Times New Roman" w:eastAsia="Cambria" w:hAnsi="Times New Roman" w:cs="Times New Roman"/>
                <w:bCs/>
                <w:sz w:val="24"/>
                <w:szCs w:val="24"/>
              </w:rPr>
              <w:t>εκτο</w:t>
            </w:r>
            <w:proofErr w:type="spellEnd"/>
            <w:r w:rsidRPr="005C0318">
              <w:rPr>
                <w:rFonts w:ascii="Times New Roman" w:eastAsia="Cambria" w:hAnsi="Times New Roman" w:cs="Times New Roman"/>
                <w:bCs/>
                <w:sz w:val="24"/>
                <w:szCs w:val="24"/>
              </w:rPr>
              <w:t>πισμός π</w:t>
            </w:r>
            <w:proofErr w:type="spellStart"/>
            <w:r w:rsidRPr="005C0318">
              <w:rPr>
                <w:rFonts w:ascii="Times New Roman" w:eastAsia="Cambria" w:hAnsi="Times New Roman" w:cs="Times New Roman"/>
                <w:bCs/>
                <w:sz w:val="24"/>
                <w:szCs w:val="24"/>
              </w:rPr>
              <w:t>ολιτικών</w:t>
            </w:r>
            <w:proofErr w:type="spellEnd"/>
            <w:r w:rsidRPr="005C0318">
              <w:rPr>
                <w:rFonts w:ascii="Times New Roman" w:eastAsia="Cambria" w:hAnsi="Times New Roman" w:cs="Times New Roman"/>
                <w:bCs/>
                <w:sz w:val="24"/>
                <w:szCs w:val="24"/>
              </w:rPr>
              <w:t xml:space="preserve"> α</w:t>
            </w:r>
            <w:proofErr w:type="spellStart"/>
            <w:r w:rsidRPr="005C0318">
              <w:rPr>
                <w:rFonts w:ascii="Times New Roman" w:eastAsia="Cambria" w:hAnsi="Times New Roman" w:cs="Times New Roman"/>
                <w:bCs/>
                <w:sz w:val="24"/>
                <w:szCs w:val="24"/>
              </w:rPr>
              <w:t>ντι</w:t>
            </w:r>
            <w:proofErr w:type="spellEnd"/>
            <w:r w:rsidRPr="005C0318">
              <w:rPr>
                <w:rFonts w:ascii="Times New Roman" w:eastAsia="Cambria" w:hAnsi="Times New Roman" w:cs="Times New Roman"/>
                <w:bCs/>
                <w:sz w:val="24"/>
                <w:szCs w:val="24"/>
              </w:rPr>
              <w:t>πάλων</w:t>
            </w:r>
          </w:p>
          <w:p w:rsidR="005C0318" w:rsidRPr="005C0318" w:rsidRDefault="005C0318" w:rsidP="005C0318">
            <w:pPr>
              <w:numPr>
                <w:ilvl w:val="0"/>
                <w:numId w:val="8"/>
              </w:numPr>
              <w:spacing w:line="360" w:lineRule="auto"/>
              <w:contextualSpacing/>
              <w:jc w:val="both"/>
              <w:outlineLvl w:val="1"/>
              <w:rPr>
                <w:rFonts w:ascii="Times New Roman" w:eastAsia="Cambria" w:hAnsi="Times New Roman" w:cs="Times New Roman"/>
                <w:bCs/>
                <w:sz w:val="24"/>
                <w:szCs w:val="24"/>
              </w:rPr>
            </w:pPr>
            <w:proofErr w:type="spellStart"/>
            <w:r w:rsidRPr="005C0318">
              <w:rPr>
                <w:rFonts w:ascii="Times New Roman" w:eastAsia="Cambria" w:hAnsi="Times New Roman" w:cs="Times New Roman"/>
                <w:bCs/>
                <w:sz w:val="24"/>
                <w:szCs w:val="24"/>
              </w:rPr>
              <w:t>εκδίκηση</w:t>
            </w:r>
            <w:proofErr w:type="spellEnd"/>
            <w:r w:rsidRPr="005C0318">
              <w:rPr>
                <w:rFonts w:ascii="Times New Roman" w:eastAsia="Cambria" w:hAnsi="Times New Roman" w:cs="Times New Roman"/>
                <w:bCs/>
                <w:sz w:val="24"/>
                <w:szCs w:val="24"/>
              </w:rPr>
              <w:t xml:space="preserve">, </w:t>
            </w:r>
            <w:proofErr w:type="spellStart"/>
            <w:r w:rsidRPr="005C0318">
              <w:rPr>
                <w:rFonts w:ascii="Times New Roman" w:eastAsia="Cambria" w:hAnsi="Times New Roman" w:cs="Times New Roman"/>
                <w:bCs/>
                <w:sz w:val="24"/>
                <w:szCs w:val="24"/>
              </w:rPr>
              <w:t>εξόντωση</w:t>
            </w:r>
            <w:proofErr w:type="spellEnd"/>
            <w:r w:rsidRPr="005C0318">
              <w:rPr>
                <w:rFonts w:ascii="Times New Roman" w:eastAsia="Cambria" w:hAnsi="Times New Roman" w:cs="Times New Roman"/>
                <w:bCs/>
                <w:sz w:val="24"/>
                <w:szCs w:val="24"/>
              </w:rPr>
              <w:t xml:space="preserve"> α</w:t>
            </w:r>
            <w:proofErr w:type="spellStart"/>
            <w:r w:rsidRPr="005C0318">
              <w:rPr>
                <w:rFonts w:ascii="Times New Roman" w:eastAsia="Cambria" w:hAnsi="Times New Roman" w:cs="Times New Roman"/>
                <w:bCs/>
                <w:sz w:val="24"/>
                <w:szCs w:val="24"/>
              </w:rPr>
              <w:t>ντι</w:t>
            </w:r>
            <w:proofErr w:type="spellEnd"/>
            <w:r w:rsidRPr="005C0318">
              <w:rPr>
                <w:rFonts w:ascii="Times New Roman" w:eastAsia="Cambria" w:hAnsi="Times New Roman" w:cs="Times New Roman"/>
                <w:bCs/>
                <w:sz w:val="24"/>
                <w:szCs w:val="24"/>
              </w:rPr>
              <w:t>πάλων</w:t>
            </w:r>
          </w:p>
        </w:tc>
        <w:tc>
          <w:tcPr>
            <w:tcW w:w="5273" w:type="dxa"/>
          </w:tcPr>
          <w:p w:rsidR="005C0318" w:rsidRPr="005C0318" w:rsidRDefault="005C0318" w:rsidP="005C0318">
            <w:pPr>
              <w:spacing w:line="360" w:lineRule="auto"/>
              <w:ind w:left="215"/>
              <w:contextualSpacing/>
              <w:jc w:val="both"/>
              <w:outlineLvl w:val="1"/>
              <w:rPr>
                <w:rFonts w:ascii="Times New Roman" w:eastAsia="Cambria" w:hAnsi="Times New Roman" w:cs="Times New Roman"/>
                <w:b/>
                <w:bCs/>
                <w:sz w:val="24"/>
                <w:szCs w:val="24"/>
              </w:rPr>
            </w:pPr>
            <w:r w:rsidRPr="005C0318">
              <w:rPr>
                <w:rFonts w:ascii="Times New Roman" w:eastAsia="Cambria" w:hAnsi="Times New Roman" w:cs="Times New Roman"/>
                <w:b/>
                <w:bCs/>
                <w:sz w:val="24"/>
                <w:szCs w:val="24"/>
              </w:rPr>
              <w:t>Απ</w:t>
            </w:r>
            <w:proofErr w:type="spellStart"/>
            <w:r w:rsidRPr="005C0318">
              <w:rPr>
                <w:rFonts w:ascii="Times New Roman" w:eastAsia="Cambria" w:hAnsi="Times New Roman" w:cs="Times New Roman"/>
                <w:b/>
                <w:bCs/>
                <w:sz w:val="24"/>
                <w:szCs w:val="24"/>
              </w:rPr>
              <w:t>οτελέσμ</w:t>
            </w:r>
            <w:proofErr w:type="spellEnd"/>
            <w:r w:rsidRPr="005C0318">
              <w:rPr>
                <w:rFonts w:ascii="Times New Roman" w:eastAsia="Cambria" w:hAnsi="Times New Roman" w:cs="Times New Roman"/>
                <w:b/>
                <w:bCs/>
                <w:sz w:val="24"/>
                <w:szCs w:val="24"/>
              </w:rPr>
              <w:t>ατα</w:t>
            </w:r>
          </w:p>
          <w:p w:rsidR="005C0318" w:rsidRPr="005C0318" w:rsidRDefault="005C0318" w:rsidP="005C0318">
            <w:pPr>
              <w:numPr>
                <w:ilvl w:val="0"/>
                <w:numId w:val="8"/>
              </w:numPr>
              <w:spacing w:line="360" w:lineRule="auto"/>
              <w:contextualSpacing/>
              <w:jc w:val="both"/>
              <w:outlineLvl w:val="1"/>
              <w:rPr>
                <w:rFonts w:ascii="Times New Roman" w:eastAsia="Cambria" w:hAnsi="Times New Roman" w:cs="Times New Roman"/>
                <w:bCs/>
                <w:sz w:val="24"/>
                <w:szCs w:val="24"/>
              </w:rPr>
            </w:pPr>
            <w:proofErr w:type="spellStart"/>
            <w:r w:rsidRPr="005C0318">
              <w:rPr>
                <w:rFonts w:ascii="Times New Roman" w:eastAsia="Cambria" w:hAnsi="Times New Roman" w:cs="Times New Roman"/>
                <w:bCs/>
                <w:sz w:val="24"/>
                <w:szCs w:val="24"/>
              </w:rPr>
              <w:t>Αδι</w:t>
            </w:r>
            <w:proofErr w:type="spellEnd"/>
            <w:r w:rsidRPr="005C0318">
              <w:rPr>
                <w:rFonts w:ascii="Times New Roman" w:eastAsia="Cambria" w:hAnsi="Times New Roman" w:cs="Times New Roman"/>
                <w:bCs/>
                <w:sz w:val="24"/>
                <w:szCs w:val="24"/>
              </w:rPr>
              <w:t>αλλαξία</w:t>
            </w:r>
          </w:p>
          <w:p w:rsidR="005C0318" w:rsidRPr="005C0318" w:rsidRDefault="005C0318" w:rsidP="005C0318">
            <w:pPr>
              <w:numPr>
                <w:ilvl w:val="0"/>
                <w:numId w:val="8"/>
              </w:numPr>
              <w:spacing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sz w:val="24"/>
                <w:szCs w:val="24"/>
              </w:rPr>
              <w:t>π</w:t>
            </w:r>
            <w:proofErr w:type="spellStart"/>
            <w:r w:rsidRPr="005C0318">
              <w:rPr>
                <w:rFonts w:ascii="Times New Roman" w:eastAsia="Cambria" w:hAnsi="Times New Roman" w:cs="Times New Roman"/>
                <w:bCs/>
                <w:sz w:val="24"/>
                <w:szCs w:val="24"/>
              </w:rPr>
              <w:t>ολιτικά</w:t>
            </w:r>
            <w:proofErr w:type="spellEnd"/>
            <w:r w:rsidRPr="005C0318">
              <w:rPr>
                <w:rFonts w:ascii="Times New Roman" w:eastAsia="Cambria" w:hAnsi="Times New Roman" w:cs="Times New Roman"/>
                <w:bCs/>
                <w:sz w:val="24"/>
                <w:szCs w:val="24"/>
              </w:rPr>
              <w:t xml:space="preserve"> </w:t>
            </w:r>
            <w:proofErr w:type="spellStart"/>
            <w:r w:rsidRPr="005C0318">
              <w:rPr>
                <w:rFonts w:ascii="Times New Roman" w:eastAsia="Cambria" w:hAnsi="Times New Roman" w:cs="Times New Roman"/>
                <w:bCs/>
                <w:sz w:val="24"/>
                <w:szCs w:val="24"/>
              </w:rPr>
              <w:t>μίση</w:t>
            </w:r>
            <w:proofErr w:type="spellEnd"/>
          </w:p>
          <w:p w:rsidR="005C0318" w:rsidRPr="005C0318" w:rsidRDefault="005C0318" w:rsidP="005C0318">
            <w:pPr>
              <w:numPr>
                <w:ilvl w:val="0"/>
                <w:numId w:val="8"/>
              </w:numPr>
              <w:spacing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sz w:val="24"/>
                <w:szCs w:val="24"/>
              </w:rPr>
              <w:t>α</w:t>
            </w:r>
            <w:proofErr w:type="spellStart"/>
            <w:r w:rsidRPr="005C0318">
              <w:rPr>
                <w:rFonts w:ascii="Times New Roman" w:eastAsia="Cambria" w:hAnsi="Times New Roman" w:cs="Times New Roman"/>
                <w:bCs/>
                <w:sz w:val="24"/>
                <w:szCs w:val="24"/>
              </w:rPr>
              <w:t>λληλοσ</w:t>
            </w:r>
            <w:proofErr w:type="spellEnd"/>
            <w:r w:rsidRPr="005C0318">
              <w:rPr>
                <w:rFonts w:ascii="Times New Roman" w:eastAsia="Cambria" w:hAnsi="Times New Roman" w:cs="Times New Roman"/>
                <w:bCs/>
                <w:sz w:val="24"/>
                <w:szCs w:val="24"/>
              </w:rPr>
              <w:t>παραγμός</w:t>
            </w:r>
          </w:p>
          <w:p w:rsidR="005C0318" w:rsidRPr="005C0318" w:rsidRDefault="005C0318" w:rsidP="005C0318">
            <w:pPr>
              <w:numPr>
                <w:ilvl w:val="0"/>
                <w:numId w:val="8"/>
              </w:numPr>
              <w:spacing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sz w:val="24"/>
                <w:szCs w:val="24"/>
              </w:rPr>
              <w:t>υπ</w:t>
            </w:r>
            <w:proofErr w:type="spellStart"/>
            <w:r w:rsidRPr="005C0318">
              <w:rPr>
                <w:rFonts w:ascii="Times New Roman" w:eastAsia="Cambria" w:hAnsi="Times New Roman" w:cs="Times New Roman"/>
                <w:bCs/>
                <w:sz w:val="24"/>
                <w:szCs w:val="24"/>
              </w:rPr>
              <w:t>οτέλει</w:t>
            </w:r>
            <w:proofErr w:type="spellEnd"/>
            <w:r w:rsidRPr="005C0318">
              <w:rPr>
                <w:rFonts w:ascii="Times New Roman" w:eastAsia="Cambria" w:hAnsi="Times New Roman" w:cs="Times New Roman"/>
                <w:bCs/>
                <w:sz w:val="24"/>
                <w:szCs w:val="24"/>
              </w:rPr>
              <w:t xml:space="preserve">α </w:t>
            </w:r>
            <w:proofErr w:type="spellStart"/>
            <w:r w:rsidRPr="005C0318">
              <w:rPr>
                <w:rFonts w:ascii="Times New Roman" w:eastAsia="Cambria" w:hAnsi="Times New Roman" w:cs="Times New Roman"/>
                <w:bCs/>
                <w:sz w:val="24"/>
                <w:szCs w:val="24"/>
              </w:rPr>
              <w:t>Κέρκυρ</w:t>
            </w:r>
            <w:proofErr w:type="spellEnd"/>
            <w:r w:rsidRPr="005C0318">
              <w:rPr>
                <w:rFonts w:ascii="Times New Roman" w:eastAsia="Cambria" w:hAnsi="Times New Roman" w:cs="Times New Roman"/>
                <w:bCs/>
                <w:sz w:val="24"/>
                <w:szCs w:val="24"/>
              </w:rPr>
              <w:t xml:space="preserve">ας στην </w:t>
            </w:r>
            <w:proofErr w:type="spellStart"/>
            <w:r w:rsidRPr="005C0318">
              <w:rPr>
                <w:rFonts w:ascii="Times New Roman" w:eastAsia="Cambria" w:hAnsi="Times New Roman" w:cs="Times New Roman"/>
                <w:bCs/>
                <w:sz w:val="24"/>
                <w:szCs w:val="24"/>
              </w:rPr>
              <w:t>Αθήν</w:t>
            </w:r>
            <w:proofErr w:type="spellEnd"/>
            <w:r w:rsidRPr="005C0318">
              <w:rPr>
                <w:rFonts w:ascii="Times New Roman" w:eastAsia="Cambria" w:hAnsi="Times New Roman" w:cs="Times New Roman"/>
                <w:bCs/>
                <w:sz w:val="24"/>
                <w:szCs w:val="24"/>
              </w:rPr>
              <w:t>α</w:t>
            </w:r>
          </w:p>
        </w:tc>
      </w:tr>
      <w:tr w:rsidR="005C0318" w:rsidRPr="005C0318" w:rsidTr="005C0318">
        <w:tc>
          <w:tcPr>
            <w:tcW w:w="10944" w:type="dxa"/>
            <w:gridSpan w:val="3"/>
          </w:tcPr>
          <w:p w:rsidR="005C0318" w:rsidRPr="005C0318" w:rsidRDefault="005C0318" w:rsidP="005C0318">
            <w:pPr>
              <w:spacing w:line="360" w:lineRule="auto"/>
              <w:ind w:left="215"/>
              <w:contextualSpacing/>
              <w:jc w:val="both"/>
              <w:outlineLvl w:val="1"/>
              <w:rPr>
                <w:rFonts w:ascii="Times New Roman" w:eastAsia="Cambria" w:hAnsi="Times New Roman" w:cs="Times New Roman"/>
                <w:b/>
                <w:bCs/>
                <w:sz w:val="24"/>
                <w:szCs w:val="24"/>
              </w:rPr>
            </w:pPr>
            <w:r w:rsidRPr="005C0318">
              <w:rPr>
                <w:rFonts w:ascii="Times New Roman" w:eastAsia="Cambria" w:hAnsi="Times New Roman" w:cs="Times New Roman"/>
                <w:b/>
                <w:bCs/>
                <w:sz w:val="24"/>
                <w:szCs w:val="24"/>
              </w:rPr>
              <w:t>ΑΠΟΤΕΛΕΣΜΑΤΑ</w:t>
            </w:r>
          </w:p>
          <w:p w:rsidR="005C0318" w:rsidRPr="005C0318" w:rsidRDefault="005C0318" w:rsidP="005C0318">
            <w:pPr>
              <w:spacing w:line="360" w:lineRule="auto"/>
              <w:contextualSpacing/>
              <w:jc w:val="both"/>
              <w:outlineLvl w:val="1"/>
              <w:rPr>
                <w:rFonts w:ascii="Times New Roman" w:eastAsia="Cambria" w:hAnsi="Times New Roman" w:cs="Times New Roman"/>
                <w:b/>
                <w:bCs/>
                <w:sz w:val="24"/>
                <w:szCs w:val="24"/>
                <w:lang w:val="el-GR"/>
              </w:rPr>
            </w:pPr>
            <w:r w:rsidRPr="005C0318">
              <w:rPr>
                <w:rFonts w:ascii="Times New Roman" w:eastAsia="Cambria" w:hAnsi="Times New Roman" w:cs="Times New Roman"/>
                <w:b/>
                <w:bCs/>
                <w:sz w:val="24"/>
                <w:szCs w:val="24"/>
                <w:lang w:val="el-GR"/>
              </w:rPr>
              <w:t>Οι προτάσεις των δημοκρατικών προς το Νικόστρατο προκαλούν αλυσιδωτές αντιδράσεις</w:t>
            </w:r>
          </w:p>
        </w:tc>
      </w:tr>
      <w:tr w:rsidR="005C0318" w:rsidRPr="005C0318" w:rsidTr="005C0318">
        <w:tc>
          <w:tcPr>
            <w:tcW w:w="4710" w:type="dxa"/>
            <w:tcBorders>
              <w:right w:val="single" w:sz="4" w:space="0" w:color="auto"/>
            </w:tcBorders>
          </w:tcPr>
          <w:p w:rsidR="005C0318" w:rsidRPr="005C0318" w:rsidRDefault="005C0318" w:rsidP="005C0318">
            <w:pPr>
              <w:spacing w:line="360" w:lineRule="auto"/>
              <w:ind w:left="215"/>
              <w:contextualSpacing/>
              <w:jc w:val="both"/>
              <w:outlineLvl w:val="1"/>
              <w:rPr>
                <w:rFonts w:ascii="Times New Roman" w:eastAsia="Cambria" w:hAnsi="Times New Roman" w:cs="Times New Roman"/>
                <w:b/>
                <w:bCs/>
                <w:sz w:val="24"/>
                <w:szCs w:val="24"/>
                <w:lang w:val="el-GR"/>
              </w:rPr>
            </w:pPr>
            <w:r w:rsidRPr="005C0318">
              <w:rPr>
                <w:rFonts w:ascii="Times New Roman" w:eastAsia="Cambria" w:hAnsi="Times New Roman" w:cs="Times New Roman"/>
                <w:bCs/>
                <w:sz w:val="24"/>
                <w:szCs w:val="24"/>
                <w:lang w:val="el-GR"/>
              </w:rPr>
              <w:t>Δημοκρατικοί: Επάνδρωση πλοίων με ολιγαρχικούς</w:t>
            </w:r>
          </w:p>
        </w:tc>
        <w:tc>
          <w:tcPr>
            <w:tcW w:w="6234" w:type="dxa"/>
            <w:gridSpan w:val="2"/>
            <w:tcBorders>
              <w:left w:val="single" w:sz="4" w:space="0" w:color="auto"/>
            </w:tcBorders>
          </w:tcPr>
          <w:p w:rsidR="005C0318" w:rsidRPr="005C0318" w:rsidRDefault="005C0318" w:rsidP="005C0318">
            <w:pPr>
              <w:spacing w:line="360" w:lineRule="auto"/>
              <w:ind w:left="215"/>
              <w:contextualSpacing/>
              <w:jc w:val="both"/>
              <w:outlineLvl w:val="1"/>
              <w:rPr>
                <w:rFonts w:ascii="Times New Roman" w:eastAsia="Cambria" w:hAnsi="Times New Roman" w:cs="Times New Roman"/>
                <w:bCs/>
                <w:sz w:val="24"/>
                <w:szCs w:val="24"/>
                <w:lang w:val="el-GR"/>
              </w:rPr>
            </w:pPr>
            <w:r w:rsidRPr="005C0318">
              <w:rPr>
                <w:rFonts w:ascii="Times New Roman" w:eastAsia="Cambria" w:hAnsi="Times New Roman" w:cs="Times New Roman"/>
                <w:bCs/>
                <w:sz w:val="24"/>
                <w:szCs w:val="24"/>
                <w:lang w:val="el-GR"/>
              </w:rPr>
              <w:t>Ολιγαρχικοί: Δικαιολογημένος φόβος</w:t>
            </w:r>
          </w:p>
          <w:p w:rsidR="005C0318" w:rsidRPr="005C0318" w:rsidRDefault="005C0318" w:rsidP="005C0318">
            <w:pPr>
              <w:spacing w:line="360" w:lineRule="auto"/>
              <w:ind w:left="215"/>
              <w:contextualSpacing/>
              <w:jc w:val="both"/>
              <w:outlineLvl w:val="1"/>
              <w:rPr>
                <w:rFonts w:ascii="Times New Roman" w:eastAsia="Cambria" w:hAnsi="Times New Roman" w:cs="Times New Roman"/>
                <w:bCs/>
                <w:sz w:val="24"/>
                <w:szCs w:val="24"/>
                <w:lang w:val="el-GR"/>
              </w:rPr>
            </w:pPr>
            <w:r w:rsidRPr="005C0318">
              <w:rPr>
                <w:rFonts w:ascii="Times New Roman" w:eastAsia="Cambria" w:hAnsi="Times New Roman" w:cs="Times New Roman"/>
                <w:bCs/>
                <w:sz w:val="24"/>
                <w:szCs w:val="24"/>
                <w:lang w:val="el-GR"/>
              </w:rPr>
              <w:t>(Θυμόμαστε ότι στην Αθήνα οι Κερκυραίοι πρέσβεις συνελήφθησαν ως νεωτερίζοντες)</w:t>
            </w:r>
          </w:p>
          <w:p w:rsidR="005C0318" w:rsidRPr="005C0318" w:rsidRDefault="005C0318" w:rsidP="005C0318">
            <w:pPr>
              <w:spacing w:line="360" w:lineRule="auto"/>
              <w:ind w:left="215"/>
              <w:contextualSpacing/>
              <w:jc w:val="both"/>
              <w:outlineLvl w:val="1"/>
              <w:rPr>
                <w:rFonts w:ascii="Times New Roman" w:eastAsia="Cambria" w:hAnsi="Times New Roman" w:cs="Times New Roman"/>
                <w:b/>
                <w:bCs/>
                <w:sz w:val="24"/>
                <w:szCs w:val="24"/>
                <w:lang w:val="el-GR"/>
              </w:rPr>
            </w:pPr>
            <w:r w:rsidRPr="005C0318">
              <w:rPr>
                <w:rFonts w:ascii="Times New Roman" w:eastAsia="Cambria" w:hAnsi="Times New Roman" w:cs="Times New Roman"/>
                <w:bCs/>
                <w:sz w:val="24"/>
                <w:szCs w:val="24"/>
                <w:lang w:val="el-GR"/>
              </w:rPr>
              <w:t>Θυμούνται το δικό τους πραξικόπημα</w:t>
            </w:r>
          </w:p>
        </w:tc>
      </w:tr>
    </w:tbl>
    <w:p w:rsidR="005C0318" w:rsidRPr="005C0318" w:rsidRDefault="005C0318" w:rsidP="00C1272D">
      <w:pPr>
        <w:widowControl w:val="0"/>
        <w:autoSpaceDE w:val="0"/>
        <w:autoSpaceDN w:val="0"/>
        <w:spacing w:after="0"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noProof/>
          <w:sz w:val="24"/>
          <w:szCs w:val="24"/>
          <w:lang w:eastAsia="el-GR"/>
        </w:rPr>
        <mc:AlternateContent>
          <mc:Choice Requires="wps">
            <w:drawing>
              <wp:anchor distT="0" distB="0" distL="114300" distR="114300" simplePos="0" relativeHeight="251661312" behindDoc="0" locked="0" layoutInCell="1" allowOverlap="1" wp14:anchorId="2A815A68" wp14:editId="3F76175B">
                <wp:simplePos x="0" y="0"/>
                <wp:positionH relativeFrom="column">
                  <wp:posOffset>2002155</wp:posOffset>
                </wp:positionH>
                <wp:positionV relativeFrom="paragraph">
                  <wp:posOffset>107315</wp:posOffset>
                </wp:positionV>
                <wp:extent cx="4799330" cy="1706880"/>
                <wp:effectExtent l="0" t="0" r="20320" b="266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9330" cy="1706880"/>
                        </a:xfrm>
                        <a:prstGeom prst="rect">
                          <a:avLst/>
                        </a:prstGeom>
                        <a:solidFill>
                          <a:srgbClr val="FFFFFF"/>
                        </a:solidFill>
                        <a:ln w="9525">
                          <a:solidFill>
                            <a:srgbClr val="000000"/>
                          </a:solidFill>
                          <a:miter lim="800000"/>
                          <a:headEnd/>
                          <a:tailEnd/>
                        </a:ln>
                      </wps:spPr>
                      <wps:txbx>
                        <w:txbxContent>
                          <w:p w:rsidR="005C0318" w:rsidRPr="007A550A" w:rsidRDefault="005C0318" w:rsidP="005C0318">
                            <w:pPr>
                              <w:pStyle w:val="11"/>
                              <w:numPr>
                                <w:ilvl w:val="0"/>
                                <w:numId w:val="9"/>
                              </w:numPr>
                              <w:rPr>
                                <w:rFonts w:ascii="Times New Roman" w:hAnsi="Times New Roman" w:cs="Times New Roman"/>
                                <w:b w:val="0"/>
                                <w:sz w:val="20"/>
                                <w:szCs w:val="20"/>
                              </w:rPr>
                            </w:pPr>
                            <w:r w:rsidRPr="007A550A">
                              <w:rPr>
                                <w:rFonts w:ascii="Times New Roman" w:hAnsi="Times New Roman" w:cs="Times New Roman"/>
                                <w:b w:val="0"/>
                                <w:sz w:val="20"/>
                                <w:szCs w:val="20"/>
                              </w:rPr>
                              <w:t>Άρνηση ολιγαρχικών, καταφυγή σε ναό</w:t>
                            </w:r>
                          </w:p>
                          <w:p w:rsidR="005C0318" w:rsidRPr="007A550A" w:rsidRDefault="005C0318" w:rsidP="005C0318">
                            <w:pPr>
                              <w:pStyle w:val="11"/>
                              <w:numPr>
                                <w:ilvl w:val="0"/>
                                <w:numId w:val="9"/>
                              </w:numPr>
                              <w:rPr>
                                <w:rFonts w:ascii="Times New Roman" w:hAnsi="Times New Roman" w:cs="Times New Roman"/>
                                <w:b w:val="0"/>
                                <w:sz w:val="20"/>
                                <w:szCs w:val="20"/>
                              </w:rPr>
                            </w:pPr>
                            <w:r w:rsidRPr="007A550A">
                              <w:rPr>
                                <w:rFonts w:ascii="Times New Roman" w:hAnsi="Times New Roman" w:cs="Times New Roman"/>
                                <w:b w:val="0"/>
                                <w:sz w:val="20"/>
                                <w:szCs w:val="20"/>
                              </w:rPr>
                              <w:t>Κλίμα φόβου, αμοιβαίας καχυποψίας</w:t>
                            </w:r>
                          </w:p>
                          <w:p w:rsidR="005C0318" w:rsidRPr="007A550A" w:rsidRDefault="005C0318" w:rsidP="005C0318">
                            <w:pPr>
                              <w:pStyle w:val="11"/>
                              <w:ind w:left="215"/>
                              <w:rPr>
                                <w:rFonts w:ascii="Times New Roman" w:hAnsi="Times New Roman" w:cs="Times New Roman"/>
                                <w:sz w:val="20"/>
                                <w:szCs w:val="20"/>
                              </w:rPr>
                            </w:pPr>
                            <w:r w:rsidRPr="007A550A">
                              <w:rPr>
                                <w:rFonts w:ascii="Times New Roman" w:hAnsi="Times New Roman" w:cs="Times New Roman"/>
                                <w:sz w:val="20"/>
                                <w:szCs w:val="20"/>
                              </w:rPr>
                              <w:t>Συμπέρασμα Δημοκρατικών:</w:t>
                            </w:r>
                          </w:p>
                          <w:p w:rsidR="005C0318" w:rsidRPr="007A550A" w:rsidRDefault="005C0318" w:rsidP="005C0318">
                            <w:pPr>
                              <w:pStyle w:val="11"/>
                              <w:ind w:left="215"/>
                              <w:rPr>
                                <w:rFonts w:ascii="Times New Roman" w:hAnsi="Times New Roman" w:cs="Times New Roman"/>
                                <w:b w:val="0"/>
                                <w:sz w:val="20"/>
                                <w:szCs w:val="20"/>
                              </w:rPr>
                            </w:pPr>
                            <w:r w:rsidRPr="007A550A">
                              <w:rPr>
                                <w:rFonts w:ascii="Times New Roman" w:hAnsi="Times New Roman" w:cs="Times New Roman"/>
                                <w:b w:val="0"/>
                                <w:sz w:val="20"/>
                                <w:szCs w:val="20"/>
                              </w:rPr>
                              <w:t>οι Ολιγαρχικοί ετοιμάζουν ένοπλη επίθεση - πρόφαση για εκκαθαρίσεις</w:t>
                            </w:r>
                          </w:p>
                          <w:p w:rsidR="005C0318" w:rsidRPr="007A550A" w:rsidRDefault="005C0318" w:rsidP="005C0318">
                            <w:pPr>
                              <w:pStyle w:val="11"/>
                              <w:ind w:left="215"/>
                              <w:rPr>
                                <w:rFonts w:ascii="Times New Roman" w:hAnsi="Times New Roman" w:cs="Times New Roman"/>
                                <w:b w:val="0"/>
                                <w:sz w:val="20"/>
                                <w:szCs w:val="20"/>
                                <w:u w:val="single"/>
                              </w:rPr>
                            </w:pPr>
                            <w:r w:rsidRPr="007A550A">
                              <w:rPr>
                                <w:rFonts w:ascii="Times New Roman" w:hAnsi="Times New Roman" w:cs="Times New Roman"/>
                                <w:sz w:val="20"/>
                                <w:szCs w:val="20"/>
                                <w:u w:val="single"/>
                              </w:rPr>
                              <w:t>Αλυσιδωτές αντιδράσεις</w:t>
                            </w:r>
                            <w:r>
                              <w:rPr>
                                <w:rFonts w:ascii="Times New Roman" w:hAnsi="Times New Roman" w:cs="Times New Roman"/>
                                <w:sz w:val="20"/>
                                <w:szCs w:val="20"/>
                                <w:u w:val="single"/>
                              </w:rPr>
                              <w:t>:</w:t>
                            </w:r>
                            <w:r w:rsidRPr="007A550A">
                              <w:rPr>
                                <w:rFonts w:ascii="Times New Roman" w:hAnsi="Times New Roman" w:cs="Times New Roman"/>
                                <w:b w:val="0"/>
                                <w:sz w:val="20"/>
                                <w:szCs w:val="20"/>
                                <w:u w:val="single"/>
                              </w:rPr>
                              <w:t xml:space="preserve"> δράση - αντίδραση</w:t>
                            </w:r>
                          </w:p>
                          <w:p w:rsidR="005C0318" w:rsidRPr="007A550A" w:rsidRDefault="005C0318" w:rsidP="005C0318">
                            <w:pPr>
                              <w:pStyle w:val="11"/>
                              <w:ind w:left="215"/>
                              <w:rPr>
                                <w:rFonts w:ascii="Times New Roman" w:hAnsi="Times New Roman" w:cs="Times New Roman"/>
                                <w:sz w:val="20"/>
                                <w:szCs w:val="20"/>
                              </w:rPr>
                            </w:pPr>
                            <w:r w:rsidRPr="007A550A">
                              <w:rPr>
                                <w:rFonts w:ascii="Times New Roman" w:hAnsi="Times New Roman" w:cs="Times New Roman"/>
                                <w:sz w:val="20"/>
                                <w:szCs w:val="20"/>
                              </w:rPr>
                              <w:t>Συμπέρασμα Δημοκρατικών:</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οι Ολιγαρχικοί ετοιμάζουν ένοπλη επίθεση</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πρόφαση για εκκαθαρίσεις (Ολιγαρχικοί: υπαρκτός κίνδυνος)</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400 ολιγαρχικοί Ικέτες σε ναό Ήρας-</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Φόβος Δημοκρατικών για κίνηση εναντίον τους</w:t>
                            </w:r>
                          </w:p>
                          <w:p w:rsidR="005C0318" w:rsidRPr="007A550A" w:rsidRDefault="005C0318" w:rsidP="005C0318">
                            <w:pPr>
                              <w:pStyle w:val="11"/>
                              <w:numPr>
                                <w:ilvl w:val="0"/>
                                <w:numId w:val="10"/>
                              </w:numPr>
                              <w:rPr>
                                <w:rFonts w:ascii="Times New Roman" w:hAnsi="Times New Roman" w:cs="Times New Roman"/>
                              </w:rPr>
                            </w:pPr>
                            <w:r w:rsidRPr="007A550A">
                              <w:rPr>
                                <w:rFonts w:ascii="Times New Roman" w:hAnsi="Times New Roman" w:cs="Times New Roman"/>
                                <w:b w:val="0"/>
                                <w:sz w:val="20"/>
                                <w:szCs w:val="20"/>
                              </w:rPr>
                              <w:t>τους έπεισαν με εγγυήσεις και τους εκτόπισαν στο απέναντι νησί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5A68" id="Rectangle 6" o:spid="_x0000_s1026" style="position:absolute;left:0;text-align:left;margin-left:157.65pt;margin-top:8.45pt;width:377.9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">
                <v:textbox>
                  <w:txbxContent>
                    <w:p w:rsidR="005C0318" w:rsidRPr="007A550A" w:rsidRDefault="005C0318" w:rsidP="005C0318">
                      <w:pPr>
                        <w:pStyle w:val="11"/>
                        <w:numPr>
                          <w:ilvl w:val="0"/>
                          <w:numId w:val="9"/>
                        </w:numPr>
                        <w:rPr>
                          <w:rFonts w:ascii="Times New Roman" w:hAnsi="Times New Roman" w:cs="Times New Roman"/>
                          <w:b w:val="0"/>
                          <w:sz w:val="20"/>
                          <w:szCs w:val="20"/>
                        </w:rPr>
                      </w:pPr>
                      <w:r w:rsidRPr="007A550A">
                        <w:rPr>
                          <w:rFonts w:ascii="Times New Roman" w:hAnsi="Times New Roman" w:cs="Times New Roman"/>
                          <w:b w:val="0"/>
                          <w:sz w:val="20"/>
                          <w:szCs w:val="20"/>
                        </w:rPr>
                        <w:t>Άρνηση ολιγαρχικών, καταφυγή σε ναό</w:t>
                      </w:r>
                    </w:p>
                    <w:p w:rsidR="005C0318" w:rsidRPr="007A550A" w:rsidRDefault="005C0318" w:rsidP="005C0318">
                      <w:pPr>
                        <w:pStyle w:val="11"/>
                        <w:numPr>
                          <w:ilvl w:val="0"/>
                          <w:numId w:val="9"/>
                        </w:numPr>
                        <w:rPr>
                          <w:rFonts w:ascii="Times New Roman" w:hAnsi="Times New Roman" w:cs="Times New Roman"/>
                          <w:b w:val="0"/>
                          <w:sz w:val="20"/>
                          <w:szCs w:val="20"/>
                        </w:rPr>
                      </w:pPr>
                      <w:r w:rsidRPr="007A550A">
                        <w:rPr>
                          <w:rFonts w:ascii="Times New Roman" w:hAnsi="Times New Roman" w:cs="Times New Roman"/>
                          <w:b w:val="0"/>
                          <w:sz w:val="20"/>
                          <w:szCs w:val="20"/>
                        </w:rPr>
                        <w:t>Κλίμα φόβου, αμοιβαίας καχυποψίας</w:t>
                      </w:r>
                    </w:p>
                    <w:p w:rsidR="005C0318" w:rsidRPr="007A550A" w:rsidRDefault="005C0318" w:rsidP="005C0318">
                      <w:pPr>
                        <w:pStyle w:val="11"/>
                        <w:ind w:left="215"/>
                        <w:rPr>
                          <w:rFonts w:ascii="Times New Roman" w:hAnsi="Times New Roman" w:cs="Times New Roman"/>
                          <w:sz w:val="20"/>
                          <w:szCs w:val="20"/>
                        </w:rPr>
                      </w:pPr>
                      <w:r w:rsidRPr="007A550A">
                        <w:rPr>
                          <w:rFonts w:ascii="Times New Roman" w:hAnsi="Times New Roman" w:cs="Times New Roman"/>
                          <w:sz w:val="20"/>
                          <w:szCs w:val="20"/>
                        </w:rPr>
                        <w:t>Συμπέρασμα Δημοκρατικών:</w:t>
                      </w:r>
                    </w:p>
                    <w:p w:rsidR="005C0318" w:rsidRPr="007A550A" w:rsidRDefault="005C0318" w:rsidP="005C0318">
                      <w:pPr>
                        <w:pStyle w:val="11"/>
                        <w:ind w:left="215"/>
                        <w:rPr>
                          <w:rFonts w:ascii="Times New Roman" w:hAnsi="Times New Roman" w:cs="Times New Roman"/>
                          <w:b w:val="0"/>
                          <w:sz w:val="20"/>
                          <w:szCs w:val="20"/>
                        </w:rPr>
                      </w:pPr>
                      <w:r w:rsidRPr="007A550A">
                        <w:rPr>
                          <w:rFonts w:ascii="Times New Roman" w:hAnsi="Times New Roman" w:cs="Times New Roman"/>
                          <w:b w:val="0"/>
                          <w:sz w:val="20"/>
                          <w:szCs w:val="20"/>
                        </w:rPr>
                        <w:t>οι Ολιγαρχικοί ετοιμάζουν ένοπλη επίθεση - πρόφαση για εκκαθαρίσεις</w:t>
                      </w:r>
                    </w:p>
                    <w:p w:rsidR="005C0318" w:rsidRPr="007A550A" w:rsidRDefault="005C0318" w:rsidP="005C0318">
                      <w:pPr>
                        <w:pStyle w:val="11"/>
                        <w:ind w:left="215"/>
                        <w:rPr>
                          <w:rFonts w:ascii="Times New Roman" w:hAnsi="Times New Roman" w:cs="Times New Roman"/>
                          <w:b w:val="0"/>
                          <w:sz w:val="20"/>
                          <w:szCs w:val="20"/>
                          <w:u w:val="single"/>
                        </w:rPr>
                      </w:pPr>
                      <w:r w:rsidRPr="007A550A">
                        <w:rPr>
                          <w:rFonts w:ascii="Times New Roman" w:hAnsi="Times New Roman" w:cs="Times New Roman"/>
                          <w:sz w:val="20"/>
                          <w:szCs w:val="20"/>
                          <w:u w:val="single"/>
                        </w:rPr>
                        <w:t>Αλυσιδωτές αντιδράσεις</w:t>
                      </w:r>
                      <w:r>
                        <w:rPr>
                          <w:rFonts w:ascii="Times New Roman" w:hAnsi="Times New Roman" w:cs="Times New Roman"/>
                          <w:sz w:val="20"/>
                          <w:szCs w:val="20"/>
                          <w:u w:val="single"/>
                        </w:rPr>
                        <w:t>:</w:t>
                      </w:r>
                      <w:r w:rsidRPr="007A550A">
                        <w:rPr>
                          <w:rFonts w:ascii="Times New Roman" w:hAnsi="Times New Roman" w:cs="Times New Roman"/>
                          <w:b w:val="0"/>
                          <w:sz w:val="20"/>
                          <w:szCs w:val="20"/>
                          <w:u w:val="single"/>
                        </w:rPr>
                        <w:t xml:space="preserve"> δράση - αντίδραση</w:t>
                      </w:r>
                    </w:p>
                    <w:p w:rsidR="005C0318" w:rsidRPr="007A550A" w:rsidRDefault="005C0318" w:rsidP="005C0318">
                      <w:pPr>
                        <w:pStyle w:val="11"/>
                        <w:ind w:left="215"/>
                        <w:rPr>
                          <w:rFonts w:ascii="Times New Roman" w:hAnsi="Times New Roman" w:cs="Times New Roman"/>
                          <w:sz w:val="20"/>
                          <w:szCs w:val="20"/>
                        </w:rPr>
                      </w:pPr>
                      <w:r w:rsidRPr="007A550A">
                        <w:rPr>
                          <w:rFonts w:ascii="Times New Roman" w:hAnsi="Times New Roman" w:cs="Times New Roman"/>
                          <w:sz w:val="20"/>
                          <w:szCs w:val="20"/>
                        </w:rPr>
                        <w:t>Συμπέρασμα Δημοκρατικών:</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οι Ολιγαρχικοί ετοιμάζουν ένοπλη επίθεση</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πρόφαση για εκκαθαρίσεις (Ολιγαρχικοί: υπαρκτός κίνδυνος)</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400 ολιγαρχικοί Ικέτες σε ναό Ήρας-</w:t>
                      </w:r>
                    </w:p>
                    <w:p w:rsidR="005C0318" w:rsidRPr="007A550A" w:rsidRDefault="005C0318" w:rsidP="005C0318">
                      <w:pPr>
                        <w:pStyle w:val="11"/>
                        <w:numPr>
                          <w:ilvl w:val="0"/>
                          <w:numId w:val="10"/>
                        </w:numPr>
                        <w:rPr>
                          <w:rFonts w:ascii="Times New Roman" w:hAnsi="Times New Roman" w:cs="Times New Roman"/>
                          <w:b w:val="0"/>
                          <w:sz w:val="20"/>
                          <w:szCs w:val="20"/>
                        </w:rPr>
                      </w:pPr>
                      <w:r w:rsidRPr="007A550A">
                        <w:rPr>
                          <w:rFonts w:ascii="Times New Roman" w:hAnsi="Times New Roman" w:cs="Times New Roman"/>
                          <w:b w:val="0"/>
                          <w:sz w:val="20"/>
                          <w:szCs w:val="20"/>
                        </w:rPr>
                        <w:t>Φόβος Δημοκρατικών για κίνηση εναντίον τους</w:t>
                      </w:r>
                    </w:p>
                    <w:p w:rsidR="005C0318" w:rsidRPr="007A550A" w:rsidRDefault="005C0318" w:rsidP="005C0318">
                      <w:pPr>
                        <w:pStyle w:val="11"/>
                        <w:numPr>
                          <w:ilvl w:val="0"/>
                          <w:numId w:val="10"/>
                        </w:numPr>
                        <w:rPr>
                          <w:rFonts w:ascii="Times New Roman" w:hAnsi="Times New Roman" w:cs="Times New Roman"/>
                        </w:rPr>
                      </w:pPr>
                      <w:r w:rsidRPr="007A550A">
                        <w:rPr>
                          <w:rFonts w:ascii="Times New Roman" w:hAnsi="Times New Roman" w:cs="Times New Roman"/>
                          <w:b w:val="0"/>
                          <w:sz w:val="20"/>
                          <w:szCs w:val="20"/>
                        </w:rPr>
                        <w:t>τους έπεισαν με εγγυήσεις και τους εκτόπισαν στο απέναντι νησί</w:t>
                      </w:r>
                    </w:p>
                  </w:txbxContent>
                </v:textbox>
              </v:rect>
            </w:pict>
          </mc:Fallback>
        </mc:AlternateContent>
      </w:r>
    </w:p>
    <w:p w:rsidR="005C0318" w:rsidRPr="005C0318" w:rsidRDefault="005C0318"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5C0318" w:rsidRPr="005C0318" w:rsidRDefault="005C0318"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noProof/>
          <w:sz w:val="24"/>
          <w:szCs w:val="24"/>
          <w:lang w:eastAsia="el-GR"/>
        </w:rPr>
        <mc:AlternateContent>
          <mc:Choice Requires="wps">
            <w:drawing>
              <wp:anchor distT="0" distB="0" distL="114300" distR="114300" simplePos="0" relativeHeight="251659264" behindDoc="0" locked="0" layoutInCell="1" allowOverlap="1" wp14:anchorId="306AD427" wp14:editId="0D59AAB2">
                <wp:simplePos x="0" y="0"/>
                <wp:positionH relativeFrom="column">
                  <wp:posOffset>1261110</wp:posOffset>
                </wp:positionH>
                <wp:positionV relativeFrom="paragraph">
                  <wp:posOffset>7620</wp:posOffset>
                </wp:positionV>
                <wp:extent cx="662940" cy="20701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207010"/>
                        </a:xfrm>
                        <a:prstGeom prst="rightArrow">
                          <a:avLst>
                            <a:gd name="adj1" fmla="val 50000"/>
                            <a:gd name="adj2" fmla="val 80061"/>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5A04" id="AutoShape 3" o:spid="_x0000_s1026" type="#_x0000_t13" style="position:absolute;margin-left:99.3pt;margin-top:.6pt;width:52.2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" fillcolor="#c0504d" strokecolor="#f2f2f2" strokeweight="3pt">
                <v:shadow on="t" color="#632523" opacity=".5" offset="1pt"/>
              </v:shape>
            </w:pict>
          </mc:Fallback>
        </mc:AlternateContent>
      </w:r>
      <w:r w:rsidRPr="005C0318">
        <w:rPr>
          <w:rFonts w:ascii="Times New Roman" w:eastAsia="Cambria" w:hAnsi="Times New Roman" w:cs="Times New Roman"/>
          <w:b/>
          <w:bCs/>
          <w:sz w:val="24"/>
          <w:szCs w:val="24"/>
        </w:rPr>
        <w:t>χάσμα διχασμού</w:t>
      </w:r>
    </w:p>
    <w:p w:rsidR="005C0318" w:rsidRPr="005C0318" w:rsidRDefault="005C0318"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5C0318" w:rsidRDefault="005C0318"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5C0318" w:rsidRDefault="005C0318"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5C0318" w:rsidRDefault="005C0318"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2368CF" w:rsidRDefault="002368CF"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2368CF" w:rsidRDefault="002368CF"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2368CF" w:rsidRDefault="002368CF" w:rsidP="005C0318">
      <w:pPr>
        <w:widowControl w:val="0"/>
        <w:autoSpaceDE w:val="0"/>
        <w:autoSpaceDN w:val="0"/>
        <w:spacing w:after="0" w:line="360" w:lineRule="auto"/>
        <w:ind w:left="215"/>
        <w:contextualSpacing/>
        <w:jc w:val="both"/>
        <w:outlineLvl w:val="1"/>
        <w:rPr>
          <w:rFonts w:ascii="Times New Roman" w:eastAsia="Cambria" w:hAnsi="Times New Roman" w:cs="Times New Roman"/>
          <w:bCs/>
          <w:sz w:val="24"/>
          <w:szCs w:val="24"/>
        </w:rPr>
      </w:pPr>
    </w:p>
    <w:p w:rsidR="005C0318" w:rsidRPr="005C0318" w:rsidRDefault="005C0318" w:rsidP="005C0318">
      <w:pPr>
        <w:widowControl w:val="0"/>
        <w:autoSpaceDE w:val="0"/>
        <w:autoSpaceDN w:val="0"/>
        <w:spacing w:after="0" w:line="360" w:lineRule="auto"/>
        <w:contextualSpacing/>
        <w:jc w:val="both"/>
        <w:outlineLvl w:val="1"/>
        <w:rPr>
          <w:rFonts w:ascii="Times New Roman" w:eastAsia="Cambria" w:hAnsi="Times New Roman" w:cs="Times New Roman"/>
          <w:b/>
          <w:bCs/>
          <w:sz w:val="24"/>
          <w:szCs w:val="24"/>
        </w:rPr>
      </w:pPr>
      <w:r w:rsidRPr="005C0318">
        <w:rPr>
          <w:rFonts w:ascii="Times New Roman" w:eastAsia="Cambria" w:hAnsi="Times New Roman" w:cs="Times New Roman"/>
          <w:b/>
          <w:bCs/>
          <w:sz w:val="24"/>
          <w:szCs w:val="24"/>
        </w:rPr>
        <w:lastRenderedPageBreak/>
        <w:t>Πως πετυχαίνει ο ιστορικός να δείξει αυτή τη νομοτέλεια:</w:t>
      </w:r>
    </w:p>
    <w:p w:rsidR="005C0318" w:rsidRPr="005C0318" w:rsidRDefault="005C0318" w:rsidP="005C0318">
      <w:pPr>
        <w:widowControl w:val="0"/>
        <w:autoSpaceDE w:val="0"/>
        <w:autoSpaceDN w:val="0"/>
        <w:spacing w:after="0" w:line="360" w:lineRule="auto"/>
        <w:contextualSpacing/>
        <w:jc w:val="both"/>
        <w:outlineLvl w:val="1"/>
        <w:rPr>
          <w:rFonts w:ascii="Times New Roman" w:eastAsia="Cambria" w:hAnsi="Times New Roman" w:cs="Times New Roman"/>
          <w:bCs/>
          <w:sz w:val="24"/>
          <w:szCs w:val="24"/>
        </w:rPr>
      </w:pPr>
      <w:r w:rsidRPr="005C0318">
        <w:rPr>
          <w:rFonts w:ascii="Times New Roman" w:eastAsia="Cambria" w:hAnsi="Times New Roman" w:cs="Times New Roman"/>
          <w:bCs/>
          <w:sz w:val="24"/>
          <w:szCs w:val="24"/>
        </w:rPr>
        <w:t xml:space="preserve">Με τη συνεχή χρήση </w:t>
      </w:r>
      <w:r w:rsidRPr="005C0318">
        <w:rPr>
          <w:rFonts w:ascii="Times New Roman" w:eastAsia="Cambria" w:hAnsi="Times New Roman" w:cs="Times New Roman"/>
          <w:b/>
          <w:bCs/>
          <w:sz w:val="24"/>
          <w:szCs w:val="24"/>
        </w:rPr>
        <w:t>αιτιολογικών προτάσεων</w:t>
      </w:r>
      <w:r w:rsidRPr="005C0318">
        <w:rPr>
          <w:rFonts w:ascii="Times New Roman" w:eastAsia="Cambria" w:hAnsi="Times New Roman" w:cs="Times New Roman"/>
          <w:bCs/>
          <w:sz w:val="24"/>
          <w:szCs w:val="24"/>
        </w:rPr>
        <w:t xml:space="preserve">, </w:t>
      </w:r>
      <w:r w:rsidRPr="005C0318">
        <w:rPr>
          <w:rFonts w:ascii="Times New Roman" w:eastAsia="Cambria" w:hAnsi="Times New Roman" w:cs="Times New Roman"/>
          <w:bCs/>
          <w:i/>
          <w:sz w:val="24"/>
          <w:szCs w:val="24"/>
        </w:rPr>
        <w:t>(Ὡς δ᾽ οὐκ ἔπειθεν)</w:t>
      </w:r>
      <w:r w:rsidRPr="005C0318">
        <w:rPr>
          <w:rFonts w:ascii="Times New Roman" w:eastAsia="Cambria" w:hAnsi="Times New Roman" w:cs="Times New Roman"/>
          <w:bCs/>
          <w:sz w:val="24"/>
          <w:szCs w:val="24"/>
        </w:rPr>
        <w:t xml:space="preserve"> </w:t>
      </w:r>
      <w:r w:rsidRPr="005C0318">
        <w:rPr>
          <w:rFonts w:ascii="Times New Roman" w:eastAsia="Cambria" w:hAnsi="Times New Roman" w:cs="Times New Roman"/>
          <w:b/>
          <w:bCs/>
          <w:sz w:val="24"/>
          <w:szCs w:val="24"/>
        </w:rPr>
        <w:t>μετοχών</w:t>
      </w:r>
      <w:r w:rsidRPr="005C0318">
        <w:rPr>
          <w:rFonts w:ascii="Times New Roman" w:eastAsia="Cambria" w:hAnsi="Times New Roman" w:cs="Times New Roman"/>
          <w:bCs/>
          <w:sz w:val="24"/>
          <w:szCs w:val="24"/>
        </w:rPr>
        <w:t xml:space="preserve"> </w:t>
      </w:r>
      <w:r w:rsidRPr="005C0318">
        <w:rPr>
          <w:rFonts w:ascii="Times New Roman" w:eastAsia="Cambria" w:hAnsi="Times New Roman" w:cs="Times New Roman"/>
          <w:bCs/>
          <w:i/>
          <w:sz w:val="24"/>
          <w:szCs w:val="24"/>
        </w:rPr>
        <w:t>(δείσαντες δὲ ἐκεῖνοι: αιτιολογική μετοχή)</w:t>
      </w:r>
      <w:r w:rsidRPr="005C0318">
        <w:rPr>
          <w:rFonts w:ascii="Times New Roman" w:eastAsia="Cambria" w:hAnsi="Times New Roman" w:cs="Times New Roman"/>
          <w:b/>
          <w:bCs/>
          <w:sz w:val="24"/>
          <w:szCs w:val="24"/>
        </w:rPr>
        <w:t xml:space="preserve"> και εμπρόθετων προσδιορισμών </w:t>
      </w:r>
      <w:r w:rsidRPr="005C0318">
        <w:rPr>
          <w:rFonts w:ascii="Times New Roman" w:eastAsia="Cambria" w:hAnsi="Times New Roman" w:cs="Times New Roman"/>
          <w:bCs/>
          <w:i/>
          <w:sz w:val="24"/>
          <w:szCs w:val="24"/>
        </w:rPr>
        <w:t>(ἐπὶ τῇ προφάσει ταύτῃ: εμπρόθετος της αιτίας)</w:t>
      </w:r>
      <w:r w:rsidRPr="005C0318">
        <w:rPr>
          <w:rFonts w:ascii="Times New Roman" w:eastAsia="Cambria" w:hAnsi="Times New Roman" w:cs="Times New Roman"/>
          <w:bCs/>
          <w:sz w:val="24"/>
          <w:szCs w:val="24"/>
        </w:rPr>
        <w:t>, ώστε κάθε φορά να είναι εμφανές πως κάθε γεγονός αποτελεί την αιτία για την πρόκληση ενός άλλου γεγονότος, κι αμέσως μετά η επίσης υποκειμενική πρόσληψη των γεγονότων (</w:t>
      </w:r>
      <w:r w:rsidRPr="005C0318">
        <w:rPr>
          <w:rFonts w:ascii="Times New Roman" w:eastAsia="Cambria" w:hAnsi="Times New Roman" w:cs="Times New Roman"/>
          <w:b/>
          <w:bCs/>
          <w:sz w:val="24"/>
          <w:szCs w:val="24"/>
        </w:rPr>
        <w:t>προφάσει</w:t>
      </w:r>
      <w:r w:rsidRPr="005C0318">
        <w:rPr>
          <w:rFonts w:ascii="Times New Roman" w:eastAsia="Cambria" w:hAnsi="Times New Roman" w:cs="Times New Roman"/>
          <w:bCs/>
          <w:sz w:val="24"/>
          <w:szCs w:val="24"/>
        </w:rPr>
        <w:t>) από τους δημοκρατικούς που τους οδηγεί στο να οπλιστούν οι ίδιοι και να επιδιώξουν τον αφοπλισμό των αντιπάλων τους. Έχουμε έτσι τη γοργή και αλυσιδωτή αντίδραση γεγονότων.</w:t>
      </w:r>
    </w:p>
    <w:p w:rsidR="004C190E" w:rsidRPr="002368CF" w:rsidRDefault="00F7193C" w:rsidP="002368CF">
      <w:pPr>
        <w:pStyle w:val="a3"/>
        <w:numPr>
          <w:ilvl w:val="0"/>
          <w:numId w:val="12"/>
        </w:numPr>
        <w:spacing w:line="360" w:lineRule="auto"/>
        <w:jc w:val="both"/>
        <w:rPr>
          <w:rFonts w:ascii="Times New Roman" w:hAnsi="Times New Roman" w:cs="Times New Roman"/>
          <w:sz w:val="24"/>
          <w:szCs w:val="24"/>
        </w:rPr>
      </w:pPr>
      <w:r w:rsidRPr="002368CF">
        <w:rPr>
          <w:rFonts w:ascii="Times New Roman" w:hAnsi="Times New Roman" w:cs="Times New Roman"/>
          <w:b/>
          <w:sz w:val="24"/>
          <w:szCs w:val="24"/>
        </w:rPr>
        <w:t>Πώς κρίνετε την απόφαση του Νικόστρατου να συμφωνήσει μ</w:t>
      </w:r>
      <w:r w:rsidR="004C190E" w:rsidRPr="002368CF">
        <w:rPr>
          <w:rFonts w:ascii="Times New Roman" w:hAnsi="Times New Roman" w:cs="Times New Roman"/>
          <w:b/>
          <w:sz w:val="24"/>
          <w:szCs w:val="24"/>
        </w:rPr>
        <w:t>ε την πρόταση των δημοκρατικών;</w:t>
      </w:r>
      <w:r w:rsidR="00C1272D" w:rsidRPr="002368CF">
        <w:rPr>
          <w:rFonts w:ascii="Times New Roman" w:hAnsi="Times New Roman" w:cs="Times New Roman"/>
          <w:b/>
          <w:sz w:val="24"/>
          <w:szCs w:val="24"/>
        </w:rPr>
        <w:t xml:space="preserve"> </w:t>
      </w:r>
      <w:r w:rsidR="004C190E" w:rsidRPr="002368CF">
        <w:rPr>
          <w:rFonts w:ascii="Times New Roman" w:hAnsi="Times New Roman" w:cs="Times New Roman"/>
          <w:b/>
          <w:sz w:val="24"/>
          <w:szCs w:val="24"/>
        </w:rPr>
        <w:t xml:space="preserve">      </w:t>
      </w:r>
      <w:r w:rsidRPr="002368CF">
        <w:rPr>
          <w:rFonts w:ascii="Times New Roman" w:hAnsi="Times New Roman" w:cs="Times New Roman"/>
          <w:b/>
          <w:sz w:val="24"/>
          <w:szCs w:val="24"/>
        </w:rPr>
        <w:t>Είχε τα αποτελέσματα</w:t>
      </w:r>
      <w:r w:rsidR="004C190E" w:rsidRPr="002368CF">
        <w:rPr>
          <w:rFonts w:ascii="Times New Roman" w:hAnsi="Times New Roman" w:cs="Times New Roman"/>
          <w:b/>
          <w:sz w:val="24"/>
          <w:szCs w:val="24"/>
        </w:rPr>
        <w:t xml:space="preserve"> </w:t>
      </w:r>
      <w:r w:rsidRPr="002368CF">
        <w:rPr>
          <w:rFonts w:ascii="Times New Roman" w:hAnsi="Times New Roman" w:cs="Times New Roman"/>
          <w:b/>
          <w:sz w:val="24"/>
          <w:szCs w:val="24"/>
        </w:rPr>
        <w:t>που</w:t>
      </w:r>
      <w:r w:rsidR="004C190E" w:rsidRPr="002368CF">
        <w:rPr>
          <w:rFonts w:ascii="Times New Roman" w:hAnsi="Times New Roman" w:cs="Times New Roman"/>
          <w:b/>
          <w:sz w:val="24"/>
          <w:szCs w:val="24"/>
        </w:rPr>
        <w:t xml:space="preserve"> </w:t>
      </w:r>
      <w:r w:rsidRPr="002368CF">
        <w:rPr>
          <w:rFonts w:ascii="Times New Roman" w:hAnsi="Times New Roman" w:cs="Times New Roman"/>
          <w:b/>
          <w:sz w:val="24"/>
          <w:szCs w:val="24"/>
        </w:rPr>
        <w:t>περίμενε;</w:t>
      </w:r>
      <w:r w:rsidR="002368CF" w:rsidRPr="002368CF">
        <w:rPr>
          <w:rFonts w:ascii="Times New Roman" w:hAnsi="Times New Roman" w:cs="Times New Roman"/>
          <w:b/>
          <w:sz w:val="24"/>
          <w:szCs w:val="24"/>
        </w:rPr>
        <w:t xml:space="preserve"> </w:t>
      </w:r>
      <w:r w:rsidRPr="002368CF">
        <w:rPr>
          <w:rFonts w:ascii="Times New Roman" w:hAnsi="Times New Roman" w:cs="Times New Roman"/>
          <w:sz w:val="24"/>
          <w:szCs w:val="24"/>
        </w:rPr>
        <w:t>Πρόθεση δική του ήταν να διασφαλιστεί η ηρεμία στο νησί, καθώς και η διατήρηση της συμμαχίας που είχε μόλις κατορθώσει να διαπραγματευτεί και</w:t>
      </w:r>
      <w:r w:rsidR="004C190E" w:rsidRPr="002368CF">
        <w:rPr>
          <w:rFonts w:ascii="Times New Roman" w:hAnsi="Times New Roman" w:cs="Times New Roman"/>
          <w:sz w:val="24"/>
          <w:szCs w:val="24"/>
        </w:rPr>
        <w:t xml:space="preserve"> με τις δύο παρατάξεις. Εντούτοις, η απόφασή του αυτή αποτέλεσε αφορμή για το ξέσπασμα νέας έντασης, εφόσον οι δημοκρατικοί θέλησαν να εκμεταλλευτούν την ευκαιρία για να απαλλαγούν από ένα σημαντικό μέρος των ολιγαρχικών επανδρώνοντας με αυτούς τα πλοία που υποσχέθηκαν στον Νικόστρατο.</w:t>
      </w:r>
    </w:p>
    <w:p w:rsidR="00C1272D" w:rsidRDefault="004C190E" w:rsidP="002368CF">
      <w:pPr>
        <w:pStyle w:val="a3"/>
        <w:numPr>
          <w:ilvl w:val="0"/>
          <w:numId w:val="12"/>
        </w:numPr>
        <w:spacing w:line="360" w:lineRule="auto"/>
        <w:jc w:val="both"/>
        <w:rPr>
          <w:rFonts w:ascii="Times New Roman" w:hAnsi="Times New Roman" w:cs="Times New Roman"/>
          <w:b/>
          <w:sz w:val="24"/>
          <w:szCs w:val="24"/>
        </w:rPr>
      </w:pPr>
      <w:r w:rsidRPr="004C190E">
        <w:rPr>
          <w:rFonts w:ascii="Times New Roman" w:hAnsi="Times New Roman" w:cs="Times New Roman"/>
          <w:b/>
          <w:sz w:val="24"/>
          <w:szCs w:val="24"/>
        </w:rPr>
        <w:t>α) Να σκιαγραφήσετε το χαρακτήρα του Αθηναίου στρατ</w:t>
      </w:r>
      <w:r w:rsidR="00C1272D">
        <w:rPr>
          <w:rFonts w:ascii="Times New Roman" w:hAnsi="Times New Roman" w:cs="Times New Roman"/>
          <w:b/>
          <w:sz w:val="24"/>
          <w:szCs w:val="24"/>
        </w:rPr>
        <w:t>ηγού με βάση τις ενέργειες του.</w:t>
      </w:r>
    </w:p>
    <w:p w:rsidR="004C190E" w:rsidRPr="004C190E" w:rsidRDefault="004C190E" w:rsidP="002368CF">
      <w:pPr>
        <w:pStyle w:val="a3"/>
        <w:spacing w:line="360" w:lineRule="auto"/>
        <w:ind w:left="360"/>
        <w:jc w:val="both"/>
        <w:rPr>
          <w:rFonts w:ascii="Times New Roman" w:hAnsi="Times New Roman" w:cs="Times New Roman"/>
          <w:b/>
          <w:sz w:val="24"/>
          <w:szCs w:val="24"/>
        </w:rPr>
      </w:pPr>
      <w:r w:rsidRPr="004C190E">
        <w:rPr>
          <w:rFonts w:ascii="Times New Roman" w:hAnsi="Times New Roman" w:cs="Times New Roman"/>
          <w:b/>
          <w:sz w:val="24"/>
          <w:szCs w:val="24"/>
        </w:rPr>
        <w:t xml:space="preserve">β) Γιατί πιστεύετε ότι ο Θουκυδίδης τονίζει τόσο τις ικανότητες του Νικόστρατου; </w:t>
      </w:r>
    </w:p>
    <w:p w:rsidR="002368CF" w:rsidRDefault="004C190E" w:rsidP="002368CF">
      <w:pPr>
        <w:pStyle w:val="a3"/>
        <w:spacing w:line="360" w:lineRule="auto"/>
        <w:ind w:left="360"/>
        <w:jc w:val="both"/>
        <w:rPr>
          <w:rFonts w:ascii="Times New Roman" w:hAnsi="Times New Roman" w:cs="Times New Roman"/>
          <w:b/>
          <w:sz w:val="24"/>
          <w:szCs w:val="24"/>
        </w:rPr>
      </w:pPr>
      <w:r w:rsidRPr="004C190E">
        <w:rPr>
          <w:rFonts w:ascii="Times New Roman" w:hAnsi="Times New Roman" w:cs="Times New Roman"/>
          <w:b/>
          <w:sz w:val="24"/>
          <w:szCs w:val="24"/>
        </w:rPr>
        <w:t>Να απαντήσετε συνδυάζοντας και το περιεχόμενο του αποσπάσματος από μετάφραση Κεφάλαιο 81, 3</w:t>
      </w:r>
      <w:r w:rsidR="00CF3A87">
        <w:rPr>
          <w:rFonts w:ascii="Times New Roman" w:hAnsi="Times New Roman" w:cs="Times New Roman"/>
          <w:b/>
          <w:sz w:val="24"/>
          <w:szCs w:val="24"/>
        </w:rPr>
        <w:t>,</w:t>
      </w:r>
      <w:r w:rsidRPr="004C190E">
        <w:rPr>
          <w:rFonts w:ascii="Times New Roman" w:hAnsi="Times New Roman" w:cs="Times New Roman"/>
          <w:b/>
          <w:sz w:val="24"/>
          <w:szCs w:val="24"/>
        </w:rPr>
        <w:t>4 (απόσπασμα 2).</w:t>
      </w:r>
      <w:r w:rsidR="00C1272D">
        <w:rPr>
          <w:rFonts w:ascii="Times New Roman" w:hAnsi="Times New Roman" w:cs="Times New Roman"/>
          <w:b/>
          <w:sz w:val="24"/>
          <w:szCs w:val="24"/>
        </w:rPr>
        <w:t xml:space="preserve"> </w:t>
      </w:r>
      <w:r w:rsidR="00CF3A87" w:rsidRPr="0006790B">
        <w:rPr>
          <w:rFonts w:ascii="Times New Roman" w:hAnsi="Times New Roman" w:cs="Times New Roman"/>
          <w:b/>
          <w:sz w:val="24"/>
          <w:szCs w:val="24"/>
        </w:rPr>
        <w:t>Βιβλίο 3. Κεφάλαιο 81,</w:t>
      </w:r>
      <w:r w:rsidR="00CF3A87">
        <w:rPr>
          <w:rFonts w:ascii="Times New Roman" w:hAnsi="Times New Roman" w:cs="Times New Roman"/>
          <w:b/>
          <w:sz w:val="24"/>
          <w:szCs w:val="24"/>
        </w:rPr>
        <w:t xml:space="preserve"> </w:t>
      </w:r>
      <w:r w:rsidR="00CF3A87" w:rsidRPr="0006790B">
        <w:rPr>
          <w:rFonts w:ascii="Times New Roman" w:hAnsi="Times New Roman" w:cs="Times New Roman"/>
          <w:b/>
          <w:sz w:val="24"/>
          <w:szCs w:val="24"/>
        </w:rPr>
        <w:t>3,</w:t>
      </w:r>
      <w:r w:rsidR="00C1272D">
        <w:rPr>
          <w:rFonts w:ascii="Times New Roman" w:hAnsi="Times New Roman" w:cs="Times New Roman"/>
          <w:b/>
          <w:sz w:val="24"/>
          <w:szCs w:val="24"/>
        </w:rPr>
        <w:t xml:space="preserve"> </w:t>
      </w:r>
      <w:r w:rsidR="00CF3A87" w:rsidRPr="0006790B">
        <w:rPr>
          <w:rFonts w:ascii="Times New Roman" w:hAnsi="Times New Roman" w:cs="Times New Roman"/>
          <w:b/>
          <w:sz w:val="24"/>
          <w:szCs w:val="24"/>
        </w:rPr>
        <w:t>4</w:t>
      </w:r>
      <w:r w:rsidR="00C1272D">
        <w:rPr>
          <w:rFonts w:ascii="Times New Roman" w:hAnsi="Times New Roman" w:cs="Times New Roman"/>
          <w:b/>
          <w:sz w:val="24"/>
          <w:szCs w:val="24"/>
        </w:rPr>
        <w:t xml:space="preserve"> </w:t>
      </w:r>
      <w:r w:rsidR="00CF3A87">
        <w:rPr>
          <w:rFonts w:ascii="Times New Roman" w:hAnsi="Times New Roman" w:cs="Times New Roman"/>
          <w:b/>
          <w:sz w:val="24"/>
          <w:szCs w:val="24"/>
        </w:rPr>
        <w:t>2</w:t>
      </w:r>
      <w:r w:rsidR="00CF3A87" w:rsidRPr="0006790B">
        <w:rPr>
          <w:rFonts w:ascii="Times New Roman" w:hAnsi="Times New Roman" w:cs="Times New Roman"/>
          <w:b/>
          <w:sz w:val="24"/>
          <w:szCs w:val="24"/>
          <w:vertAlign w:val="superscript"/>
        </w:rPr>
        <w:t>ο</w:t>
      </w:r>
      <w:r w:rsidR="00CF3A87">
        <w:rPr>
          <w:rFonts w:ascii="Times New Roman" w:hAnsi="Times New Roman" w:cs="Times New Roman"/>
          <w:b/>
          <w:sz w:val="24"/>
          <w:szCs w:val="24"/>
        </w:rPr>
        <w:t xml:space="preserve"> </w:t>
      </w:r>
      <w:r w:rsidR="00CF3A87" w:rsidRPr="0006790B">
        <w:rPr>
          <w:rFonts w:ascii="Times New Roman" w:hAnsi="Times New Roman" w:cs="Times New Roman"/>
          <w:b/>
          <w:sz w:val="24"/>
          <w:szCs w:val="24"/>
        </w:rPr>
        <w:t>απόσπασμα:</w:t>
      </w:r>
    </w:p>
    <w:p w:rsidR="002368CF" w:rsidRDefault="00CF3A87" w:rsidP="002368CF">
      <w:pPr>
        <w:spacing w:line="360" w:lineRule="auto"/>
        <w:contextualSpacing/>
        <w:jc w:val="both"/>
        <w:rPr>
          <w:rFonts w:ascii="Times New Roman" w:hAnsi="Times New Roman" w:cs="Times New Roman"/>
          <w:sz w:val="24"/>
          <w:szCs w:val="24"/>
        </w:rPr>
      </w:pPr>
      <w:r w:rsidRPr="002368CF">
        <w:rPr>
          <w:rFonts w:ascii="Times New Roman" w:hAnsi="Times New Roman" w:cs="Times New Roman"/>
          <w:b/>
          <w:sz w:val="24"/>
          <w:szCs w:val="24"/>
        </w:rPr>
        <w:t xml:space="preserve">[81.3] </w:t>
      </w:r>
      <w:r w:rsidRPr="002368CF">
        <w:rPr>
          <w:rFonts w:ascii="Times New Roman" w:hAnsi="Times New Roman" w:cs="Times New Roman"/>
          <w:sz w:val="24"/>
          <w:szCs w:val="24"/>
        </w:rPr>
        <w:t xml:space="preserve">Οι περισσότεροι όμως από τους ικέτες, όσοι δεν πείστηκαν, καθώς έβλεπαν αυτά που γίνονταν, </w:t>
      </w:r>
      <w:r w:rsidRPr="002368CF">
        <w:rPr>
          <w:rFonts w:ascii="Times New Roman" w:hAnsi="Times New Roman" w:cs="Times New Roman"/>
          <w:b/>
          <w:sz w:val="24"/>
          <w:szCs w:val="24"/>
        </w:rPr>
        <w:t xml:space="preserve">σκότωναν ο ένας τον άλλο εκεί μέσα στον ναό, και μερικοί κρεμιούνταν από τα δέντρα (που βρίσκονταν στο ιερό), ενώ άλλοι τερμάτιζαν τη ζωή τους </w:t>
      </w:r>
      <w:r w:rsidRPr="002368CF">
        <w:rPr>
          <w:rFonts w:ascii="Times New Roman" w:hAnsi="Times New Roman" w:cs="Times New Roman"/>
          <w:sz w:val="24"/>
          <w:szCs w:val="24"/>
        </w:rPr>
        <w:t>όπως μπορούσε ο καθένας.</w:t>
      </w:r>
    </w:p>
    <w:p w:rsidR="00CF3A87" w:rsidRPr="0006790B" w:rsidRDefault="00CF3A87" w:rsidP="002368CF">
      <w:pPr>
        <w:spacing w:line="360" w:lineRule="auto"/>
        <w:contextualSpacing/>
        <w:jc w:val="both"/>
        <w:rPr>
          <w:rFonts w:ascii="Times New Roman" w:hAnsi="Times New Roman" w:cs="Times New Roman"/>
          <w:sz w:val="24"/>
          <w:szCs w:val="24"/>
        </w:rPr>
      </w:pPr>
      <w:r w:rsidRPr="0006790B">
        <w:rPr>
          <w:rFonts w:ascii="Times New Roman" w:hAnsi="Times New Roman" w:cs="Times New Roman"/>
          <w:b/>
          <w:sz w:val="24"/>
          <w:szCs w:val="24"/>
        </w:rPr>
        <w:t>[81.4]</w:t>
      </w:r>
      <w:r w:rsidRPr="0006790B">
        <w:rPr>
          <w:rFonts w:ascii="Times New Roman" w:hAnsi="Times New Roman" w:cs="Times New Roman"/>
          <w:sz w:val="24"/>
          <w:szCs w:val="24"/>
        </w:rPr>
        <w:t xml:space="preserve"> Και για </w:t>
      </w:r>
      <w:r w:rsidRPr="0006790B">
        <w:rPr>
          <w:rFonts w:ascii="Times New Roman" w:hAnsi="Times New Roman" w:cs="Times New Roman"/>
          <w:b/>
          <w:sz w:val="24"/>
          <w:szCs w:val="24"/>
        </w:rPr>
        <w:t>εφτά ημέρες</w:t>
      </w:r>
      <w:r w:rsidRPr="0006790B">
        <w:rPr>
          <w:rFonts w:ascii="Times New Roman" w:hAnsi="Times New Roman" w:cs="Times New Roman"/>
          <w:sz w:val="24"/>
          <w:szCs w:val="24"/>
        </w:rPr>
        <w:t xml:space="preserve">, που παρέμεινε ο Ευρυμέδοντας με τα </w:t>
      </w:r>
      <w:r w:rsidRPr="0006790B">
        <w:rPr>
          <w:rFonts w:ascii="Times New Roman" w:hAnsi="Times New Roman" w:cs="Times New Roman"/>
          <w:b/>
          <w:sz w:val="24"/>
          <w:szCs w:val="24"/>
        </w:rPr>
        <w:t>εξήντα πλοία</w:t>
      </w:r>
      <w:r w:rsidRPr="0006790B">
        <w:rPr>
          <w:rFonts w:ascii="Times New Roman" w:hAnsi="Times New Roman" w:cs="Times New Roman"/>
          <w:sz w:val="24"/>
          <w:szCs w:val="24"/>
        </w:rPr>
        <w:t>, οι Κερκυραίοι σκότωναν από τους συμπολίτες τους όσους λογιάζονταν ότι ήταν εχθροί τους, και μολονότι ισχυρίζονταν ότι τιμωρούσαν αυτούς που προσπαθούσαν να καταλύσουν τη δημοκρατία, μερικοί σκοτώθηκαν και εξαιτίας προσκοπικής έχθρας και άλλοι σκοτώθηκαν από τους οφειλέτες τους, για</w:t>
      </w:r>
      <w:r w:rsidRPr="0006790B">
        <w:t xml:space="preserve"> </w:t>
      </w:r>
      <w:r w:rsidRPr="0006790B">
        <w:rPr>
          <w:rFonts w:ascii="Times New Roman" w:hAnsi="Times New Roman" w:cs="Times New Roman"/>
          <w:sz w:val="24"/>
          <w:szCs w:val="24"/>
        </w:rPr>
        <w:t>χρήματα που τους οφείλονταν.</w:t>
      </w:r>
    </w:p>
    <w:p w:rsidR="004C190E" w:rsidRDefault="004C190E" w:rsidP="002368CF">
      <w:pPr>
        <w:spacing w:line="360" w:lineRule="auto"/>
        <w:contextualSpacing/>
        <w:jc w:val="both"/>
        <w:rPr>
          <w:rFonts w:ascii="Times New Roman" w:hAnsi="Times New Roman" w:cs="Times New Roman"/>
          <w:sz w:val="24"/>
          <w:szCs w:val="24"/>
        </w:rPr>
      </w:pPr>
      <w:r w:rsidRPr="004C190E">
        <w:rPr>
          <w:rFonts w:ascii="Times New Roman" w:hAnsi="Times New Roman" w:cs="Times New Roman"/>
          <w:b/>
          <w:sz w:val="24"/>
          <w:szCs w:val="24"/>
        </w:rPr>
        <w:t>α) Αδιαμφισβήτητες ικανότητες:</w:t>
      </w:r>
    </w:p>
    <w:p w:rsidR="00C1272D" w:rsidRDefault="004C190E" w:rsidP="002368CF">
      <w:pPr>
        <w:spacing w:line="360" w:lineRule="auto"/>
        <w:contextualSpacing/>
        <w:jc w:val="both"/>
        <w:rPr>
          <w:rFonts w:ascii="Times New Roman" w:hAnsi="Times New Roman" w:cs="Times New Roman"/>
          <w:sz w:val="24"/>
          <w:szCs w:val="24"/>
        </w:rPr>
      </w:pPr>
      <w:r w:rsidRPr="004C190E">
        <w:rPr>
          <w:rFonts w:ascii="Times New Roman" w:hAnsi="Times New Roman" w:cs="Times New Roman"/>
          <w:sz w:val="24"/>
          <w:szCs w:val="24"/>
        </w:rPr>
        <w:t>νηφαλιότητα</w:t>
      </w:r>
      <w:r w:rsidR="00F81226">
        <w:rPr>
          <w:rFonts w:ascii="Times New Roman" w:hAnsi="Times New Roman" w:cs="Times New Roman"/>
          <w:sz w:val="24"/>
          <w:szCs w:val="24"/>
        </w:rPr>
        <w:t>, ορθή κρίση, πολιτική ευστροφία, έλλειψη εμπάθειας,</w:t>
      </w:r>
      <w:r w:rsidR="00C1272D" w:rsidRPr="00C1272D">
        <w:rPr>
          <w:rFonts w:ascii="Times New Roman" w:hAnsi="Times New Roman" w:cs="Times New Roman"/>
          <w:sz w:val="24"/>
          <w:szCs w:val="24"/>
        </w:rPr>
        <w:t xml:space="preserve"> </w:t>
      </w:r>
      <w:r w:rsidR="00C1272D" w:rsidRPr="004C190E">
        <w:rPr>
          <w:rFonts w:ascii="Times New Roman" w:hAnsi="Times New Roman" w:cs="Times New Roman"/>
          <w:sz w:val="24"/>
          <w:szCs w:val="24"/>
        </w:rPr>
        <w:t>διπ</w:t>
      </w:r>
      <w:r w:rsidR="00C1272D">
        <w:rPr>
          <w:rFonts w:ascii="Times New Roman" w:hAnsi="Times New Roman" w:cs="Times New Roman"/>
          <w:sz w:val="24"/>
          <w:szCs w:val="24"/>
        </w:rPr>
        <w:t>λωματική ευστροφία</w:t>
      </w:r>
      <w:r w:rsidR="00C1272D">
        <w:rPr>
          <w:rFonts w:ascii="Times New Roman" w:hAnsi="Times New Roman" w:cs="Times New Roman"/>
          <w:sz w:val="24"/>
          <w:szCs w:val="24"/>
        </w:rPr>
        <w:t xml:space="preserve">, </w:t>
      </w:r>
      <w:r w:rsidR="00C1272D">
        <w:rPr>
          <w:rFonts w:ascii="Times New Roman" w:hAnsi="Times New Roman" w:cs="Times New Roman"/>
          <w:sz w:val="24"/>
          <w:szCs w:val="24"/>
        </w:rPr>
        <w:t>διαλλακτικότητα,</w:t>
      </w:r>
    </w:p>
    <w:p w:rsidR="004C190E" w:rsidRPr="004C190E" w:rsidRDefault="004C190E" w:rsidP="002368CF">
      <w:pPr>
        <w:spacing w:line="360" w:lineRule="auto"/>
        <w:contextualSpacing/>
        <w:jc w:val="both"/>
        <w:rPr>
          <w:rFonts w:ascii="Times New Roman" w:hAnsi="Times New Roman" w:cs="Times New Roman"/>
          <w:sz w:val="24"/>
          <w:szCs w:val="24"/>
        </w:rPr>
      </w:pPr>
      <w:r w:rsidRPr="004C190E">
        <w:rPr>
          <w:rFonts w:ascii="Times New Roman" w:hAnsi="Times New Roman" w:cs="Times New Roman"/>
          <w:sz w:val="24"/>
          <w:szCs w:val="24"/>
        </w:rPr>
        <w:t>α</w:t>
      </w:r>
      <w:r w:rsidR="00F81226">
        <w:rPr>
          <w:rFonts w:ascii="Times New Roman" w:hAnsi="Times New Roman" w:cs="Times New Roman"/>
          <w:sz w:val="24"/>
          <w:szCs w:val="24"/>
        </w:rPr>
        <w:t xml:space="preserve">νθρωπισμό σεβασμό σε αντιπάλους, </w:t>
      </w:r>
      <w:r w:rsidRPr="004C190E">
        <w:rPr>
          <w:rFonts w:ascii="Times New Roman" w:hAnsi="Times New Roman" w:cs="Times New Roman"/>
          <w:sz w:val="24"/>
          <w:szCs w:val="24"/>
        </w:rPr>
        <w:t>συνετός στη δράση του, μετριοπαθής και εξαιρετικά διπλωματικός, αφού αποφεύγει κινήσεις που θα μπορούσαν να ερμηνευθούν ως επίδειξη ισχύος ή ως αμιγώς εχθρι</w:t>
      </w:r>
      <w:r>
        <w:rPr>
          <w:rFonts w:ascii="Times New Roman" w:hAnsi="Times New Roman" w:cs="Times New Roman"/>
          <w:sz w:val="24"/>
          <w:szCs w:val="24"/>
        </w:rPr>
        <w:t>κές απέναντι στους ολιγαρχικούς</w:t>
      </w:r>
      <w:r w:rsidR="00C1272D">
        <w:rPr>
          <w:rFonts w:ascii="Times New Roman" w:hAnsi="Times New Roman" w:cs="Times New Roman"/>
          <w:sz w:val="24"/>
          <w:szCs w:val="24"/>
        </w:rPr>
        <w:t xml:space="preserve">, </w:t>
      </w:r>
      <w:r w:rsidR="00F81226">
        <w:rPr>
          <w:rFonts w:ascii="Times New Roman" w:hAnsi="Times New Roman" w:cs="Times New Roman"/>
          <w:sz w:val="24"/>
          <w:szCs w:val="24"/>
        </w:rPr>
        <w:t>επιτυχημένη,</w:t>
      </w:r>
      <w:r w:rsidR="00CF3A87">
        <w:rPr>
          <w:rFonts w:ascii="Times New Roman" w:hAnsi="Times New Roman" w:cs="Times New Roman"/>
          <w:sz w:val="24"/>
          <w:szCs w:val="24"/>
        </w:rPr>
        <w:t xml:space="preserve"> </w:t>
      </w:r>
      <w:r>
        <w:rPr>
          <w:rFonts w:ascii="Times New Roman" w:hAnsi="Times New Roman" w:cs="Times New Roman"/>
          <w:sz w:val="24"/>
          <w:szCs w:val="24"/>
        </w:rPr>
        <w:t>επίπονη διαπραγμάτευση</w:t>
      </w:r>
      <w:r w:rsidR="00C1272D">
        <w:rPr>
          <w:rFonts w:ascii="Times New Roman" w:hAnsi="Times New Roman" w:cs="Times New Roman"/>
          <w:sz w:val="24"/>
          <w:szCs w:val="24"/>
        </w:rPr>
        <w:t xml:space="preserve"> </w:t>
      </w:r>
      <w:r w:rsidRPr="004C190E">
        <w:rPr>
          <w:rFonts w:ascii="Times New Roman" w:hAnsi="Times New Roman" w:cs="Times New Roman"/>
          <w:sz w:val="24"/>
          <w:szCs w:val="24"/>
        </w:rPr>
        <w:t>ἔπρασσε:</w:t>
      </w:r>
      <w:r>
        <w:rPr>
          <w:rFonts w:ascii="Times New Roman" w:hAnsi="Times New Roman" w:cs="Times New Roman"/>
          <w:sz w:val="24"/>
          <w:szCs w:val="24"/>
        </w:rPr>
        <w:t xml:space="preserve"> ρ</w:t>
      </w:r>
      <w:r w:rsidRPr="004C190E">
        <w:rPr>
          <w:rFonts w:ascii="Times New Roman" w:hAnsi="Times New Roman" w:cs="Times New Roman"/>
          <w:sz w:val="24"/>
          <w:szCs w:val="24"/>
        </w:rPr>
        <w:t>ήμα (αποπειρατικός παρατατικός</w:t>
      </w:r>
      <w:r w:rsidRPr="004C190E">
        <w:t xml:space="preserve"> </w:t>
      </w:r>
      <w:r w:rsidRPr="004C190E">
        <w:rPr>
          <w:rFonts w:ascii="Times New Roman" w:hAnsi="Times New Roman" w:cs="Times New Roman"/>
          <w:sz w:val="24"/>
          <w:szCs w:val="24"/>
        </w:rPr>
        <w:t>δείχνει τις συνεχείς προσπάθειες του</w:t>
      </w:r>
      <w:r>
        <w:rPr>
          <w:rFonts w:ascii="Times New Roman" w:hAnsi="Times New Roman" w:cs="Times New Roman"/>
          <w:sz w:val="24"/>
          <w:szCs w:val="24"/>
        </w:rPr>
        <w:t xml:space="preserve"> </w:t>
      </w:r>
      <w:r w:rsidR="00C1272D">
        <w:rPr>
          <w:rFonts w:ascii="Times New Roman" w:hAnsi="Times New Roman" w:cs="Times New Roman"/>
          <w:sz w:val="24"/>
          <w:szCs w:val="24"/>
        </w:rPr>
        <w:t xml:space="preserve">Νικόστρατου), </w:t>
      </w:r>
      <w:r w:rsidRPr="004C190E">
        <w:rPr>
          <w:rFonts w:ascii="Times New Roman" w:hAnsi="Times New Roman" w:cs="Times New Roman"/>
          <w:sz w:val="24"/>
          <w:szCs w:val="24"/>
        </w:rPr>
        <w:t>εξυπηρετεί συμφέροντα Αθήνας</w:t>
      </w:r>
      <w:r w:rsidR="00CF3A87">
        <w:rPr>
          <w:rFonts w:ascii="Times New Roman" w:hAnsi="Times New Roman" w:cs="Times New Roman"/>
          <w:sz w:val="24"/>
          <w:szCs w:val="24"/>
        </w:rPr>
        <w:t xml:space="preserve">, </w:t>
      </w:r>
      <w:r w:rsidRPr="004C190E">
        <w:rPr>
          <w:rFonts w:ascii="Times New Roman" w:hAnsi="Times New Roman" w:cs="Times New Roman"/>
          <w:sz w:val="24"/>
          <w:szCs w:val="24"/>
        </w:rPr>
        <w:t>δίνει λύσεις και σε Κερκυραίους</w:t>
      </w:r>
      <w:r w:rsidR="00CF3A87">
        <w:rPr>
          <w:rFonts w:ascii="Times New Roman" w:hAnsi="Times New Roman" w:cs="Times New Roman"/>
          <w:sz w:val="24"/>
          <w:szCs w:val="24"/>
        </w:rPr>
        <w:t xml:space="preserve">, </w:t>
      </w:r>
      <w:r w:rsidRPr="004C190E">
        <w:rPr>
          <w:rFonts w:ascii="Times New Roman" w:hAnsi="Times New Roman" w:cs="Times New Roman"/>
          <w:sz w:val="24"/>
          <w:szCs w:val="24"/>
        </w:rPr>
        <w:t>δεν παρασύρεται από πάθη</w:t>
      </w:r>
      <w:r w:rsidR="00C1272D">
        <w:rPr>
          <w:rFonts w:ascii="Times New Roman" w:hAnsi="Times New Roman" w:cs="Times New Roman"/>
          <w:sz w:val="24"/>
          <w:szCs w:val="24"/>
        </w:rPr>
        <w:t xml:space="preserve">, </w:t>
      </w:r>
      <w:r w:rsidRPr="004C190E">
        <w:rPr>
          <w:rFonts w:ascii="Times New Roman" w:hAnsi="Times New Roman" w:cs="Times New Roman"/>
          <w:sz w:val="24"/>
          <w:szCs w:val="24"/>
        </w:rPr>
        <w:t xml:space="preserve">είναι κατευναστικός (αὐτούς ἀνίστη τε </w:t>
      </w:r>
      <w:r>
        <w:rPr>
          <w:rFonts w:ascii="Times New Roman" w:hAnsi="Times New Roman" w:cs="Times New Roman"/>
          <w:sz w:val="24"/>
          <w:szCs w:val="24"/>
        </w:rPr>
        <w:t xml:space="preserve">και </w:t>
      </w:r>
      <w:r w:rsidRPr="004C190E">
        <w:rPr>
          <w:rFonts w:ascii="Times New Roman" w:hAnsi="Times New Roman" w:cs="Times New Roman"/>
          <w:sz w:val="24"/>
          <w:szCs w:val="24"/>
        </w:rPr>
        <w:t>παρεμυθεῖτο)</w:t>
      </w:r>
      <w:r w:rsidR="00CF3A87">
        <w:rPr>
          <w:rFonts w:ascii="Times New Roman" w:hAnsi="Times New Roman" w:cs="Times New Roman"/>
          <w:sz w:val="24"/>
          <w:szCs w:val="24"/>
        </w:rPr>
        <w:t xml:space="preserve">, </w:t>
      </w:r>
      <w:r w:rsidRPr="004C190E">
        <w:rPr>
          <w:rFonts w:ascii="Times New Roman" w:hAnsi="Times New Roman" w:cs="Times New Roman"/>
          <w:sz w:val="24"/>
          <w:szCs w:val="24"/>
        </w:rPr>
        <w:t>ψύχραιμος, αποσοβεί τη σφαγή</w:t>
      </w:r>
      <w:r w:rsidR="00C1272D">
        <w:rPr>
          <w:rFonts w:ascii="Times New Roman" w:hAnsi="Times New Roman" w:cs="Times New Roman"/>
          <w:sz w:val="24"/>
          <w:szCs w:val="24"/>
        </w:rPr>
        <w:t xml:space="preserve">. </w:t>
      </w:r>
      <w:r w:rsidRPr="004C190E">
        <w:rPr>
          <w:rFonts w:ascii="Times New Roman" w:hAnsi="Times New Roman" w:cs="Times New Roman"/>
          <w:sz w:val="24"/>
          <w:szCs w:val="24"/>
        </w:rPr>
        <w:t>Η φιλειρηνική του αυτή διάθεση θα πρέπει,</w:t>
      </w:r>
      <w:r>
        <w:rPr>
          <w:rFonts w:ascii="Times New Roman" w:hAnsi="Times New Roman" w:cs="Times New Roman"/>
          <w:sz w:val="24"/>
          <w:szCs w:val="24"/>
        </w:rPr>
        <w:t xml:space="preserve"> </w:t>
      </w:r>
      <w:r w:rsidRPr="004C190E">
        <w:rPr>
          <w:rFonts w:ascii="Times New Roman" w:hAnsi="Times New Roman" w:cs="Times New Roman"/>
          <w:sz w:val="24"/>
          <w:szCs w:val="24"/>
        </w:rPr>
        <w:t>ωστόσο, να κρίνεται πάντα σε συνάρτηση με το</w:t>
      </w:r>
      <w:r>
        <w:rPr>
          <w:rFonts w:ascii="Times New Roman" w:hAnsi="Times New Roman" w:cs="Times New Roman"/>
          <w:sz w:val="24"/>
          <w:szCs w:val="24"/>
        </w:rPr>
        <w:t xml:space="preserve"> </w:t>
      </w:r>
      <w:r w:rsidRPr="004C190E">
        <w:rPr>
          <w:rFonts w:ascii="Times New Roman" w:hAnsi="Times New Roman" w:cs="Times New Roman"/>
          <w:sz w:val="24"/>
          <w:szCs w:val="24"/>
        </w:rPr>
        <w:t>γεγονός ότι βρισκόταν εκεί για να εξυπηρετήσει</w:t>
      </w:r>
      <w:r>
        <w:rPr>
          <w:rFonts w:ascii="Times New Roman" w:hAnsi="Times New Roman" w:cs="Times New Roman"/>
          <w:sz w:val="24"/>
          <w:szCs w:val="24"/>
        </w:rPr>
        <w:t xml:space="preserve"> </w:t>
      </w:r>
      <w:r w:rsidRPr="004C190E">
        <w:rPr>
          <w:rFonts w:ascii="Times New Roman" w:hAnsi="Times New Roman" w:cs="Times New Roman"/>
          <w:sz w:val="24"/>
          <w:szCs w:val="24"/>
        </w:rPr>
        <w:t>τα συμφέροντα της Αθήνας.</w:t>
      </w:r>
    </w:p>
    <w:p w:rsidR="00F7193C" w:rsidRDefault="004C190E" w:rsidP="002368CF">
      <w:pPr>
        <w:spacing w:line="360" w:lineRule="auto"/>
        <w:contextualSpacing/>
        <w:jc w:val="both"/>
        <w:rPr>
          <w:rFonts w:ascii="Times New Roman" w:hAnsi="Times New Roman" w:cs="Times New Roman"/>
          <w:sz w:val="24"/>
          <w:szCs w:val="24"/>
        </w:rPr>
      </w:pPr>
      <w:r w:rsidRPr="004C190E">
        <w:rPr>
          <w:rFonts w:ascii="Times New Roman" w:hAnsi="Times New Roman" w:cs="Times New Roman"/>
          <w:b/>
          <w:sz w:val="24"/>
          <w:szCs w:val="24"/>
        </w:rPr>
        <w:t>β) Προβάλλεται σκόπιμα από Θουκυδίδη:</w:t>
      </w:r>
      <w:r w:rsidR="00C1272D">
        <w:rPr>
          <w:rFonts w:ascii="Times New Roman" w:hAnsi="Times New Roman" w:cs="Times New Roman"/>
          <w:b/>
          <w:sz w:val="24"/>
          <w:szCs w:val="24"/>
        </w:rPr>
        <w:t xml:space="preserve"> </w:t>
      </w:r>
      <w:r w:rsidRPr="004C190E">
        <w:rPr>
          <w:rFonts w:ascii="Times New Roman" w:hAnsi="Times New Roman" w:cs="Times New Roman"/>
          <w:sz w:val="24"/>
          <w:szCs w:val="24"/>
        </w:rPr>
        <w:t>η σημασία της ξεχωριστής</w:t>
      </w:r>
      <w:r>
        <w:rPr>
          <w:rFonts w:ascii="Times New Roman" w:hAnsi="Times New Roman" w:cs="Times New Roman"/>
          <w:sz w:val="24"/>
          <w:szCs w:val="24"/>
        </w:rPr>
        <w:t xml:space="preserve"> </w:t>
      </w:r>
      <w:r w:rsidRPr="004C190E">
        <w:rPr>
          <w:rFonts w:ascii="Times New Roman" w:hAnsi="Times New Roman" w:cs="Times New Roman"/>
          <w:sz w:val="24"/>
          <w:szCs w:val="24"/>
        </w:rPr>
        <w:t>προσωπικότητας του Νικόστρατου στην</w:t>
      </w:r>
      <w:r>
        <w:rPr>
          <w:rFonts w:ascii="Times New Roman" w:hAnsi="Times New Roman" w:cs="Times New Roman"/>
          <w:sz w:val="24"/>
          <w:szCs w:val="24"/>
        </w:rPr>
        <w:t xml:space="preserve"> </w:t>
      </w:r>
      <w:r w:rsidRPr="004C190E">
        <w:rPr>
          <w:rFonts w:ascii="Times New Roman" w:hAnsi="Times New Roman" w:cs="Times New Roman"/>
          <w:sz w:val="24"/>
          <w:szCs w:val="24"/>
        </w:rPr>
        <w:t xml:space="preserve">εξέλιξη </w:t>
      </w:r>
      <w:r>
        <w:rPr>
          <w:rFonts w:ascii="Times New Roman" w:hAnsi="Times New Roman" w:cs="Times New Roman"/>
          <w:sz w:val="24"/>
          <w:szCs w:val="24"/>
        </w:rPr>
        <w:t xml:space="preserve">της </w:t>
      </w:r>
      <w:r w:rsidRPr="004C190E">
        <w:rPr>
          <w:rFonts w:ascii="Times New Roman" w:hAnsi="Times New Roman" w:cs="Times New Roman"/>
          <w:sz w:val="24"/>
          <w:szCs w:val="24"/>
        </w:rPr>
        <w:t>ιστορίας γιατί θέλει να τονίσει τη διαφορά</w:t>
      </w:r>
      <w:r>
        <w:rPr>
          <w:rFonts w:ascii="Times New Roman" w:hAnsi="Times New Roman" w:cs="Times New Roman"/>
          <w:sz w:val="24"/>
          <w:szCs w:val="24"/>
        </w:rPr>
        <w:t xml:space="preserve"> </w:t>
      </w:r>
      <w:r w:rsidRPr="004C190E">
        <w:rPr>
          <w:rFonts w:ascii="Times New Roman" w:hAnsi="Times New Roman" w:cs="Times New Roman"/>
          <w:sz w:val="24"/>
          <w:szCs w:val="24"/>
        </w:rPr>
        <w:t>σε αντιπαραβολή με το ήθος του</w:t>
      </w:r>
      <w:r>
        <w:rPr>
          <w:rFonts w:ascii="Times New Roman" w:hAnsi="Times New Roman" w:cs="Times New Roman"/>
          <w:sz w:val="24"/>
          <w:szCs w:val="24"/>
        </w:rPr>
        <w:t xml:space="preserve"> </w:t>
      </w:r>
      <w:r w:rsidRPr="004C190E">
        <w:rPr>
          <w:rFonts w:ascii="Times New Roman" w:hAnsi="Times New Roman" w:cs="Times New Roman"/>
          <w:sz w:val="24"/>
          <w:szCs w:val="24"/>
        </w:rPr>
        <w:t>Ευρυμέδοντα που όπως φαίνεται από το</w:t>
      </w:r>
      <w:r>
        <w:rPr>
          <w:rFonts w:ascii="Times New Roman" w:hAnsi="Times New Roman" w:cs="Times New Roman"/>
          <w:sz w:val="24"/>
          <w:szCs w:val="24"/>
        </w:rPr>
        <w:t xml:space="preserve"> </w:t>
      </w:r>
      <w:r w:rsidRPr="004C190E">
        <w:rPr>
          <w:rFonts w:ascii="Times New Roman" w:hAnsi="Times New Roman" w:cs="Times New Roman"/>
          <w:sz w:val="24"/>
          <w:szCs w:val="24"/>
        </w:rPr>
        <w:t>απόσπασμα του παράλληλου κει</w:t>
      </w:r>
      <w:bookmarkStart w:id="0" w:name="_GoBack"/>
      <w:bookmarkEnd w:id="0"/>
      <w:r w:rsidRPr="004C190E">
        <w:rPr>
          <w:rFonts w:ascii="Times New Roman" w:hAnsi="Times New Roman" w:cs="Times New Roman"/>
          <w:sz w:val="24"/>
          <w:szCs w:val="24"/>
        </w:rPr>
        <w:t>μένου</w:t>
      </w:r>
      <w:r>
        <w:rPr>
          <w:rFonts w:ascii="Times New Roman" w:hAnsi="Times New Roman" w:cs="Times New Roman"/>
          <w:sz w:val="24"/>
          <w:szCs w:val="24"/>
        </w:rPr>
        <w:t xml:space="preserve"> </w:t>
      </w:r>
      <w:r w:rsidRPr="004C190E">
        <w:rPr>
          <w:rFonts w:ascii="Times New Roman" w:hAnsi="Times New Roman" w:cs="Times New Roman"/>
          <w:sz w:val="24"/>
          <w:szCs w:val="24"/>
        </w:rPr>
        <w:t>επέτρεψε να συμβούν σφαγές και</w:t>
      </w:r>
      <w:r>
        <w:rPr>
          <w:rFonts w:ascii="Times New Roman" w:hAnsi="Times New Roman" w:cs="Times New Roman"/>
          <w:sz w:val="24"/>
          <w:szCs w:val="24"/>
        </w:rPr>
        <w:t xml:space="preserve"> </w:t>
      </w:r>
      <w:r w:rsidR="002368CF">
        <w:rPr>
          <w:rFonts w:ascii="Times New Roman" w:hAnsi="Times New Roman" w:cs="Times New Roman"/>
          <w:sz w:val="24"/>
          <w:szCs w:val="24"/>
        </w:rPr>
        <w:t>εκτελέσεις.</w:t>
      </w:r>
    </w:p>
    <w:tbl>
      <w:tblPr>
        <w:tblW w:w="10910" w:type="dxa"/>
        <w:tblLayout w:type="fixed"/>
        <w:tblCellMar>
          <w:left w:w="10" w:type="dxa"/>
          <w:right w:w="10" w:type="dxa"/>
        </w:tblCellMar>
        <w:tblLook w:val="0000" w:firstRow="0" w:lastRow="0" w:firstColumn="0" w:lastColumn="0" w:noHBand="0" w:noVBand="0"/>
      </w:tblPr>
      <w:tblGrid>
        <w:gridCol w:w="5098"/>
        <w:gridCol w:w="5812"/>
      </w:tblGrid>
      <w:tr w:rsidR="00CF3A87" w:rsidRPr="009E1729" w:rsidTr="00CF3A87">
        <w:trPr>
          <w:trHeight w:hRule="exact" w:val="302"/>
        </w:trPr>
        <w:tc>
          <w:tcPr>
            <w:tcW w:w="5098" w:type="dxa"/>
            <w:tcBorders>
              <w:top w:val="single" w:sz="4" w:space="0" w:color="auto"/>
              <w:left w:val="single" w:sz="4" w:space="0" w:color="auto"/>
            </w:tcBorders>
            <w:shd w:val="clear" w:color="auto" w:fill="FFFFFF"/>
            <w:vAlign w:val="bottom"/>
          </w:tcPr>
          <w:p w:rsidR="009E1729" w:rsidRPr="009E1729" w:rsidRDefault="009E1729" w:rsidP="002368CF">
            <w:pPr>
              <w:spacing w:line="360" w:lineRule="auto"/>
              <w:contextualSpacing/>
              <w:jc w:val="center"/>
              <w:rPr>
                <w:rFonts w:ascii="Times New Roman" w:hAnsi="Times New Roman" w:cs="Times New Roman"/>
                <w:b/>
                <w:sz w:val="24"/>
                <w:szCs w:val="24"/>
                <w:lang w:bidi="el-GR"/>
              </w:rPr>
            </w:pPr>
            <w:r w:rsidRPr="009E1729">
              <w:rPr>
                <w:rFonts w:ascii="Times New Roman" w:hAnsi="Times New Roman" w:cs="Times New Roman"/>
                <w:b/>
                <w:sz w:val="24"/>
                <w:szCs w:val="24"/>
                <w:lang w:bidi="el-GR"/>
              </w:rPr>
              <w:t>Νικόστρατος</w:t>
            </w:r>
          </w:p>
        </w:tc>
        <w:tc>
          <w:tcPr>
            <w:tcW w:w="5812" w:type="dxa"/>
            <w:tcBorders>
              <w:top w:val="single" w:sz="4" w:space="0" w:color="auto"/>
              <w:left w:val="single" w:sz="4" w:space="0" w:color="auto"/>
              <w:right w:val="single" w:sz="4" w:space="0" w:color="auto"/>
            </w:tcBorders>
            <w:shd w:val="clear" w:color="auto" w:fill="FFFFFF"/>
            <w:vAlign w:val="bottom"/>
          </w:tcPr>
          <w:p w:rsidR="009E1729" w:rsidRPr="009E1729" w:rsidRDefault="009E1729" w:rsidP="002368CF">
            <w:pPr>
              <w:spacing w:line="360" w:lineRule="auto"/>
              <w:contextualSpacing/>
              <w:jc w:val="center"/>
              <w:rPr>
                <w:rFonts w:ascii="Times New Roman" w:hAnsi="Times New Roman" w:cs="Times New Roman"/>
                <w:b/>
                <w:sz w:val="24"/>
                <w:szCs w:val="24"/>
                <w:lang w:bidi="el-GR"/>
              </w:rPr>
            </w:pPr>
            <w:r w:rsidRPr="009E1729">
              <w:rPr>
                <w:rFonts w:ascii="Times New Roman" w:hAnsi="Times New Roman" w:cs="Times New Roman"/>
                <w:b/>
                <w:sz w:val="24"/>
                <w:szCs w:val="24"/>
                <w:lang w:bidi="el-GR"/>
              </w:rPr>
              <w:t>Ευρυμέδοντας</w:t>
            </w:r>
          </w:p>
        </w:tc>
      </w:tr>
      <w:tr w:rsidR="00CF3A87" w:rsidRPr="009E1729" w:rsidTr="002368CF">
        <w:trPr>
          <w:trHeight w:hRule="exact" w:val="383"/>
        </w:trPr>
        <w:tc>
          <w:tcPr>
            <w:tcW w:w="5098" w:type="dxa"/>
            <w:tcBorders>
              <w:top w:val="single" w:sz="4" w:space="0" w:color="auto"/>
              <w:left w:val="single" w:sz="4" w:space="0" w:color="auto"/>
              <w:bottom w:val="single" w:sz="4" w:space="0" w:color="auto"/>
            </w:tcBorders>
            <w:shd w:val="clear" w:color="auto" w:fill="FFFFFF"/>
            <w:vAlign w:val="bottom"/>
          </w:tcPr>
          <w:p w:rsidR="009E1729" w:rsidRPr="00CF3A87" w:rsidRDefault="009E1729" w:rsidP="002368CF">
            <w:pPr>
              <w:spacing w:line="360" w:lineRule="auto"/>
              <w:contextualSpacing/>
              <w:rPr>
                <w:rFonts w:ascii="Times New Roman" w:hAnsi="Times New Roman" w:cs="Times New Roman"/>
                <w:sz w:val="24"/>
                <w:szCs w:val="24"/>
                <w:lang w:bidi="el-GR"/>
              </w:rPr>
            </w:pPr>
            <w:r w:rsidRPr="00CF3A87">
              <w:rPr>
                <w:rFonts w:ascii="Times New Roman" w:hAnsi="Times New Roman" w:cs="Times New Roman"/>
                <w:sz w:val="24"/>
                <w:szCs w:val="24"/>
                <w:lang w:bidi="el-GR"/>
              </w:rPr>
              <w:t>12 πλοία και</w:t>
            </w:r>
            <w:r w:rsidR="00CF3A87">
              <w:rPr>
                <w:rFonts w:ascii="Times New Roman" w:hAnsi="Times New Roman" w:cs="Times New Roman"/>
                <w:sz w:val="24"/>
                <w:szCs w:val="24"/>
                <w:lang w:bidi="el-GR"/>
              </w:rPr>
              <w:t xml:space="preserve"> </w:t>
            </w:r>
            <w:r>
              <w:rPr>
                <w:rFonts w:ascii="Times New Roman" w:hAnsi="Times New Roman" w:cs="Times New Roman"/>
                <w:sz w:val="24"/>
                <w:szCs w:val="24"/>
                <w:lang w:bidi="el-GR"/>
              </w:rPr>
              <w:t>τους αντίστοιχους</w:t>
            </w:r>
            <w:r w:rsidR="00CF3A87">
              <w:rPr>
                <w:rFonts w:ascii="Times New Roman" w:hAnsi="Times New Roman" w:cs="Times New Roman"/>
                <w:sz w:val="24"/>
                <w:szCs w:val="24"/>
                <w:lang w:bidi="el-GR"/>
              </w:rPr>
              <w:t xml:space="preserve"> </w:t>
            </w:r>
            <w:r w:rsidRPr="009E1729">
              <w:rPr>
                <w:rFonts w:ascii="Times New Roman" w:hAnsi="Times New Roman" w:cs="Times New Roman"/>
                <w:sz w:val="24"/>
                <w:szCs w:val="24"/>
                <w:lang w:bidi="el-GR"/>
              </w:rPr>
              <w:t>άνδρες</w:t>
            </w:r>
            <w:r w:rsidR="002368CF">
              <w:rPr>
                <w:rFonts w:ascii="Times New Roman" w:hAnsi="Times New Roman" w:cs="Times New Roman"/>
                <w:sz w:val="24"/>
                <w:szCs w:val="24"/>
                <w:lang w:bidi="el-GR"/>
              </w:rPr>
              <w:t xml:space="preserve"> / </w:t>
            </w:r>
            <w:r w:rsidRPr="00CF3A87">
              <w:rPr>
                <w:rFonts w:ascii="Times New Roman" w:hAnsi="Times New Roman" w:cs="Times New Roman"/>
                <w:sz w:val="24"/>
                <w:szCs w:val="24"/>
                <w:lang w:bidi="el-GR"/>
              </w:rPr>
              <w:t>Δυο μέρες</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bottom"/>
          </w:tcPr>
          <w:p w:rsidR="009E1729" w:rsidRPr="009E1729" w:rsidRDefault="009E1729" w:rsidP="002368CF">
            <w:pPr>
              <w:spacing w:line="360" w:lineRule="auto"/>
              <w:contextualSpacing/>
              <w:rPr>
                <w:rFonts w:ascii="Times New Roman" w:hAnsi="Times New Roman" w:cs="Times New Roman"/>
                <w:sz w:val="24"/>
                <w:szCs w:val="24"/>
                <w:lang w:bidi="el-GR"/>
              </w:rPr>
            </w:pPr>
            <w:r w:rsidRPr="00CF3A87">
              <w:rPr>
                <w:rFonts w:ascii="Times New Roman" w:hAnsi="Times New Roman" w:cs="Times New Roman"/>
                <w:sz w:val="24"/>
                <w:szCs w:val="24"/>
                <w:lang w:bidi="el-GR"/>
              </w:rPr>
              <w:t>60 πλοία και</w:t>
            </w:r>
            <w:r w:rsidR="00CF3A87">
              <w:rPr>
                <w:rFonts w:ascii="Times New Roman" w:hAnsi="Times New Roman" w:cs="Times New Roman"/>
                <w:sz w:val="24"/>
                <w:szCs w:val="24"/>
                <w:lang w:bidi="el-GR"/>
              </w:rPr>
              <w:t xml:space="preserve"> </w:t>
            </w:r>
            <w:r w:rsidRPr="009E1729">
              <w:rPr>
                <w:rFonts w:ascii="Times New Roman" w:hAnsi="Times New Roman" w:cs="Times New Roman"/>
                <w:sz w:val="24"/>
                <w:szCs w:val="24"/>
                <w:lang w:bidi="el-GR"/>
              </w:rPr>
              <w:t>τους αντίστοιχους</w:t>
            </w:r>
            <w:r w:rsidR="00CF3A87">
              <w:rPr>
                <w:rFonts w:ascii="Times New Roman" w:hAnsi="Times New Roman" w:cs="Times New Roman"/>
                <w:sz w:val="24"/>
                <w:szCs w:val="24"/>
                <w:lang w:bidi="el-GR"/>
              </w:rPr>
              <w:t xml:space="preserve"> </w:t>
            </w:r>
            <w:r w:rsidRPr="009E1729">
              <w:rPr>
                <w:rFonts w:ascii="Times New Roman" w:hAnsi="Times New Roman" w:cs="Times New Roman"/>
                <w:sz w:val="24"/>
                <w:szCs w:val="24"/>
                <w:lang w:bidi="el-GR"/>
              </w:rPr>
              <w:t>άνδρες</w:t>
            </w:r>
            <w:r w:rsidR="002368CF">
              <w:rPr>
                <w:rFonts w:ascii="Times New Roman" w:hAnsi="Times New Roman" w:cs="Times New Roman"/>
                <w:sz w:val="24"/>
                <w:szCs w:val="24"/>
                <w:lang w:bidi="el-GR"/>
              </w:rPr>
              <w:t xml:space="preserve"> / </w:t>
            </w:r>
            <w:r w:rsidRPr="009E1729">
              <w:rPr>
                <w:rFonts w:ascii="Times New Roman" w:hAnsi="Times New Roman" w:cs="Times New Roman"/>
                <w:sz w:val="24"/>
                <w:szCs w:val="24"/>
                <w:lang w:bidi="el-GR"/>
              </w:rPr>
              <w:t>Επτά μέρες</w:t>
            </w:r>
          </w:p>
        </w:tc>
      </w:tr>
    </w:tbl>
    <w:p w:rsidR="009E1729" w:rsidRPr="009E1729" w:rsidRDefault="009E1729" w:rsidP="002368CF">
      <w:pPr>
        <w:spacing w:line="360" w:lineRule="auto"/>
        <w:contextualSpacing/>
        <w:jc w:val="both"/>
        <w:rPr>
          <w:rFonts w:ascii="Times New Roman" w:hAnsi="Times New Roman" w:cs="Times New Roman"/>
          <w:b/>
          <w:sz w:val="24"/>
          <w:szCs w:val="24"/>
        </w:rPr>
      </w:pPr>
      <w:r w:rsidRPr="009E1729">
        <w:rPr>
          <w:rFonts w:ascii="Times New Roman" w:hAnsi="Times New Roman" w:cs="Times New Roman"/>
          <w:b/>
          <w:sz w:val="24"/>
          <w:szCs w:val="24"/>
        </w:rPr>
        <w:t>Ερώτημα: θα μπορούσε ο</w:t>
      </w:r>
      <w:r>
        <w:rPr>
          <w:rFonts w:ascii="Times New Roman" w:hAnsi="Times New Roman" w:cs="Times New Roman"/>
          <w:b/>
          <w:sz w:val="24"/>
          <w:szCs w:val="24"/>
        </w:rPr>
        <w:t xml:space="preserve"> </w:t>
      </w:r>
      <w:r w:rsidRPr="009E1729">
        <w:rPr>
          <w:rFonts w:ascii="Times New Roman" w:hAnsi="Times New Roman" w:cs="Times New Roman"/>
          <w:b/>
          <w:sz w:val="24"/>
          <w:szCs w:val="24"/>
        </w:rPr>
        <w:t>Ευρυμέδοντας με τις δυνάμεις που ε</w:t>
      </w:r>
      <w:r w:rsidR="002368CF">
        <w:rPr>
          <w:rFonts w:ascii="Times New Roman" w:hAnsi="Times New Roman" w:cs="Times New Roman"/>
          <w:b/>
          <w:sz w:val="24"/>
          <w:szCs w:val="24"/>
        </w:rPr>
        <w:t xml:space="preserve">ίχε να ελέγξει την κατάσταση; Το έκανε; </w:t>
      </w:r>
      <w:r>
        <w:rPr>
          <w:rFonts w:ascii="Times New Roman" w:hAnsi="Times New Roman" w:cs="Times New Roman"/>
          <w:b/>
          <w:sz w:val="24"/>
          <w:szCs w:val="24"/>
        </w:rPr>
        <w:t>Γ</w:t>
      </w:r>
      <w:r w:rsidR="002368CF">
        <w:rPr>
          <w:rFonts w:ascii="Times New Roman" w:hAnsi="Times New Roman" w:cs="Times New Roman"/>
          <w:b/>
          <w:sz w:val="24"/>
          <w:szCs w:val="24"/>
        </w:rPr>
        <w:t>ιατί;</w:t>
      </w:r>
    </w:p>
    <w:sectPr w:rsidR="009E1729" w:rsidRPr="009E1729" w:rsidSect="00CF3A87">
      <w:pgSz w:w="11906" w:h="16838"/>
      <w:pgMar w:top="170" w:right="567" w:bottom="17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7696"/>
    <w:multiLevelType w:val="hybridMultilevel"/>
    <w:tmpl w:val="EFCACD7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12504101"/>
    <w:multiLevelType w:val="multilevel"/>
    <w:tmpl w:val="E47AD2E8"/>
    <w:lvl w:ilvl="0">
      <w:start w:val="1"/>
      <w:numFmt w:val="bullet"/>
      <w:lvlText w:val="&gt;"/>
      <w:lvlJc w:val="left"/>
      <w:rPr>
        <w:rFonts w:ascii="Cambria" w:eastAsia="Cambria" w:hAnsi="Cambria" w:cs="Cambria"/>
        <w:b w:val="0"/>
        <w:bCs w:val="0"/>
        <w:i w:val="0"/>
        <w:iCs w:val="0"/>
        <w:smallCaps w:val="0"/>
        <w:strike w:val="0"/>
        <w:color w:val="000000"/>
        <w:spacing w:val="0"/>
        <w:w w:val="100"/>
        <w:position w:val="0"/>
        <w:sz w:val="26"/>
        <w:szCs w:val="26"/>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B585C"/>
    <w:multiLevelType w:val="hybridMultilevel"/>
    <w:tmpl w:val="F146AB92"/>
    <w:lvl w:ilvl="0" w:tplc="04080001">
      <w:start w:val="1"/>
      <w:numFmt w:val="bullet"/>
      <w:lvlText w:val=""/>
      <w:lvlJc w:val="left"/>
      <w:pPr>
        <w:ind w:left="935" w:hanging="360"/>
      </w:pPr>
      <w:rPr>
        <w:rFonts w:ascii="Symbol" w:hAnsi="Symbol" w:hint="default"/>
      </w:rPr>
    </w:lvl>
    <w:lvl w:ilvl="1" w:tplc="5DD4E40A">
      <w:numFmt w:val="bullet"/>
      <w:lvlText w:val="-"/>
      <w:lvlJc w:val="left"/>
      <w:pPr>
        <w:ind w:left="1805" w:hanging="510"/>
      </w:pPr>
      <w:rPr>
        <w:rFonts w:ascii="Cambria" w:eastAsia="Cambria" w:hAnsi="Cambria" w:cs="Cambria"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3" w15:restartNumberingAfterBreak="0">
    <w:nsid w:val="1E1D6B43"/>
    <w:multiLevelType w:val="hybridMultilevel"/>
    <w:tmpl w:val="21261EBA"/>
    <w:lvl w:ilvl="0" w:tplc="2BE098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D87895"/>
    <w:multiLevelType w:val="hybridMultilevel"/>
    <w:tmpl w:val="5A2A9640"/>
    <w:lvl w:ilvl="0" w:tplc="98206948">
      <w:start w:val="2"/>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3435656"/>
    <w:multiLevelType w:val="hybridMultilevel"/>
    <w:tmpl w:val="C15C9844"/>
    <w:lvl w:ilvl="0" w:tplc="0408000D">
      <w:start w:val="1"/>
      <w:numFmt w:val="bullet"/>
      <w:lvlText w:val=""/>
      <w:lvlJc w:val="left"/>
      <w:pPr>
        <w:ind w:left="935" w:hanging="360"/>
      </w:pPr>
      <w:rPr>
        <w:rFonts w:ascii="Wingdings" w:hAnsi="Wingdings"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6" w15:restartNumberingAfterBreak="0">
    <w:nsid w:val="341412EC"/>
    <w:multiLevelType w:val="hybridMultilevel"/>
    <w:tmpl w:val="21A2A876"/>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7" w15:restartNumberingAfterBreak="0">
    <w:nsid w:val="3FD34A7F"/>
    <w:multiLevelType w:val="hybridMultilevel"/>
    <w:tmpl w:val="140A2180"/>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8" w15:restartNumberingAfterBreak="0">
    <w:nsid w:val="4E5A0E65"/>
    <w:multiLevelType w:val="multilevel"/>
    <w:tmpl w:val="D6586C2A"/>
    <w:lvl w:ilvl="0">
      <w:start w:val="1"/>
      <w:numFmt w:val="bullet"/>
      <w:lvlText w:val="&gt;"/>
      <w:lvlJc w:val="left"/>
      <w:rPr>
        <w:rFonts w:ascii="Cambria" w:eastAsia="Cambria" w:hAnsi="Cambria" w:cs="Cambria"/>
        <w:b w:val="0"/>
        <w:bCs w:val="0"/>
        <w:i w:val="0"/>
        <w:iCs w:val="0"/>
        <w:smallCaps w:val="0"/>
        <w:strike w:val="0"/>
        <w:color w:val="000000"/>
        <w:spacing w:val="0"/>
        <w:w w:val="100"/>
        <w:position w:val="0"/>
        <w:sz w:val="26"/>
        <w:szCs w:val="26"/>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87FA4"/>
    <w:multiLevelType w:val="hybridMultilevel"/>
    <w:tmpl w:val="5EF69B1A"/>
    <w:lvl w:ilvl="0" w:tplc="0408000D">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0" w15:restartNumberingAfterBreak="0">
    <w:nsid w:val="67CD7C3D"/>
    <w:multiLevelType w:val="hybridMultilevel"/>
    <w:tmpl w:val="115E8DB8"/>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11" w15:restartNumberingAfterBreak="0">
    <w:nsid w:val="6BFF6D93"/>
    <w:multiLevelType w:val="hybridMultilevel"/>
    <w:tmpl w:val="CD78107C"/>
    <w:lvl w:ilvl="0" w:tplc="0408000D">
      <w:start w:val="1"/>
      <w:numFmt w:val="bullet"/>
      <w:lvlText w:val=""/>
      <w:lvlJc w:val="left"/>
      <w:pPr>
        <w:ind w:left="935" w:hanging="360"/>
      </w:pPr>
      <w:rPr>
        <w:rFonts w:ascii="Wingdings" w:hAnsi="Wingdings"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2"/>
  </w:num>
  <w:num w:numId="6">
    <w:abstractNumId w:val="6"/>
  </w:num>
  <w:num w:numId="7">
    <w:abstractNumId w:val="10"/>
  </w:num>
  <w:num w:numId="8">
    <w:abstractNumId w:val="7"/>
  </w:num>
  <w:num w:numId="9">
    <w:abstractNumId w:val="5"/>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32"/>
    <w:rsid w:val="0006790B"/>
    <w:rsid w:val="002368CF"/>
    <w:rsid w:val="004C190E"/>
    <w:rsid w:val="005C0318"/>
    <w:rsid w:val="006C1030"/>
    <w:rsid w:val="00981632"/>
    <w:rsid w:val="009E1729"/>
    <w:rsid w:val="00C1272D"/>
    <w:rsid w:val="00CF3A87"/>
    <w:rsid w:val="00F0387E"/>
    <w:rsid w:val="00F7193C"/>
    <w:rsid w:val="00F812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00EB8-01AF-4F32-B924-39FE619E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93C"/>
    <w:pPr>
      <w:ind w:left="720"/>
      <w:contextualSpacing/>
    </w:pPr>
  </w:style>
  <w:style w:type="paragraph" w:customStyle="1" w:styleId="11">
    <w:name w:val="Επικεφαλίδα 11"/>
    <w:basedOn w:val="a"/>
    <w:uiPriority w:val="1"/>
    <w:qFormat/>
    <w:rsid w:val="005C0318"/>
    <w:pPr>
      <w:widowControl w:val="0"/>
      <w:autoSpaceDE w:val="0"/>
      <w:autoSpaceDN w:val="0"/>
      <w:spacing w:after="0" w:line="240" w:lineRule="auto"/>
      <w:outlineLvl w:val="1"/>
    </w:pPr>
    <w:rPr>
      <w:rFonts w:ascii="Cambria" w:eastAsia="Cambria" w:hAnsi="Cambria" w:cs="Cambria"/>
      <w:b/>
      <w:bCs/>
      <w:sz w:val="24"/>
      <w:szCs w:val="24"/>
    </w:rPr>
  </w:style>
  <w:style w:type="table" w:customStyle="1" w:styleId="1">
    <w:name w:val="Πλέγμα πίνακα1"/>
    <w:basedOn w:val="a1"/>
    <w:next w:val="a4"/>
    <w:uiPriority w:val="59"/>
    <w:rsid w:val="005C0318"/>
    <w:pPr>
      <w:widowControl w:val="0"/>
      <w:autoSpaceDE w:val="0"/>
      <w:autoSpaceDN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5C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7F53-E785-4FC8-B033-69DE14F7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847</Words>
  <Characters>4575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2023-01-23T20:25:00Z</dcterms:created>
  <dcterms:modified xsi:type="dcterms:W3CDTF">2023-01-29T10:27:00Z</dcterms:modified>
</cp:coreProperties>
</file>