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BF" w:rsidRPr="007712CC" w:rsidRDefault="00B12257" w:rsidP="00B12257">
      <w:pPr>
        <w:spacing w:line="360" w:lineRule="auto"/>
        <w:contextualSpacing/>
        <w:jc w:val="both"/>
        <w:rPr>
          <w:rFonts w:ascii="Times New Roman" w:hAnsi="Times New Roman" w:cs="Times New Roman"/>
          <w:b/>
          <w:sz w:val="20"/>
          <w:szCs w:val="20"/>
        </w:rPr>
      </w:pPr>
      <w:r w:rsidRPr="007712CC">
        <w:rPr>
          <w:rFonts w:ascii="Times New Roman" w:hAnsi="Times New Roman" w:cs="Times New Roman"/>
          <w:b/>
          <w:sz w:val="20"/>
          <w:szCs w:val="20"/>
        </w:rPr>
        <w:t>ΒΙΒΛΙΟ 3. ΚΕΦ. 70.1. Στάση Κερκυραίων</w:t>
      </w:r>
    </w:p>
    <w:p w:rsidR="00B12257" w:rsidRPr="007712CC" w:rsidRDefault="00B12257" w:rsidP="00B12257">
      <w:pPr>
        <w:autoSpaceDE w:val="0"/>
        <w:autoSpaceDN w:val="0"/>
        <w:adjustRightInd w:val="0"/>
        <w:spacing w:after="0" w:line="360" w:lineRule="auto"/>
        <w:contextualSpacing/>
        <w:jc w:val="both"/>
        <w:rPr>
          <w:rFonts w:ascii="Times New Roman" w:eastAsia="Calibri" w:hAnsi="Times New Roman" w:cs="Times New Roman"/>
          <w:b/>
          <w:color w:val="000000"/>
          <w:sz w:val="20"/>
          <w:szCs w:val="20"/>
        </w:rPr>
      </w:pPr>
      <w:r w:rsidRPr="007712CC">
        <w:rPr>
          <w:rFonts w:ascii="Times New Roman" w:eastAsia="Calibri" w:hAnsi="Times New Roman" w:cs="Times New Roman"/>
          <w:b/>
          <w:color w:val="000000"/>
          <w:sz w:val="20"/>
          <w:szCs w:val="20"/>
        </w:rPr>
        <w:t>Επισημάνσεις Συντακτικού</w:t>
      </w:r>
    </w:p>
    <w:p w:rsidR="00B12257" w:rsidRPr="007712CC" w:rsidRDefault="00B12257" w:rsidP="00B12257">
      <w:pPr>
        <w:autoSpaceDE w:val="0"/>
        <w:autoSpaceDN w:val="0"/>
        <w:adjustRightInd w:val="0"/>
        <w:spacing w:after="0" w:line="360" w:lineRule="auto"/>
        <w:contextualSpacing/>
        <w:jc w:val="both"/>
        <w:rPr>
          <w:rFonts w:ascii="Times New Roman" w:eastAsia="Calibri" w:hAnsi="Times New Roman" w:cs="Times New Roman"/>
          <w:b/>
          <w:i/>
          <w:color w:val="000000"/>
          <w:sz w:val="20"/>
          <w:szCs w:val="20"/>
        </w:rPr>
      </w:pPr>
      <w:r w:rsidRPr="007712CC">
        <w:rPr>
          <w:rFonts w:ascii="Times New Roman" w:eastAsia="Calibri" w:hAnsi="Times New Roman" w:cs="Times New Roman"/>
          <w:b/>
          <w:i/>
          <w:color w:val="000000"/>
          <w:sz w:val="20"/>
          <w:szCs w:val="20"/>
        </w:rPr>
        <w:t>μαύρο: ρήμα κύριας πρότασης // μαύρο πλάγια: μετοχή // μαύρο πλάγια υπογραμμισμένο: απαρέμφατο // πρόταση σε παρενθέσεις: δευτερεύουσα πρόταση.</w:t>
      </w:r>
    </w:p>
    <w:p w:rsidR="001C7CA7" w:rsidRPr="007712CC" w:rsidRDefault="001C7CA7" w:rsidP="00B12257">
      <w:pPr>
        <w:spacing w:line="360" w:lineRule="auto"/>
        <w:contextualSpacing/>
        <w:jc w:val="both"/>
        <w:rPr>
          <w:rFonts w:ascii="Times New Roman" w:hAnsi="Times New Roman" w:cs="Times New Roman"/>
          <w:b/>
          <w:sz w:val="20"/>
          <w:szCs w:val="20"/>
        </w:rPr>
      </w:pPr>
      <w:r w:rsidRPr="007712CC">
        <w:rPr>
          <w:rFonts w:ascii="Times New Roman" w:hAnsi="Times New Roman" w:cs="Times New Roman"/>
          <w:b/>
          <w:sz w:val="20"/>
          <w:szCs w:val="20"/>
        </w:rPr>
        <w:t>ΚΕΙΜΕΝΟ</w:t>
      </w:r>
    </w:p>
    <w:p w:rsidR="00F0387E" w:rsidRPr="007712CC" w:rsidRDefault="00C872AE"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b/>
          <w:sz w:val="20"/>
          <w:szCs w:val="20"/>
        </w:rPr>
        <w:t xml:space="preserve">70.1. </w:t>
      </w:r>
      <w:r w:rsidR="00543A0A" w:rsidRPr="007712CC">
        <w:rPr>
          <w:rFonts w:ascii="Times New Roman" w:hAnsi="Times New Roman" w:cs="Times New Roman"/>
          <w:sz w:val="20"/>
          <w:szCs w:val="20"/>
        </w:rPr>
        <w:t xml:space="preserve">Οἱ γὰρ Κερκυραῖοι </w:t>
      </w:r>
      <w:r w:rsidR="00543A0A" w:rsidRPr="007712CC">
        <w:rPr>
          <w:rFonts w:ascii="Times New Roman" w:hAnsi="Times New Roman" w:cs="Times New Roman"/>
          <w:b/>
          <w:sz w:val="20"/>
          <w:szCs w:val="20"/>
        </w:rPr>
        <w:t>ἐστασίαζον</w:t>
      </w:r>
      <w:r w:rsidR="00543A0A" w:rsidRPr="007712CC">
        <w:rPr>
          <w:rFonts w:ascii="Times New Roman" w:hAnsi="Times New Roman" w:cs="Times New Roman"/>
          <w:sz w:val="20"/>
          <w:szCs w:val="20"/>
        </w:rPr>
        <w:t xml:space="preserve">, ἐπειδὴ οἱ αἰχμάλωτοι </w:t>
      </w:r>
      <w:r w:rsidR="00543A0A" w:rsidRPr="007712CC">
        <w:rPr>
          <w:rFonts w:ascii="Times New Roman" w:hAnsi="Times New Roman" w:cs="Times New Roman"/>
          <w:b/>
          <w:sz w:val="20"/>
          <w:szCs w:val="20"/>
        </w:rPr>
        <w:t>ἦλθον</w:t>
      </w:r>
      <w:r w:rsidR="00543A0A" w:rsidRPr="007712CC">
        <w:rPr>
          <w:rFonts w:ascii="Times New Roman" w:hAnsi="Times New Roman" w:cs="Times New Roman"/>
          <w:sz w:val="20"/>
          <w:szCs w:val="20"/>
        </w:rPr>
        <w:t xml:space="preserve"> αὐτοῖς οἱ ἐκ τῶν περὶ Ἐπίδαμνον ναυμαχιῶν ὑπὸ Κορινθίων </w:t>
      </w:r>
      <w:r w:rsidR="00543A0A" w:rsidRPr="007712CC">
        <w:rPr>
          <w:rFonts w:ascii="Times New Roman" w:hAnsi="Times New Roman" w:cs="Times New Roman"/>
          <w:b/>
          <w:i/>
          <w:sz w:val="20"/>
          <w:szCs w:val="20"/>
        </w:rPr>
        <w:t>ἀφεθέντες</w:t>
      </w:r>
      <w:r w:rsidR="00543A0A" w:rsidRPr="007712CC">
        <w:rPr>
          <w:rFonts w:ascii="Times New Roman" w:hAnsi="Times New Roman" w:cs="Times New Roman"/>
          <w:sz w:val="20"/>
          <w:szCs w:val="20"/>
        </w:rPr>
        <w:t xml:space="preserve">, τῷ μὲν λόγῳ ὀκτακοσίων ταλάντων τοῖς προξένοις </w:t>
      </w:r>
      <w:r w:rsidR="00543A0A" w:rsidRPr="007712CC">
        <w:rPr>
          <w:rFonts w:ascii="Times New Roman" w:hAnsi="Times New Roman" w:cs="Times New Roman"/>
          <w:b/>
          <w:i/>
          <w:sz w:val="20"/>
          <w:szCs w:val="20"/>
        </w:rPr>
        <w:t>διηγγυημένοι</w:t>
      </w:r>
      <w:r w:rsidR="00543A0A" w:rsidRPr="007712CC">
        <w:rPr>
          <w:rFonts w:ascii="Times New Roman" w:hAnsi="Times New Roman" w:cs="Times New Roman"/>
          <w:sz w:val="20"/>
          <w:szCs w:val="20"/>
        </w:rPr>
        <w:t xml:space="preserve">, ἔργῳ δὲ </w:t>
      </w:r>
      <w:r w:rsidR="00543A0A" w:rsidRPr="007712CC">
        <w:rPr>
          <w:rFonts w:ascii="Times New Roman" w:hAnsi="Times New Roman" w:cs="Times New Roman"/>
          <w:b/>
          <w:i/>
          <w:sz w:val="20"/>
          <w:szCs w:val="20"/>
        </w:rPr>
        <w:t>πεπεισμένοι</w:t>
      </w:r>
      <w:r w:rsidR="00543A0A" w:rsidRPr="007712CC">
        <w:rPr>
          <w:rFonts w:ascii="Times New Roman" w:hAnsi="Times New Roman" w:cs="Times New Roman"/>
          <w:sz w:val="20"/>
          <w:szCs w:val="20"/>
        </w:rPr>
        <w:t xml:space="preserve"> Κορινθίοις Κέρκυραν </w:t>
      </w:r>
      <w:r w:rsidR="00543A0A" w:rsidRPr="007712CC">
        <w:rPr>
          <w:rFonts w:ascii="Times New Roman" w:hAnsi="Times New Roman" w:cs="Times New Roman"/>
          <w:b/>
          <w:i/>
          <w:sz w:val="20"/>
          <w:szCs w:val="20"/>
          <w:u w:val="single"/>
        </w:rPr>
        <w:t>προσποιῆσαι</w:t>
      </w:r>
      <w:r w:rsidR="00543A0A" w:rsidRPr="007712CC">
        <w:rPr>
          <w:rFonts w:ascii="Times New Roman" w:hAnsi="Times New Roman" w:cs="Times New Roman"/>
          <w:sz w:val="20"/>
          <w:szCs w:val="20"/>
        </w:rPr>
        <w:t xml:space="preserve">. Kαὶ </w:t>
      </w:r>
      <w:r w:rsidR="00543A0A" w:rsidRPr="007712CC">
        <w:rPr>
          <w:rFonts w:ascii="Times New Roman" w:hAnsi="Times New Roman" w:cs="Times New Roman"/>
          <w:b/>
          <w:sz w:val="20"/>
          <w:szCs w:val="20"/>
        </w:rPr>
        <w:t>ἔπρασσον</w:t>
      </w:r>
      <w:r w:rsidR="00543A0A" w:rsidRPr="007712CC">
        <w:rPr>
          <w:rFonts w:ascii="Times New Roman" w:hAnsi="Times New Roman" w:cs="Times New Roman"/>
          <w:sz w:val="20"/>
          <w:szCs w:val="20"/>
        </w:rPr>
        <w:t xml:space="preserve"> οὗτοι, ἕκαστον τῶν πολιτῶν μετιόντες, </w:t>
      </w:r>
      <w:r w:rsidR="007233BD" w:rsidRPr="007712CC">
        <w:rPr>
          <w:rFonts w:ascii="Times New Roman" w:hAnsi="Times New Roman" w:cs="Times New Roman"/>
          <w:b/>
          <w:sz w:val="20"/>
          <w:szCs w:val="20"/>
        </w:rPr>
        <w:t>(</w:t>
      </w:r>
      <w:r w:rsidR="00543A0A" w:rsidRPr="007712CC">
        <w:rPr>
          <w:rFonts w:ascii="Times New Roman" w:hAnsi="Times New Roman" w:cs="Times New Roman"/>
          <w:sz w:val="20"/>
          <w:szCs w:val="20"/>
        </w:rPr>
        <w:t xml:space="preserve">ὅπως </w:t>
      </w:r>
      <w:r w:rsidR="00543A0A" w:rsidRPr="007712CC">
        <w:rPr>
          <w:rFonts w:ascii="Times New Roman" w:hAnsi="Times New Roman" w:cs="Times New Roman"/>
          <w:b/>
          <w:sz w:val="20"/>
          <w:szCs w:val="20"/>
        </w:rPr>
        <w:t>ἀποστήσωσιν</w:t>
      </w:r>
      <w:r w:rsidR="00543A0A" w:rsidRPr="007712CC">
        <w:rPr>
          <w:rFonts w:ascii="Times New Roman" w:hAnsi="Times New Roman" w:cs="Times New Roman"/>
          <w:sz w:val="20"/>
          <w:szCs w:val="20"/>
        </w:rPr>
        <w:t xml:space="preserve"> Ἀθηναίων τὴν πόλιν</w:t>
      </w:r>
      <w:r w:rsidR="007233BD" w:rsidRPr="007712CC">
        <w:rPr>
          <w:rFonts w:ascii="Times New Roman" w:hAnsi="Times New Roman" w:cs="Times New Roman"/>
          <w:b/>
          <w:sz w:val="20"/>
          <w:szCs w:val="20"/>
        </w:rPr>
        <w:t>)</w:t>
      </w:r>
      <w:r w:rsidR="00543A0A" w:rsidRPr="007712CC">
        <w:rPr>
          <w:rFonts w:ascii="Times New Roman" w:hAnsi="Times New Roman" w:cs="Times New Roman"/>
          <w:sz w:val="20"/>
          <w:szCs w:val="20"/>
        </w:rPr>
        <w:t>.</w:t>
      </w:r>
    </w:p>
    <w:p w:rsidR="001C7CA7" w:rsidRPr="007712CC" w:rsidRDefault="001C7CA7" w:rsidP="00B12257">
      <w:pPr>
        <w:spacing w:line="360" w:lineRule="auto"/>
        <w:contextualSpacing/>
        <w:jc w:val="both"/>
        <w:rPr>
          <w:rFonts w:ascii="Times New Roman" w:hAnsi="Times New Roman" w:cs="Times New Roman"/>
          <w:b/>
          <w:sz w:val="20"/>
          <w:szCs w:val="20"/>
        </w:rPr>
      </w:pPr>
      <w:r w:rsidRPr="007712CC">
        <w:rPr>
          <w:rFonts w:ascii="Times New Roman" w:hAnsi="Times New Roman" w:cs="Times New Roman"/>
          <w:b/>
          <w:sz w:val="20"/>
          <w:szCs w:val="20"/>
        </w:rPr>
        <w:t>ΜΕΤΑΦΡΑΣΗ</w:t>
      </w:r>
    </w:p>
    <w:p w:rsidR="001C7CA7" w:rsidRPr="007712CC" w:rsidRDefault="001C7CA7"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b/>
          <w:sz w:val="20"/>
          <w:szCs w:val="20"/>
        </w:rPr>
        <w:t>70.1.</w:t>
      </w:r>
      <w:r w:rsidRPr="007712CC">
        <w:rPr>
          <w:rFonts w:ascii="Times New Roman" w:hAnsi="Times New Roman" w:cs="Times New Roman"/>
          <w:sz w:val="20"/>
          <w:szCs w:val="20"/>
        </w:rPr>
        <w:t xml:space="preserve"> Οι Κερκυραίοι λοιπόν βρίσκονταν σε εμφύλια διαμάχη, από τότε που ήρθαν σ’ αυτούς οι αιχμάλωτοι από τις ναυμαχίες για την Επίδαμνο, αφού απελευθερώθηκαν από τους Κορινθίους, φαινομενικά με εγγύηση των προξένων για οχτακόσια τάλαντα, στην πραγματικότητα, όμως, επειδή είχαν πειστεί να φέρουν με το μέρος των Κορινθίων την Κέρκυρα. Και αυτοί, πιάνοντας (πλησιάζοντας) τον κάθε πολίτη χωριστά έκαναν (αυτά) για να απομακρύνουν την πόλη (να την κάνουν να αποστατήσει) από τους Αθηναίους.</w:t>
      </w:r>
    </w:p>
    <w:p w:rsidR="00543A0A" w:rsidRPr="007712CC" w:rsidRDefault="00370B20" w:rsidP="00B12257">
      <w:pPr>
        <w:spacing w:line="360" w:lineRule="auto"/>
        <w:contextualSpacing/>
        <w:jc w:val="both"/>
        <w:rPr>
          <w:rFonts w:ascii="Times New Roman" w:hAnsi="Times New Roman" w:cs="Times New Roman"/>
          <w:b/>
          <w:sz w:val="20"/>
          <w:szCs w:val="20"/>
        </w:rPr>
      </w:pPr>
      <w:r w:rsidRPr="007712CC">
        <w:rPr>
          <w:rFonts w:ascii="Times New Roman" w:hAnsi="Times New Roman" w:cs="Times New Roman"/>
          <w:b/>
          <w:sz w:val="20"/>
          <w:szCs w:val="20"/>
        </w:rPr>
        <w:t xml:space="preserve">70.1. </w:t>
      </w:r>
      <w:r w:rsidR="00543A0A" w:rsidRPr="007712CC">
        <w:rPr>
          <w:rFonts w:ascii="Times New Roman" w:hAnsi="Times New Roman" w:cs="Times New Roman"/>
          <w:b/>
          <w:sz w:val="20"/>
          <w:szCs w:val="20"/>
        </w:rPr>
        <w:t>ΣΥΝΤΑΞΗ</w:t>
      </w:r>
    </w:p>
    <w:p w:rsidR="00543A0A" w:rsidRPr="007712CC" w:rsidRDefault="00543A0A"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b/>
          <w:color w:val="C00000"/>
          <w:sz w:val="20"/>
          <w:szCs w:val="20"/>
        </w:rPr>
        <w:t>Κ.Π.:</w:t>
      </w:r>
      <w:r w:rsidRPr="007712CC">
        <w:rPr>
          <w:rFonts w:ascii="Times New Roman" w:hAnsi="Times New Roman" w:cs="Times New Roman"/>
          <w:color w:val="C00000"/>
          <w:sz w:val="20"/>
          <w:szCs w:val="20"/>
        </w:rPr>
        <w:t xml:space="preserve"> </w:t>
      </w:r>
      <w:r w:rsidRPr="007712CC">
        <w:rPr>
          <w:rFonts w:ascii="Times New Roman" w:hAnsi="Times New Roman" w:cs="Times New Roman"/>
          <w:b/>
          <w:sz w:val="20"/>
          <w:szCs w:val="20"/>
        </w:rPr>
        <w:t>Οἱ γὰρ Κερκυραῖοι ἐστασίαζον</w:t>
      </w:r>
    </w:p>
    <w:p w:rsidR="00543A0A" w:rsidRPr="007712CC" w:rsidRDefault="00543A0A"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ἐστασίαζον: ρήμα</w:t>
      </w:r>
    </w:p>
    <w:p w:rsidR="00543A0A" w:rsidRPr="007712CC" w:rsidRDefault="00543A0A"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Οἱ γὰρ Κερκυραῖοι: υποκ. ρ.</w:t>
      </w:r>
    </w:p>
    <w:p w:rsidR="00543A0A" w:rsidRPr="007712CC" w:rsidRDefault="00543A0A" w:rsidP="00B12257">
      <w:pPr>
        <w:spacing w:line="360" w:lineRule="auto"/>
        <w:contextualSpacing/>
        <w:jc w:val="both"/>
        <w:rPr>
          <w:rFonts w:ascii="Times New Roman" w:hAnsi="Times New Roman" w:cs="Times New Roman"/>
          <w:b/>
          <w:sz w:val="20"/>
          <w:szCs w:val="20"/>
        </w:rPr>
      </w:pPr>
      <w:r w:rsidRPr="007712CC">
        <w:rPr>
          <w:rFonts w:ascii="Times New Roman" w:hAnsi="Times New Roman" w:cs="Times New Roman"/>
          <w:b/>
          <w:color w:val="C00000"/>
          <w:sz w:val="20"/>
          <w:szCs w:val="20"/>
        </w:rPr>
        <w:t>Δ.Π. ΧΡΟΝΙΚΗ:</w:t>
      </w:r>
      <w:r w:rsidRPr="007712CC">
        <w:rPr>
          <w:rFonts w:ascii="Times New Roman" w:hAnsi="Times New Roman" w:cs="Times New Roman"/>
          <w:color w:val="C00000"/>
          <w:sz w:val="20"/>
          <w:szCs w:val="20"/>
        </w:rPr>
        <w:t xml:space="preserve"> </w:t>
      </w:r>
      <w:r w:rsidRPr="007712CC">
        <w:rPr>
          <w:rFonts w:ascii="Times New Roman" w:hAnsi="Times New Roman" w:cs="Times New Roman"/>
          <w:b/>
          <w:sz w:val="20"/>
          <w:szCs w:val="20"/>
        </w:rPr>
        <w:t>ἐπειδὴ οἱ αἰχμάλωτοι ἦλθον αὐτοῖς οἱ ἐκ τῶν περὶ Ἐπίδαμνον ναυμαχιῶν ὑπὸ Κορινθίων ἀφεθέντες, τῷ μὲν λόγῳ ὀκτακοσίων ταλάντων τοῖς προξένοις διηγγυημένοι, ἔργῳ δὲ πεπεισμένοι Κορινθίοις Κέρκυραν προσποιῆσαι.</w:t>
      </w:r>
    </w:p>
    <w:p w:rsidR="00240167" w:rsidRPr="007712CC" w:rsidRDefault="00543A0A"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ἦλθον: ρήμα</w:t>
      </w:r>
      <w:r w:rsidR="00B10E86">
        <w:rPr>
          <w:rFonts w:ascii="Times New Roman" w:hAnsi="Times New Roman" w:cs="Times New Roman"/>
          <w:sz w:val="20"/>
          <w:szCs w:val="20"/>
        </w:rPr>
        <w:t xml:space="preserve"> // </w:t>
      </w:r>
      <w:r w:rsidRPr="007712CC">
        <w:rPr>
          <w:rFonts w:ascii="Times New Roman" w:hAnsi="Times New Roman" w:cs="Times New Roman"/>
          <w:sz w:val="20"/>
          <w:szCs w:val="20"/>
        </w:rPr>
        <w:t>οἱ αἰχμάλωτοι</w:t>
      </w:r>
      <w:r w:rsidR="00EA1E53" w:rsidRPr="007712CC">
        <w:rPr>
          <w:rFonts w:ascii="Times New Roman" w:hAnsi="Times New Roman" w:cs="Times New Roman"/>
          <w:sz w:val="20"/>
          <w:szCs w:val="20"/>
        </w:rPr>
        <w:t>: υποκ. ρ.</w:t>
      </w:r>
      <w:r w:rsidR="00B10E86">
        <w:rPr>
          <w:rFonts w:ascii="Times New Roman" w:hAnsi="Times New Roman" w:cs="Times New Roman"/>
          <w:sz w:val="20"/>
          <w:szCs w:val="20"/>
        </w:rPr>
        <w:t xml:space="preserve"> // </w:t>
      </w:r>
      <w:r w:rsidR="00240167" w:rsidRPr="007712CC">
        <w:rPr>
          <w:rFonts w:ascii="Times New Roman" w:hAnsi="Times New Roman" w:cs="Times New Roman"/>
          <w:sz w:val="20"/>
          <w:szCs w:val="20"/>
        </w:rPr>
        <w:t>αὐτοῖς: αντ. ρ.</w:t>
      </w:r>
    </w:p>
    <w:p w:rsidR="00240167" w:rsidRPr="007712CC" w:rsidRDefault="00240167"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οἱ ἐκ τῶν ναυμαχιῶν: εμπρθ. πρσδ. προέλευσης</w:t>
      </w:r>
    </w:p>
    <w:p w:rsidR="00240167" w:rsidRPr="007712CC" w:rsidRDefault="00240167"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περὶ Ἐπίδαμνον: εμπρθ. πρσδ. αναφοράς</w:t>
      </w:r>
    </w:p>
    <w:p w:rsidR="00240167" w:rsidRPr="007712CC" w:rsidRDefault="00EA1E53"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ὑπὸ Κορινθίων: ποιητικό αίτιο από μτχ. ἀφεθέντες</w:t>
      </w:r>
    </w:p>
    <w:p w:rsidR="00EA1E53" w:rsidRPr="007712CC" w:rsidRDefault="00EA1E53"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ἀφεθέντες: χρονική μτχ., υποκ. οἱ αἰχμάλωτοι, συνημμένη ρ.</w:t>
      </w:r>
    </w:p>
    <w:p w:rsidR="00EA1E53" w:rsidRPr="007712CC" w:rsidRDefault="00EA1E53"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τῷ μὲν λόγῳ: δοτ. τρόπου</w:t>
      </w:r>
    </w:p>
    <w:p w:rsidR="00EA1E53" w:rsidRPr="007712CC" w:rsidRDefault="00EA1E53"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ὀκτακοσίων: επιθ. πρσδ. στο ταλάντων</w:t>
      </w:r>
    </w:p>
    <w:p w:rsidR="00EA1E53" w:rsidRPr="007712CC" w:rsidRDefault="00EA1E53"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τοῖς προξένοις: ποιητικό αίτιο από μτχ. διηγγυημένοι</w:t>
      </w:r>
    </w:p>
    <w:p w:rsidR="00EA1E53" w:rsidRPr="007712CC" w:rsidRDefault="00EA1E53"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διηγγυημένοι: αιτιολογική μτχ., υποκ. οἱ αἰχμάλωτοι, συνημμένη ρ.</w:t>
      </w:r>
    </w:p>
    <w:p w:rsidR="00EA1E53" w:rsidRPr="007712CC" w:rsidRDefault="00EA1E53"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ἔργῳ δὲ: δοτ. τρόπου</w:t>
      </w:r>
    </w:p>
    <w:p w:rsidR="00EA1E53" w:rsidRPr="007712CC" w:rsidRDefault="00EA1E53"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πεπεισμένοι: αιτιολογική μτχ., υποκ.: οἱ αἰχμάλωτοι, συνημμένη ρ., αντ.: προσποιῆσαι</w:t>
      </w:r>
    </w:p>
    <w:p w:rsidR="00EA1E53" w:rsidRPr="007712CC" w:rsidRDefault="00EA1E53"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Κορινθίοις: έμμεσο αντ. απρμφ. προσποιῆσαι</w:t>
      </w:r>
    </w:p>
    <w:p w:rsidR="00EA1E53" w:rsidRPr="007712CC" w:rsidRDefault="00EA1E53"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Κέρκυραν: έμμεσο αντ. απρμφ. προσποιῆσαι</w:t>
      </w:r>
    </w:p>
    <w:p w:rsidR="00EA1E53" w:rsidRPr="007712CC" w:rsidRDefault="00EA1E53"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προσποιῆσαι: τελικό απρμφ., αντκ. μτχ. πεπεισμένοι</w:t>
      </w:r>
    </w:p>
    <w:p w:rsidR="00D16359" w:rsidRPr="007712CC" w:rsidRDefault="00D16359"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b/>
          <w:color w:val="C00000"/>
          <w:sz w:val="20"/>
          <w:szCs w:val="20"/>
        </w:rPr>
        <w:t>Κ.Π.:</w:t>
      </w:r>
      <w:r w:rsidRPr="007712CC">
        <w:rPr>
          <w:rFonts w:ascii="Times New Roman" w:hAnsi="Times New Roman" w:cs="Times New Roman"/>
          <w:color w:val="C00000"/>
          <w:sz w:val="20"/>
          <w:szCs w:val="20"/>
        </w:rPr>
        <w:t xml:space="preserve"> </w:t>
      </w:r>
      <w:r w:rsidRPr="007712CC">
        <w:rPr>
          <w:rFonts w:ascii="Times New Roman" w:hAnsi="Times New Roman" w:cs="Times New Roman"/>
          <w:b/>
          <w:sz w:val="20"/>
          <w:szCs w:val="20"/>
        </w:rPr>
        <w:t>Kαὶ ἔπρασσον οὗτοι, ἕκαστον τῶν πολιτῶν μετιόντες,</w:t>
      </w:r>
    </w:p>
    <w:p w:rsidR="00D16359" w:rsidRPr="007712CC" w:rsidRDefault="00D16359"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ἔπρασσον: ρήμα</w:t>
      </w:r>
    </w:p>
    <w:p w:rsidR="00D16359" w:rsidRPr="007712CC" w:rsidRDefault="00582529"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οὗτοι: υπκ. ρ.</w:t>
      </w:r>
    </w:p>
    <w:p w:rsidR="00F52A40" w:rsidRPr="007712CC" w:rsidRDefault="00F52A40"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ἕκαστον: αντ. μτχ. μετιόντες</w:t>
      </w:r>
    </w:p>
    <w:p w:rsidR="00F52A40" w:rsidRPr="007712CC" w:rsidRDefault="00F52A40"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τῶν πολιτῶν: γενική διαιρετική από το μετιόντες</w:t>
      </w:r>
    </w:p>
    <w:p w:rsidR="00F52A40" w:rsidRPr="007712CC" w:rsidRDefault="00F52A40"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μετιόντες: τροπική μτχ., οὗτοι: υπκ. μτχ., συνημμένη στο υπκ. μτχ.</w:t>
      </w:r>
    </w:p>
    <w:p w:rsidR="00D16359" w:rsidRPr="007712CC" w:rsidRDefault="00D16359"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b/>
          <w:color w:val="C00000"/>
          <w:sz w:val="20"/>
          <w:szCs w:val="20"/>
        </w:rPr>
        <w:t>Δ.Π. ΤΕΛΙΚΗ:</w:t>
      </w:r>
      <w:r w:rsidRPr="007712CC">
        <w:rPr>
          <w:rFonts w:ascii="Times New Roman" w:hAnsi="Times New Roman" w:cs="Times New Roman"/>
          <w:color w:val="C00000"/>
          <w:sz w:val="20"/>
          <w:szCs w:val="20"/>
        </w:rPr>
        <w:t xml:space="preserve"> </w:t>
      </w:r>
      <w:r w:rsidRPr="007712CC">
        <w:rPr>
          <w:rFonts w:ascii="Times New Roman" w:hAnsi="Times New Roman" w:cs="Times New Roman"/>
          <w:b/>
          <w:sz w:val="20"/>
          <w:szCs w:val="20"/>
        </w:rPr>
        <w:t>ὅπως ἀποστήσωσιν Ἀθηναίων τὴν πόλιν.</w:t>
      </w:r>
    </w:p>
    <w:p w:rsidR="00F52A40" w:rsidRPr="007712CC" w:rsidRDefault="00F52A40"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ἀποστήσωσιν: ρήμα, ενν. υπκ.: οὗτοι</w:t>
      </w:r>
    </w:p>
    <w:p w:rsidR="00F52A40" w:rsidRPr="007712CC" w:rsidRDefault="00F52A40"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Ἀθηναίων: έμμεσο αντ. ρ.</w:t>
      </w:r>
    </w:p>
    <w:p w:rsidR="00F52A40" w:rsidRPr="007712CC" w:rsidRDefault="00F52A40" w:rsidP="00B12257">
      <w:pPr>
        <w:spacing w:line="360" w:lineRule="auto"/>
        <w:contextualSpacing/>
        <w:jc w:val="both"/>
        <w:rPr>
          <w:rFonts w:ascii="Times New Roman" w:hAnsi="Times New Roman" w:cs="Times New Roman"/>
          <w:sz w:val="20"/>
          <w:szCs w:val="20"/>
        </w:rPr>
      </w:pPr>
      <w:r w:rsidRPr="007712CC">
        <w:rPr>
          <w:rFonts w:ascii="Times New Roman" w:hAnsi="Times New Roman" w:cs="Times New Roman"/>
          <w:sz w:val="20"/>
          <w:szCs w:val="20"/>
        </w:rPr>
        <w:t>τὴν πόλιν: άμεσο αντ. ρ.</w:t>
      </w:r>
    </w:p>
    <w:p w:rsidR="00DA1C61" w:rsidRPr="00DA1C61" w:rsidRDefault="00DA1C61" w:rsidP="00B10E86">
      <w:pPr>
        <w:spacing w:line="360" w:lineRule="auto"/>
        <w:contextualSpacing/>
        <w:jc w:val="both"/>
        <w:rPr>
          <w:rFonts w:ascii="Times New Roman" w:hAnsi="Times New Roman" w:cs="Times New Roman"/>
          <w:b/>
          <w:sz w:val="20"/>
          <w:szCs w:val="20"/>
        </w:rPr>
      </w:pPr>
      <w:r w:rsidRPr="00DA1C61">
        <w:rPr>
          <w:rFonts w:ascii="Times New Roman" w:hAnsi="Times New Roman" w:cs="Times New Roman"/>
          <w:b/>
          <w:sz w:val="20"/>
          <w:szCs w:val="20"/>
        </w:rPr>
        <w:lastRenderedPageBreak/>
        <w:t>ΠΡΑΓΜΑΤΟΛΟΓΙΚΑ ΣΧΟΙΑ</w:t>
      </w:r>
    </w:p>
    <w:p w:rsidR="00DA1C61" w:rsidRPr="00B10E86" w:rsidRDefault="00DA1C61" w:rsidP="00B10E86">
      <w:pPr>
        <w:pStyle w:val="a3"/>
        <w:numPr>
          <w:ilvl w:val="0"/>
          <w:numId w:val="1"/>
        </w:numPr>
        <w:spacing w:line="360" w:lineRule="auto"/>
        <w:jc w:val="both"/>
        <w:rPr>
          <w:rFonts w:ascii="Times New Roman" w:hAnsi="Times New Roman" w:cs="Times New Roman"/>
          <w:sz w:val="20"/>
          <w:szCs w:val="20"/>
        </w:rPr>
      </w:pPr>
      <w:r w:rsidRPr="00B10E86">
        <w:rPr>
          <w:rFonts w:ascii="Times New Roman" w:hAnsi="Times New Roman" w:cs="Times New Roman"/>
          <w:b/>
          <w:sz w:val="20"/>
          <w:szCs w:val="20"/>
        </w:rPr>
        <w:t>«βρίσκονταν σε εμφύλια διαμάχη»:</w:t>
      </w:r>
      <w:r w:rsidRPr="00B10E86">
        <w:rPr>
          <w:rFonts w:ascii="Times New Roman" w:hAnsi="Times New Roman" w:cs="Times New Roman"/>
          <w:sz w:val="20"/>
          <w:szCs w:val="20"/>
        </w:rPr>
        <w:t xml:space="preserve"> στα κεφάλαια που ακολουθούν περιγρ</w:t>
      </w:r>
      <w:r w:rsidR="00B10E86" w:rsidRPr="00B10E86">
        <w:rPr>
          <w:rFonts w:ascii="Times New Roman" w:hAnsi="Times New Roman" w:cs="Times New Roman"/>
          <w:sz w:val="20"/>
          <w:szCs w:val="20"/>
        </w:rPr>
        <w:t xml:space="preserve">άφεται ο εμφύλιος σπαραγμός της </w:t>
      </w:r>
      <w:r w:rsidRPr="00B10E86">
        <w:rPr>
          <w:rFonts w:ascii="Times New Roman" w:hAnsi="Times New Roman" w:cs="Times New Roman"/>
          <w:sz w:val="20"/>
          <w:szCs w:val="20"/>
        </w:rPr>
        <w:t>Κέρκυρας</w:t>
      </w:r>
      <w:r w:rsidR="00ED5EA4" w:rsidRPr="00B10E86">
        <w:rPr>
          <w:rFonts w:ascii="Times New Roman" w:hAnsi="Times New Roman" w:cs="Times New Roman"/>
          <w:sz w:val="20"/>
          <w:szCs w:val="20"/>
        </w:rPr>
        <w:t xml:space="preserve"> </w:t>
      </w:r>
      <w:r w:rsidRPr="00B10E86">
        <w:rPr>
          <w:rFonts w:ascii="Times New Roman" w:hAnsi="Times New Roman" w:cs="Times New Roman"/>
          <w:sz w:val="20"/>
          <w:szCs w:val="20"/>
        </w:rPr>
        <w:t>το καλοκαίρι του 427 π.Χ. ανάμεσα στους δημοκρατικούς και τους ολιγαρχικούς. Αυτή η εμφύλια σύγκρουση αποτέλεσε μια από τις πιο σκοτεινές σελίδες στη διάρκεια του Πελοποννησιακού πολέμου, όπου εκδηλώθηκαν ακραίες, απάνθρωπες, βάρβαρες συμπεριφορές και από τις δύο αντιμαχόμενες παρατάξεις. Τέτοια ήταν η έκταση της παραφροσύνης και της σκληρότητας ώστε ο Θουκυδίδης προς το τέλος της εξιστόρησης των γεγονότων (κεφ. 82-83) προχώρησε σε μια γενική θεώρηση φιλοσοφικού- ερευνητικού χαρακτήρα, σχετικά με τις συνέπειες των εμφύλιων πολέμων και την επίδραση τους πάνω στην ανθρώπινη φύση, η οποία αλλάζει και φθείρεται ολοκληρωτικά. Τέτοια είναι τα γεγονότα της Κέρκυρας ώστε ο Finley παρατήρησε ότι: «η άποψη ότι ο πόλεμος παράγει βία και η βία πολιτικό χάος, βρίσκει την πληρέστερη έκφρασή της στην ιστορία στην τρομακτική εξιστόρηση του εμφυλίου σπαραγμού στην Κέρκυρα.».</w:t>
      </w:r>
    </w:p>
    <w:p w:rsidR="00DA1C61" w:rsidRPr="00B10E86" w:rsidRDefault="00DA1C61" w:rsidP="00B10E86">
      <w:pPr>
        <w:pStyle w:val="a3"/>
        <w:numPr>
          <w:ilvl w:val="0"/>
          <w:numId w:val="1"/>
        </w:numPr>
        <w:spacing w:line="360" w:lineRule="auto"/>
        <w:jc w:val="both"/>
        <w:rPr>
          <w:rFonts w:ascii="Times New Roman" w:hAnsi="Times New Roman" w:cs="Times New Roman"/>
          <w:sz w:val="20"/>
          <w:szCs w:val="20"/>
        </w:rPr>
      </w:pPr>
      <w:r w:rsidRPr="00B10E86">
        <w:rPr>
          <w:rFonts w:ascii="Times New Roman" w:hAnsi="Times New Roman" w:cs="Times New Roman"/>
          <w:b/>
          <w:sz w:val="20"/>
          <w:szCs w:val="20"/>
        </w:rPr>
        <w:t>«αἰχμάλωτοι»:</w:t>
      </w:r>
      <w:r w:rsidRPr="00B10E86">
        <w:rPr>
          <w:rFonts w:ascii="Times New Roman" w:hAnsi="Times New Roman" w:cs="Times New Roman"/>
          <w:sz w:val="20"/>
          <w:szCs w:val="20"/>
        </w:rPr>
        <w:t xml:space="preserve"> ο Θουκυδίδης αναφέρεται στους 250 αιχμαλώτους Κερκυραίους, οι οποίοι είχαν συλληφθεί από </w:t>
      </w:r>
      <w:r w:rsidR="00B10E86" w:rsidRPr="00B10E86">
        <w:rPr>
          <w:rFonts w:ascii="Times New Roman" w:hAnsi="Times New Roman" w:cs="Times New Roman"/>
          <w:sz w:val="20"/>
          <w:szCs w:val="20"/>
        </w:rPr>
        <w:t xml:space="preserve">τους </w:t>
      </w:r>
      <w:r w:rsidRPr="00B10E86">
        <w:rPr>
          <w:rFonts w:ascii="Times New Roman" w:hAnsi="Times New Roman" w:cs="Times New Roman"/>
          <w:sz w:val="20"/>
          <w:szCs w:val="20"/>
        </w:rPr>
        <w:t>Κορίνθιους κατά την περίοδο της εμφύλιας διαμάχης στην Επίδαμνο και τους κρατούσαν αιχμάλωτους στα Σύβοτα, την οποία περιέγραψε ο Θουκυδίδης στο Α</w:t>
      </w:r>
      <w:r w:rsidR="00B10E86" w:rsidRPr="00B10E86">
        <w:rPr>
          <w:rFonts w:ascii="Times New Roman" w:hAnsi="Times New Roman" w:cs="Times New Roman"/>
          <w:sz w:val="20"/>
          <w:szCs w:val="20"/>
        </w:rPr>
        <w:t>`</w:t>
      </w:r>
      <w:r w:rsidRPr="00B10E86">
        <w:rPr>
          <w:rFonts w:ascii="Times New Roman" w:hAnsi="Times New Roman" w:cs="Times New Roman"/>
          <w:sz w:val="20"/>
          <w:szCs w:val="20"/>
        </w:rPr>
        <w:t xml:space="preserve"> βιβλίο.</w:t>
      </w:r>
    </w:p>
    <w:p w:rsidR="00DA1C61" w:rsidRPr="00B10E86" w:rsidRDefault="00DA1C61" w:rsidP="00B10E86">
      <w:pPr>
        <w:pStyle w:val="a3"/>
        <w:numPr>
          <w:ilvl w:val="0"/>
          <w:numId w:val="1"/>
        </w:numPr>
        <w:spacing w:line="360" w:lineRule="auto"/>
        <w:jc w:val="both"/>
        <w:rPr>
          <w:rFonts w:ascii="Times New Roman" w:hAnsi="Times New Roman" w:cs="Times New Roman"/>
          <w:sz w:val="20"/>
          <w:szCs w:val="20"/>
        </w:rPr>
      </w:pPr>
      <w:r w:rsidRPr="00B10E86">
        <w:rPr>
          <w:rFonts w:ascii="Times New Roman" w:hAnsi="Times New Roman" w:cs="Times New Roman"/>
          <w:b/>
          <w:sz w:val="20"/>
          <w:szCs w:val="20"/>
        </w:rPr>
        <w:t>«οκτακόσια τάλαντα»:</w:t>
      </w:r>
      <w:r w:rsidRPr="00B10E86">
        <w:rPr>
          <w:rFonts w:ascii="Times New Roman" w:hAnsi="Times New Roman" w:cs="Times New Roman"/>
          <w:sz w:val="20"/>
          <w:szCs w:val="20"/>
        </w:rPr>
        <w:t xml:space="preserve"> Στο σημείο αυτό ο Θουκυδίδης αναφέρει ότι οι Κερκυραίοι αιχμάλωτοι αφέθηκαν ελεύθεροι, επειδή οι Κορίνθιοι πρόξενοι κατέβαλαν ως εγγύηση το ποσό των οκτακοσίων ταλάντων. Το ποσό αυτό φαντάζει υπερβολικό, αν σκεφτούμε πως τα συνηθισμένα λύτρα για έναν αιχμάλωτο ήταν δύο μνες.</w:t>
      </w:r>
    </w:p>
    <w:p w:rsidR="00DA1C61" w:rsidRPr="00B10E86" w:rsidRDefault="00DA1C61" w:rsidP="00B10E86">
      <w:pPr>
        <w:pStyle w:val="a3"/>
        <w:numPr>
          <w:ilvl w:val="0"/>
          <w:numId w:val="1"/>
        </w:numPr>
        <w:spacing w:line="360" w:lineRule="auto"/>
        <w:jc w:val="both"/>
        <w:rPr>
          <w:rFonts w:ascii="Times New Roman" w:hAnsi="Times New Roman" w:cs="Times New Roman"/>
          <w:sz w:val="20"/>
          <w:szCs w:val="20"/>
        </w:rPr>
      </w:pPr>
      <w:r w:rsidRPr="00B10E86">
        <w:rPr>
          <w:rFonts w:ascii="Times New Roman" w:hAnsi="Times New Roman" w:cs="Times New Roman"/>
          <w:b/>
          <w:sz w:val="20"/>
          <w:szCs w:val="20"/>
        </w:rPr>
        <w:t>«οι πρόξενοι»:</w:t>
      </w:r>
      <w:r w:rsidRPr="00B10E86">
        <w:rPr>
          <w:rFonts w:ascii="Times New Roman" w:hAnsi="Times New Roman" w:cs="Times New Roman"/>
          <w:sz w:val="20"/>
          <w:szCs w:val="20"/>
        </w:rPr>
        <w:t xml:space="preserve"> ο πρόξενος μιας πόλης σε μια άλλη δεν ήταν πολίτης της πρώτης, όπως συμβαίνει σήμερα. Στην αρχαιότητα </w:t>
      </w:r>
      <w:bookmarkStart w:id="0" w:name="_GoBack"/>
      <w:bookmarkEnd w:id="0"/>
      <w:r w:rsidRPr="00B10E86">
        <w:rPr>
          <w:rFonts w:ascii="Times New Roman" w:hAnsi="Times New Roman" w:cs="Times New Roman"/>
          <w:sz w:val="20"/>
          <w:szCs w:val="20"/>
        </w:rPr>
        <w:t>κάποιος πολίτης μιας πόλης, γινόταν πρόξενος μιας άλλης πόλης στη δική του, επειδή είχε στενούς δεσμούς με αυτήν την πόλη. Εδώ λοιπόν γίνεται λόγος για Κορίνθιους πολίτες, οι οποίοι ζούσαν κανονικά στην Κόρινθο, αλλά είχαν το ρόλο του πρόξενου της Κέρκυρας και προσπαθούσαν να προωθούν στην πόλη τους τα συμφέροντα της Κέρκυρας. Αυτοί οι πρόξενοι καθορίζονταν μετά από συμφωνία των δύο πόλεων, δηλαδή της Κέρκυρας και της Κορίνθου στην προκειμένη περίπτωση.</w:t>
      </w:r>
    </w:p>
    <w:p w:rsidR="00DA1C61" w:rsidRDefault="00DA1C61" w:rsidP="00B10E86">
      <w:pPr>
        <w:pStyle w:val="a3"/>
        <w:numPr>
          <w:ilvl w:val="0"/>
          <w:numId w:val="1"/>
        </w:numPr>
        <w:spacing w:line="360" w:lineRule="auto"/>
        <w:jc w:val="both"/>
        <w:rPr>
          <w:rFonts w:ascii="Times New Roman" w:hAnsi="Times New Roman" w:cs="Times New Roman"/>
          <w:sz w:val="20"/>
          <w:szCs w:val="20"/>
        </w:rPr>
      </w:pPr>
      <w:r>
        <w:rPr>
          <w:rFonts w:ascii="Times New Roman" w:hAnsi="Times New Roman" w:cs="Times New Roman"/>
          <w:sz w:val="20"/>
          <w:szCs w:val="20"/>
        </w:rPr>
        <w:t>Φ</w:t>
      </w:r>
      <w:r w:rsidRPr="00DA1C61">
        <w:rPr>
          <w:rFonts w:ascii="Times New Roman" w:hAnsi="Times New Roman" w:cs="Times New Roman"/>
          <w:sz w:val="20"/>
          <w:szCs w:val="20"/>
        </w:rPr>
        <w:t>αινομενικά επειδή οι πρόξενοι είχαν δώσει εγγύηση οκτακόσια τάλαντα, στην πραγματικότητα όμως…</w:t>
      </w:r>
    </w:p>
    <w:p w:rsidR="00DA1C61" w:rsidRPr="00B10E86" w:rsidRDefault="00DA1C61" w:rsidP="00B10E86">
      <w:pPr>
        <w:pStyle w:val="a3"/>
        <w:numPr>
          <w:ilvl w:val="0"/>
          <w:numId w:val="1"/>
        </w:numPr>
        <w:spacing w:line="360" w:lineRule="auto"/>
        <w:jc w:val="both"/>
        <w:rPr>
          <w:rFonts w:ascii="Times New Roman" w:hAnsi="Times New Roman" w:cs="Times New Roman"/>
          <w:sz w:val="20"/>
          <w:szCs w:val="20"/>
        </w:rPr>
      </w:pPr>
      <w:r w:rsidRPr="00B10E86">
        <w:rPr>
          <w:rFonts w:ascii="Times New Roman" w:hAnsi="Times New Roman" w:cs="Times New Roman"/>
          <w:sz w:val="20"/>
          <w:szCs w:val="20"/>
        </w:rPr>
        <w:t>Ο Θουκυδίδης διαχωρίζει τις αιτίες του πολέμου σε φανερές (εξωτερικές, αφορμές και προσχήματα αἱ ἐς τὸ φανερὸν</w:t>
      </w:r>
      <w:r w:rsidR="005F03A6" w:rsidRPr="00B10E86">
        <w:rPr>
          <w:rFonts w:ascii="Times New Roman" w:hAnsi="Times New Roman" w:cs="Times New Roman"/>
          <w:sz w:val="20"/>
          <w:szCs w:val="20"/>
        </w:rPr>
        <w:t xml:space="preserve"> </w:t>
      </w:r>
      <w:r w:rsidRPr="00B10E86">
        <w:rPr>
          <w:rFonts w:ascii="Times New Roman" w:hAnsi="Times New Roman" w:cs="Times New Roman"/>
          <w:sz w:val="20"/>
          <w:szCs w:val="20"/>
        </w:rPr>
        <w:t xml:space="preserve">λεγόμεναι </w:t>
      </w:r>
      <w:proofErr w:type="spellStart"/>
      <w:r w:rsidRPr="00B10E86">
        <w:rPr>
          <w:rFonts w:ascii="Times New Roman" w:hAnsi="Times New Roman" w:cs="Times New Roman"/>
          <w:sz w:val="20"/>
          <w:szCs w:val="20"/>
        </w:rPr>
        <w:t>αἰτίαι</w:t>
      </w:r>
      <w:proofErr w:type="spellEnd"/>
      <w:r w:rsidRPr="00B10E86">
        <w:rPr>
          <w:rFonts w:ascii="Times New Roman" w:hAnsi="Times New Roman" w:cs="Times New Roman"/>
          <w:sz w:val="20"/>
          <w:szCs w:val="20"/>
        </w:rPr>
        <w:t xml:space="preserve">) και σε αφανείς (εσωτερικές, βαθύτερες και πραγματικές). Στο σημείο αυτό αναφέρει την αληθινή αιτία, για την οποία οι Κορίνθιοι απελευθέρωσαν τους Κερκυραίους αιχμαλώτους: να επιστρέψουν στην Κέρκυρα και να προσπαθήσουν να πείσουν τους συμπολίτες τους να στραφούν και να συμμαχήσουν με την Κόρινθο.(ἀληθεστάτη πρόφασις, ἀφανεστάτη δὲ λόγῳ). Η αντίθεση «λόγω – έργω» αποτελεί θεμελιακή αντίθεση σ’ όλο το έργο του Θουκυδίδη. Ο ιστορικός κατά τη διερεύνηση των ιστορικών γεγονότων δεν μένει στην επιφάνεια των πραγμάτων, αλλά προχωρά σε μια ουσιαστικότερη εμβάθυνση, καθώς γνωρίζει πως ό,τι υπαγορεύει τις πράξεις των ανθρώπων δεν είναι πάντοτε αυτό που φαινομενικά παρουσιάζεται ως λόγος, αλλά κάποιο άλλο κίνητρο, το οποίο και αποτελεί την πραγματική αιτία. </w:t>
      </w:r>
      <w:r w:rsidR="005F03A6" w:rsidRPr="00B10E86">
        <w:rPr>
          <w:rFonts w:ascii="Times New Roman" w:hAnsi="Times New Roman" w:cs="Times New Roman"/>
          <w:sz w:val="20"/>
          <w:szCs w:val="20"/>
        </w:rPr>
        <w:t>Η αντίθεση</w:t>
      </w:r>
      <w:r w:rsidRPr="00B10E86">
        <w:rPr>
          <w:rFonts w:ascii="Times New Roman" w:hAnsi="Times New Roman" w:cs="Times New Roman"/>
          <w:sz w:val="20"/>
          <w:szCs w:val="20"/>
        </w:rPr>
        <w:t>, λοιπόν, ανάμεσα στα λόγια και στα έργα αποτελεί βάση της πολιτικής σκέψης του ιστορικού. Στο συγκεκριμένο κεφάλαιο, η φαινομενική αιτία της απελευθέρωσης των Κερκυραίων αιχμαλώτων (λόγω) ήταν το τεράστιο ποσό της εγγύησης των 800 ταλάντων. Η πραγματική όμως αιτία της απελευθέρωσής τους (έργω) ήταν να βοηθήσουν οι ολιγαρχικοί αυτοί αιχμάλωτοι στο να αποτραπεί η προσάρτηση της Κέρκυρας στην αθηναϊκή συμμαχία. Ο ιστορικός αναζητά, λοιπόν, με επιμονή τις βαθύτερες αιτίες των γεγονότων διαχωρίζοντάς τες από τις επιμέρους αφορμές, με τις οποίες συχνά οι εμπλεκόμενοι επιχειρούν να αιτιολογήσουν τις πράξεις και τις αποφάσεις τους.</w:t>
      </w:r>
    </w:p>
    <w:p w:rsidR="00DA1C61" w:rsidRPr="00B10E86" w:rsidRDefault="00DA1C61" w:rsidP="00B10E86">
      <w:pPr>
        <w:pStyle w:val="a3"/>
        <w:numPr>
          <w:ilvl w:val="0"/>
          <w:numId w:val="1"/>
        </w:numPr>
        <w:spacing w:line="360" w:lineRule="auto"/>
        <w:jc w:val="both"/>
        <w:rPr>
          <w:rFonts w:ascii="Times New Roman" w:hAnsi="Times New Roman" w:cs="Times New Roman"/>
          <w:sz w:val="20"/>
          <w:szCs w:val="20"/>
        </w:rPr>
      </w:pPr>
      <w:r w:rsidRPr="00B10E86">
        <w:rPr>
          <w:rFonts w:ascii="Times New Roman" w:hAnsi="Times New Roman" w:cs="Times New Roman"/>
          <w:b/>
          <w:sz w:val="20"/>
          <w:szCs w:val="20"/>
        </w:rPr>
        <w:t>«Κι αυτοί ραδιουργούσαν»:</w:t>
      </w:r>
      <w:r w:rsidRPr="00B10E86">
        <w:rPr>
          <w:rFonts w:ascii="Times New Roman" w:hAnsi="Times New Roman" w:cs="Times New Roman"/>
          <w:sz w:val="20"/>
          <w:szCs w:val="20"/>
        </w:rPr>
        <w:t xml:space="preserve"> με το ρήμα </w:t>
      </w:r>
      <w:r w:rsidRPr="00B10E86">
        <w:rPr>
          <w:rFonts w:ascii="Times New Roman" w:hAnsi="Times New Roman" w:cs="Times New Roman"/>
          <w:b/>
          <w:sz w:val="20"/>
          <w:szCs w:val="20"/>
        </w:rPr>
        <w:t>«αποστατήσουν»</w:t>
      </w:r>
      <w:r w:rsidRPr="00B10E86">
        <w:rPr>
          <w:rFonts w:ascii="Times New Roman" w:hAnsi="Times New Roman" w:cs="Times New Roman"/>
          <w:sz w:val="20"/>
          <w:szCs w:val="20"/>
        </w:rPr>
        <w:t xml:space="preserve"> δεν εννοείται να φύγουν από την Αθηναϊκή συμμαχία, καθώς</w:t>
      </w:r>
      <w:r w:rsidR="00B10E86" w:rsidRPr="00B10E86">
        <w:rPr>
          <w:rFonts w:ascii="Times New Roman" w:hAnsi="Times New Roman" w:cs="Times New Roman"/>
          <w:sz w:val="20"/>
          <w:szCs w:val="20"/>
        </w:rPr>
        <w:t xml:space="preserve"> </w:t>
      </w:r>
      <w:r w:rsidRPr="00B10E86">
        <w:rPr>
          <w:rFonts w:ascii="Times New Roman" w:hAnsi="Times New Roman" w:cs="Times New Roman"/>
          <w:sz w:val="20"/>
          <w:szCs w:val="20"/>
        </w:rPr>
        <w:t>η Κέρκυρα ποτέ δεν ήταν επίσημο μέλος της και δεν είχε ενταχθεί πλήρως στους συμμάχους της Αθήνας, αλλά να απομακρυνθεί η Κέρκυρα από την επιρροή της Αθήνας, η οποία διαρκώς μεγάλωνε στο νησί μετά την έναρξη του Πελοποννησιακού πολέμου. Η επιρροή της Αθήνας στην Κέρκυρα είχε ξεκινήσει το 433 π.Χ., όταν η Αθήνα δέχτηκε να βοηθήσει την Κέρκυρα στη διαμάχη της με την Κόρινθο και να συνάψει μαζί της αμυντική συμμαχία.</w:t>
      </w:r>
    </w:p>
    <w:sectPr w:rsidR="00DA1C61" w:rsidRPr="00B10E86" w:rsidSect="00B10E86">
      <w:footerReference w:type="default" r:id="rId7"/>
      <w:pgSz w:w="11906" w:h="16838"/>
      <w:pgMar w:top="340" w:right="567" w:bottom="340" w:left="567"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331" w:rsidRDefault="00547331" w:rsidP="00B10E86">
      <w:pPr>
        <w:spacing w:after="0" w:line="240" w:lineRule="auto"/>
      </w:pPr>
      <w:r>
        <w:separator/>
      </w:r>
    </w:p>
  </w:endnote>
  <w:endnote w:type="continuationSeparator" w:id="0">
    <w:p w:rsidR="00547331" w:rsidRDefault="00547331" w:rsidP="00B10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757830"/>
      <w:docPartObj>
        <w:docPartGallery w:val="Page Numbers (Bottom of Page)"/>
        <w:docPartUnique/>
      </w:docPartObj>
    </w:sdtPr>
    <w:sdtContent>
      <w:p w:rsidR="00B10E86" w:rsidRDefault="00B10E86">
        <w:pPr>
          <w:pStyle w:val="a5"/>
          <w:jc w:val="right"/>
        </w:pPr>
        <w:r>
          <w:fldChar w:fldCharType="begin"/>
        </w:r>
        <w:r>
          <w:instrText>PAGE   \* MERGEFORMAT</w:instrText>
        </w:r>
        <w:r>
          <w:fldChar w:fldCharType="separate"/>
        </w:r>
        <w:r>
          <w:rPr>
            <w:noProof/>
          </w:rPr>
          <w:t>2</w:t>
        </w:r>
        <w:r>
          <w:fldChar w:fldCharType="end"/>
        </w:r>
      </w:p>
    </w:sdtContent>
  </w:sdt>
  <w:p w:rsidR="00B10E86" w:rsidRDefault="00B10E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331" w:rsidRDefault="00547331" w:rsidP="00B10E86">
      <w:pPr>
        <w:spacing w:after="0" w:line="240" w:lineRule="auto"/>
      </w:pPr>
      <w:r>
        <w:separator/>
      </w:r>
    </w:p>
  </w:footnote>
  <w:footnote w:type="continuationSeparator" w:id="0">
    <w:p w:rsidR="00547331" w:rsidRDefault="00547331" w:rsidP="00B10E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DC4D2C"/>
    <w:multiLevelType w:val="hybridMultilevel"/>
    <w:tmpl w:val="3A3A25B8"/>
    <w:lvl w:ilvl="0" w:tplc="5F522AEA">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57"/>
    <w:rsid w:val="0016782D"/>
    <w:rsid w:val="001978FA"/>
    <w:rsid w:val="001C7CA7"/>
    <w:rsid w:val="001D50A9"/>
    <w:rsid w:val="00240167"/>
    <w:rsid w:val="00242FB2"/>
    <w:rsid w:val="00334F2C"/>
    <w:rsid w:val="00370B20"/>
    <w:rsid w:val="00543A0A"/>
    <w:rsid w:val="00547331"/>
    <w:rsid w:val="00582529"/>
    <w:rsid w:val="00584EBF"/>
    <w:rsid w:val="005F03A6"/>
    <w:rsid w:val="006C1030"/>
    <w:rsid w:val="006E3B57"/>
    <w:rsid w:val="007233BD"/>
    <w:rsid w:val="007712CC"/>
    <w:rsid w:val="00B10E86"/>
    <w:rsid w:val="00B12257"/>
    <w:rsid w:val="00C872AE"/>
    <w:rsid w:val="00D16359"/>
    <w:rsid w:val="00DA1C61"/>
    <w:rsid w:val="00EA1E53"/>
    <w:rsid w:val="00ED5EA4"/>
    <w:rsid w:val="00F0387E"/>
    <w:rsid w:val="00F52A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9139B-3177-40BC-93FB-F90D59BA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A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C61"/>
    <w:pPr>
      <w:ind w:left="720"/>
      <w:contextualSpacing/>
    </w:pPr>
  </w:style>
  <w:style w:type="paragraph" w:styleId="a4">
    <w:name w:val="header"/>
    <w:basedOn w:val="a"/>
    <w:link w:val="Char"/>
    <w:uiPriority w:val="99"/>
    <w:unhideWhenUsed/>
    <w:rsid w:val="00B10E86"/>
    <w:pPr>
      <w:tabs>
        <w:tab w:val="center" w:pos="4153"/>
        <w:tab w:val="right" w:pos="8306"/>
      </w:tabs>
      <w:spacing w:after="0" w:line="240" w:lineRule="auto"/>
    </w:pPr>
  </w:style>
  <w:style w:type="character" w:customStyle="1" w:styleId="Char">
    <w:name w:val="Κεφαλίδα Char"/>
    <w:basedOn w:val="a0"/>
    <w:link w:val="a4"/>
    <w:uiPriority w:val="99"/>
    <w:rsid w:val="00B10E86"/>
  </w:style>
  <w:style w:type="paragraph" w:styleId="a5">
    <w:name w:val="footer"/>
    <w:basedOn w:val="a"/>
    <w:link w:val="Char0"/>
    <w:uiPriority w:val="99"/>
    <w:unhideWhenUsed/>
    <w:rsid w:val="00B10E86"/>
    <w:pPr>
      <w:tabs>
        <w:tab w:val="center" w:pos="4153"/>
        <w:tab w:val="right" w:pos="8306"/>
      </w:tabs>
      <w:spacing w:after="0" w:line="240" w:lineRule="auto"/>
    </w:pPr>
  </w:style>
  <w:style w:type="character" w:customStyle="1" w:styleId="Char0">
    <w:name w:val="Υποσέλιδο Char"/>
    <w:basedOn w:val="a0"/>
    <w:link w:val="a5"/>
    <w:uiPriority w:val="99"/>
    <w:rsid w:val="00B10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1045</Words>
  <Characters>5645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2021-02-03T08:08:00Z</dcterms:created>
  <dcterms:modified xsi:type="dcterms:W3CDTF">2022-09-25T09:12:00Z</dcterms:modified>
</cp:coreProperties>
</file>