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1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35"/>
        <w:gridCol w:w="1447"/>
        <w:gridCol w:w="4989"/>
      </w:tblGrid>
      <w:tr w:rsidR="009B0990" w:rsidRPr="009B0990" w14:paraId="17340AB1" w14:textId="77777777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00D8C617" w14:textId="77777777" w:rsidR="009B0990" w:rsidRPr="009B0990" w:rsidRDefault="009B0990" w:rsidP="009B099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mallCaps/>
                <w:color w:val="000000"/>
                <w:kern w:val="0"/>
                <w:sz w:val="36"/>
                <w:szCs w:val="36"/>
                <w:lang w:eastAsia="el-GR"/>
                <w14:ligatures w14:val="none"/>
              </w:rPr>
            </w:pPr>
            <w:r w:rsidRPr="009B0990">
              <w:rPr>
                <w:rFonts w:ascii="Palatino Linotype" w:eastAsia="Times New Roman" w:hAnsi="Palatino Linotype" w:cs="Times New Roman"/>
                <w:b/>
                <w:bCs/>
                <w:smallCaps/>
                <w:color w:val="000000"/>
                <w:kern w:val="0"/>
                <w:sz w:val="36"/>
                <w:szCs w:val="36"/>
                <w:lang w:eastAsia="el-GR"/>
                <w14:ligatures w14:val="none"/>
              </w:rPr>
              <w:t> </w:t>
            </w:r>
            <w:proofErr w:type="spellStart"/>
            <w:r w:rsidRPr="009B0990">
              <w:rPr>
                <w:rFonts w:ascii="Palatino Linotype" w:eastAsia="Times New Roman" w:hAnsi="Palatino Linotype" w:cs="Times New Roman"/>
                <w:b/>
                <w:bCs/>
                <w:smallCaps/>
                <w:color w:val="000000"/>
                <w:kern w:val="0"/>
                <w:sz w:val="36"/>
                <w:szCs w:val="36"/>
                <w:lang w:eastAsia="el-GR"/>
                <w14:ligatures w14:val="none"/>
              </w:rPr>
              <w:t>Πειθω</w:t>
            </w:r>
            <w:proofErr w:type="spellEnd"/>
          </w:p>
        </w:tc>
      </w:tr>
      <w:tr w:rsidR="009B0990" w:rsidRPr="009B0990" w14:paraId="2C0DE8F5" w14:textId="77777777">
        <w:trPr>
          <w:tblCellSpacing w:w="15" w:type="dxa"/>
          <w:jc w:val="center"/>
        </w:trPr>
        <w:tc>
          <w:tcPr>
            <w:tcW w:w="5235" w:type="dxa"/>
            <w:vAlign w:val="center"/>
            <w:hideMark/>
          </w:tcPr>
          <w:p w14:paraId="428AF3D4" w14:textId="77777777" w:rsidR="009B0990" w:rsidRPr="009B0990" w:rsidRDefault="009B0990" w:rsidP="009B0990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lang w:eastAsia="el-GR"/>
                <w14:ligatures w14:val="none"/>
              </w:rPr>
            </w:pPr>
            <w:r w:rsidRPr="009B0990">
              <w:rPr>
                <w:rFonts w:ascii="Palatino Linotype" w:eastAsia="Times New Roman" w:hAnsi="Palatino Linotype" w:cs="Times New Roman"/>
                <w:color w:val="000000"/>
                <w:kern w:val="0"/>
                <w:lang w:eastAsia="el-GR"/>
                <w14:ligatures w14:val="none"/>
              </w:rPr>
              <w:t>Στην επικοινωνία μας με τους άλλους χρησιμοποιούμε συχνά τον προφορικό ή γραπτό λόγο, για να πείσουμε κάποιον να δεχτεί τις απόψεις μας ή να ενεργήσει σύμφωνα με τις επιδιώξεις μας. Για το σκοπό αυτό χρησιμοποιούμε συνήθως τους παρακάτω τρόπους (είδη πειθούς):</w:t>
            </w:r>
          </w:p>
        </w:tc>
        <w:tc>
          <w:tcPr>
            <w:tcW w:w="1380" w:type="dxa"/>
            <w:vAlign w:val="center"/>
            <w:hideMark/>
          </w:tcPr>
          <w:p w14:paraId="67B8F4F3" w14:textId="77777777" w:rsidR="009B0990" w:rsidRPr="009B0990" w:rsidRDefault="009B0990" w:rsidP="009B0990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lang w:eastAsia="el-GR"/>
                <w14:ligatures w14:val="none"/>
              </w:rPr>
            </w:pPr>
            <w:r w:rsidRPr="009B0990">
              <w:rPr>
                <w:rFonts w:ascii="Palatino Linotype" w:eastAsia="Times New Roman" w:hAnsi="Palatino Linotype" w:cs="Times New Roman"/>
                <w:noProof/>
                <w:color w:val="000000"/>
                <w:kern w:val="0"/>
                <w:lang w:eastAsia="el-GR"/>
                <w14:ligatures w14:val="none"/>
              </w:rPr>
              <w:drawing>
                <wp:inline distT="0" distB="0" distL="0" distR="0" wp14:anchorId="2CAED58C" wp14:editId="4A432DD5">
                  <wp:extent cx="804545" cy="1795145"/>
                  <wp:effectExtent l="0" t="0" r="0" b="0"/>
                  <wp:docPr id="2" name="Εικόνα 1" descr="Εικόν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Εικόν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79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5" w:type="dxa"/>
            <w:vAlign w:val="center"/>
            <w:hideMark/>
          </w:tcPr>
          <w:p w14:paraId="3D9A0A36" w14:textId="77777777" w:rsidR="009B0990" w:rsidRPr="009B0990" w:rsidRDefault="009B0990" w:rsidP="009B0990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lang w:eastAsia="el-GR"/>
                <w14:ligatures w14:val="none"/>
              </w:rPr>
            </w:pPr>
            <w:r w:rsidRPr="009B0990">
              <w:rPr>
                <w:rFonts w:ascii="Palatino Linotype" w:eastAsia="Times New Roman" w:hAnsi="Palatino Linotype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  <w:p w14:paraId="59867DBA" w14:textId="77777777" w:rsidR="009B0990" w:rsidRPr="009B0990" w:rsidRDefault="009B0990" w:rsidP="009B0990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lang w:eastAsia="el-GR"/>
                <w14:ligatures w14:val="none"/>
              </w:rPr>
            </w:pPr>
            <w:r w:rsidRPr="009B0990">
              <w:rPr>
                <w:rFonts w:ascii="Palatino Linotype" w:eastAsia="Times New Roman" w:hAnsi="Palatino Linotype" w:cs="Times New Roman"/>
                <w:color w:val="000000"/>
                <w:kern w:val="0"/>
                <w:lang w:eastAsia="el-GR"/>
                <w14:ligatures w14:val="none"/>
              </w:rPr>
              <w:br/>
              <w:t>α) την επίκληση στη λογική, οπότε επιστρατεύουμε ως μέσα τα επιχειρήματα και τα τεκμήρια.</w:t>
            </w:r>
          </w:p>
          <w:p w14:paraId="179226AF" w14:textId="77777777" w:rsidR="009B0990" w:rsidRPr="009B0990" w:rsidRDefault="009B0990" w:rsidP="009B0990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lang w:eastAsia="el-GR"/>
                <w14:ligatures w14:val="none"/>
              </w:rPr>
            </w:pPr>
            <w:r w:rsidRPr="009B0990">
              <w:rPr>
                <w:rFonts w:ascii="Palatino Linotype" w:eastAsia="Times New Roman" w:hAnsi="Palatino Linotype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  <w:p w14:paraId="5CE2C071" w14:textId="77777777" w:rsidR="009B0990" w:rsidRPr="009B0990" w:rsidRDefault="009B0990" w:rsidP="009B0990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lang w:eastAsia="el-GR"/>
                <w14:ligatures w14:val="none"/>
              </w:rPr>
            </w:pPr>
            <w:r w:rsidRPr="009B0990">
              <w:rPr>
                <w:rFonts w:ascii="Palatino Linotype" w:eastAsia="Times New Roman" w:hAnsi="Palatino Linotype" w:cs="Times New Roman"/>
                <w:color w:val="000000"/>
                <w:kern w:val="0"/>
                <w:lang w:eastAsia="el-GR"/>
                <w14:ligatures w14:val="none"/>
              </w:rPr>
              <w:t>β) την επίκληση στο συναίσθημα, οπότε καταφεύγουμε σε διάφορες τεχνικές, για να επηρεάσουμε συναισθηματικά το δέκτη.</w:t>
            </w:r>
          </w:p>
          <w:p w14:paraId="01FDAA16" w14:textId="77777777" w:rsidR="009B0990" w:rsidRPr="009B0990" w:rsidRDefault="009B0990" w:rsidP="009B0990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lang w:eastAsia="el-GR"/>
                <w14:ligatures w14:val="none"/>
              </w:rPr>
            </w:pPr>
            <w:r w:rsidRPr="009B0990">
              <w:rPr>
                <w:rFonts w:ascii="Palatino Linotype" w:eastAsia="Times New Roman" w:hAnsi="Palatino Linotype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  <w:p w14:paraId="7B72CB35" w14:textId="77777777" w:rsidR="009B0990" w:rsidRDefault="009B0990" w:rsidP="009B0990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lang w:eastAsia="el-GR"/>
                <w14:ligatures w14:val="none"/>
              </w:rPr>
            </w:pPr>
            <w:r w:rsidRPr="009B0990">
              <w:rPr>
                <w:rFonts w:ascii="Palatino Linotype" w:eastAsia="Times New Roman" w:hAnsi="Palatino Linotype" w:cs="Times New Roman"/>
                <w:color w:val="000000"/>
                <w:kern w:val="0"/>
                <w:lang w:eastAsia="el-GR"/>
                <w14:ligatures w14:val="none"/>
              </w:rPr>
              <w:t>γ) την επίκληση στο ήθος του ομιλητή και στην αυθεντία, οπότε μεταχειριζόμαστε ποικίλα μέσα, για να παρουσιαστούμε στα μάτια του ως αξιόπιστοι.</w:t>
            </w:r>
          </w:p>
          <w:p w14:paraId="66FA9214" w14:textId="77777777" w:rsidR="009B0990" w:rsidRPr="009B0990" w:rsidRDefault="009B0990" w:rsidP="009B0990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lang w:eastAsia="el-GR"/>
                <w14:ligatures w14:val="none"/>
              </w:rPr>
            </w:pPr>
          </w:p>
          <w:p w14:paraId="7DEA9974" w14:textId="77777777" w:rsidR="009B0990" w:rsidRPr="009B0990" w:rsidRDefault="009B0990" w:rsidP="009B0990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9B0990">
              <w:rPr>
                <w:rFonts w:ascii="Palatino Linotype" w:eastAsia="Times New Roman" w:hAnsi="Palatino Linotype" w:cs="Times New Roman"/>
                <w:i/>
                <w:iCs/>
                <w:color w:val="000000"/>
                <w:kern w:val="0"/>
                <w:lang w:eastAsia="el-GR"/>
                <w14:ligatures w14:val="none"/>
              </w:rPr>
              <w:t>Nέα</w:t>
            </w:r>
            <w:proofErr w:type="spellEnd"/>
            <w:r w:rsidRPr="009B0990">
              <w:rPr>
                <w:rFonts w:ascii="Palatino Linotype" w:eastAsia="Times New Roman" w:hAnsi="Palatino Linotype" w:cs="Times New Roman"/>
                <w:i/>
                <w:i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9B0990">
              <w:rPr>
                <w:rFonts w:ascii="Palatino Linotype" w:eastAsia="Times New Roman" w:hAnsi="Palatino Linotype" w:cs="Times New Roman"/>
                <w:i/>
                <w:iCs/>
                <w:color w:val="000000"/>
                <w:kern w:val="0"/>
                <w:lang w:eastAsia="el-GR"/>
                <w14:ligatures w14:val="none"/>
              </w:rPr>
              <w:t>Eλληνικά</w:t>
            </w:r>
            <w:proofErr w:type="spellEnd"/>
            <w:r w:rsidRPr="009B0990">
              <w:rPr>
                <w:rFonts w:ascii="Palatino Linotype" w:eastAsia="Times New Roman" w:hAnsi="Palatino Linotype" w:cs="Times New Roman"/>
                <w:color w:val="000000"/>
                <w:kern w:val="0"/>
                <w:lang w:eastAsia="el-GR"/>
                <w14:ligatures w14:val="none"/>
              </w:rPr>
              <w:t>, TEE, 2ος κύκλος, OEΔB, 2004</w:t>
            </w:r>
          </w:p>
        </w:tc>
      </w:tr>
    </w:tbl>
    <w:p w14:paraId="7A324B81" w14:textId="77777777" w:rsidR="009B0990" w:rsidRDefault="009B0990"/>
    <w:sectPr w:rsidR="009B09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90"/>
    <w:rsid w:val="0076278B"/>
    <w:rsid w:val="009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195C"/>
  <w15:chartTrackingRefBased/>
  <w15:docId w15:val="{108967C6-6389-410A-8F5B-34B4394D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B0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B0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B0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B0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B0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B0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B0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B0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B0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B0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B0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B09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B099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B09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B099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B09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B0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B0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B0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B0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B0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B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B09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B09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B09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B0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B09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B0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 moschou</dc:creator>
  <cp:keywords/>
  <dc:description/>
  <cp:lastModifiedBy>efi moschou</cp:lastModifiedBy>
  <cp:revision>1</cp:revision>
  <dcterms:created xsi:type="dcterms:W3CDTF">2026-03-25T21:39:00Z</dcterms:created>
  <dcterms:modified xsi:type="dcterms:W3CDTF">2026-03-25T21:49:00Z</dcterms:modified>
</cp:coreProperties>
</file>