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31" w:rsidRPr="003A3031" w:rsidRDefault="0027365E" w:rsidP="003A3031">
      <w:pPr>
        <w:spacing w:before="100" w:beforeAutospacing="1" w:after="100" w:afterAutospacing="1" w:line="240" w:lineRule="auto"/>
        <w:ind w:left="-709" w:right="-766"/>
        <w:jc w:val="center"/>
        <w:rPr>
          <w:rFonts w:eastAsia="Times New Roman" w:cs="Times New Roman"/>
          <w:sz w:val="24"/>
          <w:szCs w:val="24"/>
          <w:lang w:eastAsia="el-GR"/>
        </w:rPr>
      </w:pPr>
      <w:r>
        <w:rPr>
          <w:rFonts w:eastAsia="Times New Roman" w:cs="Times New Roman"/>
          <w:b/>
          <w:bCs/>
          <w:sz w:val="24"/>
          <w:szCs w:val="24"/>
          <w:lang w:eastAsia="el-GR"/>
        </w:rPr>
        <w:t>ΕΡΜΗΝΕΥΤΙΚΑ ΣΤΟ ΚΕΦΑΛΑΙΟ 82, ΚΕΡΚΥΡΑΪΚΑ</w:t>
      </w:r>
      <w:bookmarkStart w:id="0" w:name="_GoBack"/>
      <w:bookmarkEnd w:id="0"/>
    </w:p>
    <w:p w:rsidR="003A3031" w:rsidRPr="003A3031" w:rsidRDefault="003A3031" w:rsidP="003A3031">
      <w:p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sz w:val="24"/>
          <w:szCs w:val="24"/>
          <w:lang w:eastAsia="el-GR"/>
        </w:rPr>
        <w:t xml:space="preserve">Στο κεφάλαιο αυτό ο Θουκυδίδης αναφέρει ότι μετά τον εμφύλιο πόλεμο που ξέσπασε στην Κέρκυρα, ακολούθησαν εμφύλιοι πόλεμοι και σε άλλες πόλεις, οι παρατάξεις των οποίων καλούσαν Αθηναίους και Λακεδαιμονίους για ενίσχυση δημοκρατικών και ολιγαρχικών αντίστοιχα. Ο πόλεμος αλλοίωσε το νόηματων λέξεων ανάλογα με τα συμφέροντα των παρατάξεων. Η παράλογη τόλμη θεωρήθηκε ανδρεία και η διστακτικότητα δειλία. Ο καθένας προσπαθούσε να ξεπεράσει τον αντίπαλο στην πονηριά και να τον αιφνιδιάσει Βιαιοπραγώντας. Οι πολίτες αποδεικνύονταν επίορκες ανάλογα με τη δύναμη τους έναντι των πολιτικών τους αντιπάλων. Αιτία των εμφυλίων πολέμων ήταν η φιλαρχία. Οι επικρατούντες μιλούσαν για ισότητα αλλά έβαζαν πρώτα απ' όλα το προσωπικό κέρδος. Οι παρατάξεις έκρυβαν με ωραία λόγια τις παρανομίες τους θανατώνοντας τους μετριοπαθείς ως προδότες του αγώνα. </w:t>
      </w:r>
    </w:p>
    <w:p w:rsidR="003A3031" w:rsidRPr="003A3031" w:rsidRDefault="003A3031" w:rsidP="003A3031">
      <w:p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sz w:val="24"/>
          <w:szCs w:val="24"/>
          <w:lang w:eastAsia="el-GR"/>
        </w:rPr>
        <w:t xml:space="preserve">Στα κεφ. αυτά ο Θουκυδίδης </w:t>
      </w:r>
      <w:r w:rsidRPr="003A3031">
        <w:rPr>
          <w:rFonts w:eastAsia="Times New Roman" w:cs="Times New Roman"/>
          <w:b/>
          <w:bCs/>
          <w:sz w:val="24"/>
          <w:szCs w:val="24"/>
          <w:lang w:eastAsia="el-GR"/>
        </w:rPr>
        <w:t>αναφέρεται στα αίτια και τις συνέπειες όλων των εμφυλίων πολέμων</w:t>
      </w:r>
      <w:r w:rsidRPr="003A3031">
        <w:rPr>
          <w:rFonts w:eastAsia="Times New Roman" w:cs="Times New Roman"/>
          <w:sz w:val="24"/>
          <w:szCs w:val="24"/>
          <w:lang w:eastAsia="el-GR"/>
        </w:rPr>
        <w:t xml:space="preserve">. Αναπτύσσει την παθολογία (το σύνολο των προβλημάτων και των νοσηρών φαινομένων) του εμφύλιου πολέμου. Ολόκληρο το κείμενο παρουσιάζεται με γενική μορφή και </w:t>
      </w:r>
      <w:r w:rsidRPr="003A3031">
        <w:rPr>
          <w:rFonts w:eastAsia="Times New Roman" w:cs="Times New Roman"/>
          <w:b/>
          <w:bCs/>
          <w:sz w:val="24"/>
          <w:szCs w:val="24"/>
          <w:lang w:eastAsia="el-GR"/>
        </w:rPr>
        <w:t>ενεστώτα χρόνο.</w:t>
      </w:r>
      <w:r w:rsidRPr="003A3031">
        <w:rPr>
          <w:rFonts w:eastAsia="Times New Roman" w:cs="Times New Roman"/>
          <w:sz w:val="24"/>
          <w:szCs w:val="24"/>
          <w:lang w:eastAsia="el-GR"/>
        </w:rPr>
        <w:t xml:space="preserve"> Με τον τρόπο αυτό γίνεται δοκίμιο για τα δεινά του πολέμου, σε κάθε ιστορική περίοδο. Οδηγείται σε διαχρονικές διαπιστώσεις για την επίδραση της βίας του πολέμου πάνω στα ήθη των ανθρώπων. Ο ιστορικός διαπιστώνει ότι όσο δεν αλλάζει η φύση του ανθρώπου συμφορές γίνονται και θα γίνονται πάντα. </w:t>
      </w:r>
    </w:p>
    <w:p w:rsidR="003A3031" w:rsidRPr="003A3031" w:rsidRDefault="003A3031" w:rsidP="003A3031">
      <w:pPr>
        <w:numPr>
          <w:ilvl w:val="0"/>
          <w:numId w:val="1"/>
        </w:num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b/>
          <w:bCs/>
          <w:sz w:val="24"/>
          <w:szCs w:val="24"/>
          <w:lang w:eastAsia="el-GR"/>
        </w:rPr>
        <w:t>Η γενίκευση, η επέκταση</w:t>
      </w:r>
      <w:r w:rsidRPr="003A3031">
        <w:rPr>
          <w:rFonts w:eastAsia="Times New Roman" w:cs="Times New Roman"/>
          <w:sz w:val="24"/>
          <w:szCs w:val="24"/>
          <w:lang w:eastAsia="el-GR"/>
        </w:rPr>
        <w:t xml:space="preserve"> των εμφυλίων πολέμων στον ελληνικό χώρο ερμηνεύεται ως αποτέλεσμα ανάμειξης των δύο μεγάλων δυνάμεων στα εσωτερικά των πόλεων. Σε περιόδους πολέμου, οι άνθρωποι </w:t>
      </w:r>
      <w:r w:rsidRPr="003A3031">
        <w:rPr>
          <w:rFonts w:eastAsia="Times New Roman" w:cs="Times New Roman"/>
          <w:b/>
          <w:bCs/>
          <w:sz w:val="24"/>
          <w:szCs w:val="24"/>
          <w:lang w:eastAsia="el-GR"/>
        </w:rPr>
        <w:t>συνηθίζουν τη βία</w:t>
      </w:r>
      <w:r w:rsidRPr="003A3031">
        <w:rPr>
          <w:rFonts w:eastAsia="Times New Roman" w:cs="Times New Roman"/>
          <w:sz w:val="24"/>
          <w:szCs w:val="24"/>
          <w:lang w:eastAsia="el-GR"/>
        </w:rPr>
        <w:t xml:space="preserve"> και μπορούν να φτάσουν σε μεγάλες ακρότητες. </w:t>
      </w:r>
    </w:p>
    <w:p w:rsidR="003A3031" w:rsidRPr="003A3031" w:rsidRDefault="003A3031" w:rsidP="003A3031">
      <w:pPr>
        <w:numPr>
          <w:ilvl w:val="0"/>
          <w:numId w:val="1"/>
        </w:num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sz w:val="24"/>
          <w:szCs w:val="24"/>
          <w:lang w:eastAsia="el-GR"/>
        </w:rPr>
        <w:t xml:space="preserve">Περιορίζει τις καθημερινές ανέσεις φέρνοντας στέρηση στους ανθρώπους και διαμορφώνει τον ψυχικό κόσμο πολλών. </w:t>
      </w:r>
      <w:r w:rsidRPr="003A3031">
        <w:rPr>
          <w:rFonts w:eastAsia="Times New Roman" w:cs="Times New Roman"/>
          <w:b/>
          <w:bCs/>
          <w:sz w:val="24"/>
          <w:szCs w:val="24"/>
          <w:lang w:eastAsia="el-GR"/>
        </w:rPr>
        <w:t xml:space="preserve">Σταδιακά η ανθρώπινη συμπεριφορά μεταβάλλεται, τα ήθη αλλοιώνονται, οι αξίες ανατρέπονται. </w:t>
      </w:r>
    </w:p>
    <w:p w:rsidR="003A3031" w:rsidRPr="003A3031" w:rsidRDefault="003A3031" w:rsidP="003A3031">
      <w:pPr>
        <w:numPr>
          <w:ilvl w:val="0"/>
          <w:numId w:val="1"/>
        </w:num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sz w:val="24"/>
          <w:szCs w:val="24"/>
          <w:lang w:eastAsia="el-GR"/>
        </w:rPr>
        <w:t xml:space="preserve">Οι άνθρωποι, διεφθαρμένοι από τον πόλεμο, </w:t>
      </w:r>
      <w:r w:rsidRPr="003A3031">
        <w:rPr>
          <w:rFonts w:eastAsia="Times New Roman" w:cs="Times New Roman"/>
          <w:b/>
          <w:bCs/>
          <w:sz w:val="24"/>
          <w:szCs w:val="24"/>
          <w:lang w:eastAsia="el-GR"/>
        </w:rPr>
        <w:t>αλλοιώνουν τις έννοιες των λέξεων</w:t>
      </w:r>
      <w:r w:rsidRPr="003A3031">
        <w:rPr>
          <w:rFonts w:eastAsia="Times New Roman" w:cs="Times New Roman"/>
          <w:sz w:val="24"/>
          <w:szCs w:val="24"/>
          <w:lang w:eastAsia="el-GR"/>
        </w:rPr>
        <w:t xml:space="preserve"> για να δικαιολογήσουν τις πράξεις τους. Διαστρεβλώνουν την καθημερινή σημασία των λέξεων και οι πραγματικές αξίες περιφρονούνται, ανατρέπονται.</w:t>
      </w:r>
    </w:p>
    <w:p w:rsidR="003A3031" w:rsidRPr="003A3031" w:rsidRDefault="003A3031" w:rsidP="003A3031">
      <w:pPr>
        <w:numPr>
          <w:ilvl w:val="0"/>
          <w:numId w:val="1"/>
        </w:num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sz w:val="24"/>
          <w:szCs w:val="24"/>
          <w:lang w:eastAsia="el-GR"/>
        </w:rPr>
        <w:t xml:space="preserve">Καθώς όλοι πιστεύουν ότι θα πεθάνουν, </w:t>
      </w:r>
      <w:r w:rsidRPr="003A3031">
        <w:rPr>
          <w:rFonts w:eastAsia="Times New Roman" w:cs="Times New Roman"/>
          <w:b/>
          <w:bCs/>
          <w:sz w:val="24"/>
          <w:szCs w:val="24"/>
          <w:lang w:eastAsia="el-GR"/>
        </w:rPr>
        <w:t>κυριαρχεί η αδικία</w:t>
      </w:r>
      <w:r w:rsidRPr="003A3031">
        <w:rPr>
          <w:rFonts w:eastAsia="Times New Roman" w:cs="Times New Roman"/>
          <w:sz w:val="24"/>
          <w:szCs w:val="24"/>
          <w:lang w:eastAsia="el-GR"/>
        </w:rPr>
        <w:t>, αφού πιστεύουν ότι δε θα λογοδοτήσουν. Όρκοι, συμφωνίες, συνθήκες καταπατώνται. Ο πόλεμος διδάσκει στους κακούς πώς να γίνονται χειρότεροι και υπονομεύει τις ανθρώπινες σχέσεις.</w:t>
      </w:r>
    </w:p>
    <w:p w:rsidR="003A3031" w:rsidRPr="003A3031" w:rsidRDefault="003A3031" w:rsidP="003A3031">
      <w:pPr>
        <w:numPr>
          <w:ilvl w:val="0"/>
          <w:numId w:val="1"/>
        </w:num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sz w:val="24"/>
          <w:szCs w:val="24"/>
          <w:lang w:eastAsia="el-GR"/>
        </w:rPr>
        <w:t xml:space="preserve">Στην πολιτική σκηνή επικρατούν οι μέτριοι και ασήμαντοι. Αυτό οδηγεί σε καθοδική τροχιά ολόκληρη την κοινωνία και τελικά σε παρακμή.Το κομματικό συμφέρον μπαίνει πάνω απ’ όλα. </w:t>
      </w:r>
    </w:p>
    <w:p w:rsidR="003A3031" w:rsidRPr="003A3031" w:rsidRDefault="003A3031" w:rsidP="003A3031">
      <w:pPr>
        <w:numPr>
          <w:ilvl w:val="0"/>
          <w:numId w:val="1"/>
        </w:num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sz w:val="24"/>
          <w:szCs w:val="24"/>
          <w:lang w:eastAsia="el-GR"/>
        </w:rPr>
        <w:t xml:space="preserve">Η κοινωνική συνοχή εξαφανίζεται και αυτό που συνδέει τους ανθρώπους είναι η κομματική αλληλεγγύη και πειθαρχία. </w:t>
      </w:r>
    </w:p>
    <w:p w:rsidR="003A3031" w:rsidRPr="003A3031" w:rsidRDefault="003A3031" w:rsidP="003A3031">
      <w:pPr>
        <w:numPr>
          <w:ilvl w:val="0"/>
          <w:numId w:val="1"/>
        </w:num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sz w:val="24"/>
          <w:szCs w:val="24"/>
          <w:lang w:eastAsia="el-GR"/>
        </w:rPr>
        <w:t>Οι κομματικοί σχηματισμοί προωθούν με κάθε μέσο τα συμφέροντα των αρχηγών και μελών του κόμματος.</w:t>
      </w:r>
    </w:p>
    <w:p w:rsidR="003A3031" w:rsidRPr="003A3031" w:rsidRDefault="003A3031" w:rsidP="003A3031">
      <w:pPr>
        <w:numPr>
          <w:ilvl w:val="0"/>
          <w:numId w:val="1"/>
        </w:num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sz w:val="24"/>
          <w:szCs w:val="24"/>
          <w:lang w:eastAsia="el-GR"/>
        </w:rPr>
        <w:t>Τα πολιτικά συνθήματα είναι απλά προσχήματα για την επικράτηση των κομμάτων.</w:t>
      </w:r>
    </w:p>
    <w:p w:rsidR="003A3031" w:rsidRPr="003A3031" w:rsidRDefault="003A3031" w:rsidP="003A3031">
      <w:pPr>
        <w:numPr>
          <w:ilvl w:val="0"/>
          <w:numId w:val="1"/>
        </w:num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sz w:val="24"/>
          <w:szCs w:val="24"/>
          <w:lang w:eastAsia="el-GR"/>
        </w:rPr>
        <w:t>Η μετριοπάθεια οδηγεί στο θάνατο. Επικρατεί φανατισμός που γεννά το διχασμό και το μίσος.</w:t>
      </w:r>
    </w:p>
    <w:p w:rsidR="003A3031" w:rsidRPr="003A3031" w:rsidRDefault="003A3031" w:rsidP="003A3031">
      <w:pPr>
        <w:spacing w:before="100" w:beforeAutospacing="1" w:after="100" w:afterAutospacing="1" w:line="240" w:lineRule="auto"/>
        <w:ind w:left="-709" w:right="-766"/>
        <w:rPr>
          <w:rFonts w:eastAsia="Times New Roman" w:cs="Times New Roman"/>
          <w:sz w:val="24"/>
          <w:szCs w:val="24"/>
          <w:lang w:eastAsia="el-GR"/>
        </w:rPr>
      </w:pPr>
      <w:r w:rsidRPr="003A3031">
        <w:rPr>
          <w:rFonts w:eastAsia="Times New Roman" w:cs="Times New Roman"/>
          <w:sz w:val="24"/>
          <w:szCs w:val="24"/>
          <w:lang w:eastAsia="el-GR"/>
        </w:rPr>
        <w:t xml:space="preserve">Ο Θουκυδίδης αναφέρει ως </w:t>
      </w:r>
      <w:r w:rsidRPr="003A3031">
        <w:rPr>
          <w:rFonts w:eastAsia="Times New Roman" w:cs="Times New Roman"/>
          <w:b/>
          <w:bCs/>
          <w:sz w:val="24"/>
          <w:szCs w:val="24"/>
          <w:lang w:eastAsia="el-GR"/>
        </w:rPr>
        <w:t>κύριο αίτιο</w:t>
      </w:r>
      <w:r w:rsidRPr="003A3031">
        <w:rPr>
          <w:rFonts w:eastAsia="Times New Roman" w:cs="Times New Roman"/>
          <w:sz w:val="24"/>
          <w:szCs w:val="24"/>
          <w:lang w:eastAsia="el-GR"/>
        </w:rPr>
        <w:t xml:space="preserve"> του πολέμου τη </w:t>
      </w:r>
      <w:r w:rsidRPr="003A3031">
        <w:rPr>
          <w:rFonts w:eastAsia="Times New Roman" w:cs="Times New Roman"/>
          <w:b/>
          <w:bCs/>
          <w:sz w:val="24"/>
          <w:szCs w:val="24"/>
          <w:lang w:eastAsia="el-GR"/>
        </w:rPr>
        <w:t>δίψα της εξουσίας</w:t>
      </w:r>
      <w:r w:rsidRPr="003A3031">
        <w:rPr>
          <w:rFonts w:eastAsia="Times New Roman" w:cs="Times New Roman"/>
          <w:sz w:val="24"/>
          <w:szCs w:val="24"/>
          <w:lang w:eastAsia="el-GR"/>
        </w:rPr>
        <w:t xml:space="preserve"> που εδράζεται στην πλεονεξία και τη φιλοδοξία της ανθρώπινης φύσης. Στις παρ. 6 και 7 αναφέρεται σε μια κόλαση πολιτικών παθών. Με </w:t>
      </w:r>
      <w:r w:rsidRPr="003A3031">
        <w:rPr>
          <w:rFonts w:eastAsia="Times New Roman" w:cs="Times New Roman"/>
          <w:b/>
          <w:bCs/>
          <w:sz w:val="24"/>
          <w:szCs w:val="24"/>
          <w:lang w:eastAsia="el-GR"/>
        </w:rPr>
        <w:t>πολιτικό ρεαλισμό</w:t>
      </w:r>
      <w:r w:rsidRPr="003A3031">
        <w:rPr>
          <w:rFonts w:eastAsia="Times New Roman" w:cs="Times New Roman"/>
          <w:sz w:val="24"/>
          <w:szCs w:val="24"/>
          <w:lang w:eastAsia="el-GR"/>
        </w:rPr>
        <w:t xml:space="preserve"> ο Θουκυδίδης στηλιτεύει τους πολιτικούς σχηματισμούς που τότε επικρατούσαν στις ελληνικές πόλεις, θεωρώντας και τους δημοκρατικούς και τους ολιγαρχικούς όμοια υπεύθυνους για την παρακμή και την πολιτική κατάπτωση.</w:t>
      </w:r>
    </w:p>
    <w:sectPr w:rsidR="003A3031" w:rsidRPr="003A3031" w:rsidSect="001F78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C31DB"/>
    <w:multiLevelType w:val="multilevel"/>
    <w:tmpl w:val="57B0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2"/>
  </w:compat>
  <w:rsids>
    <w:rsidRoot w:val="003A3031"/>
    <w:rsid w:val="00017C58"/>
    <w:rsid w:val="001F78D3"/>
    <w:rsid w:val="0027365E"/>
    <w:rsid w:val="003A3031"/>
    <w:rsid w:val="005F5C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0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3A3031"/>
    <w:rPr>
      <w:b/>
      <w:bCs/>
    </w:rPr>
  </w:style>
  <w:style w:type="paragraph" w:styleId="BalloonText">
    <w:name w:val="Balloon Text"/>
    <w:basedOn w:val="Normal"/>
    <w:link w:val="BalloonTextChar"/>
    <w:uiPriority w:val="99"/>
    <w:semiHidden/>
    <w:unhideWhenUsed/>
    <w:rsid w:val="002736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Pages>
  <Words>521</Words>
  <Characters>2817</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2025-01-12T18:07:00Z</cp:lastPrinted>
  <dcterms:created xsi:type="dcterms:W3CDTF">2016-06-12T11:25:00Z</dcterms:created>
  <dcterms:modified xsi:type="dcterms:W3CDTF">2025-01-12T18:08:00Z</dcterms:modified>
</cp:coreProperties>
</file>