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0B" w:rsidRPr="008A532A" w:rsidRDefault="006D730B" w:rsidP="006D730B">
      <w:pPr>
        <w:jc w:val="center"/>
        <w:rPr>
          <w:rFonts w:asciiTheme="minorHAnsi" w:hAnsiTheme="minorHAnsi" w:cstheme="minorHAnsi"/>
          <w:b/>
          <w:i w:val="0"/>
          <w:caps/>
          <w:sz w:val="24"/>
          <w:szCs w:val="24"/>
        </w:rPr>
      </w:pPr>
      <w:r w:rsidRPr="008A532A">
        <w:rPr>
          <w:rFonts w:asciiTheme="minorHAnsi" w:hAnsiTheme="minorHAnsi" w:cstheme="minorHAnsi"/>
          <w:b/>
          <w:i w:val="0"/>
          <w:caps/>
          <w:sz w:val="24"/>
          <w:szCs w:val="24"/>
        </w:rPr>
        <w:t>10 τρόποι για να κάνετε μια καλύτερη συζήτηση</w:t>
      </w:r>
    </w:p>
    <w:p w:rsidR="00DE47AE" w:rsidRDefault="00DE47AE" w:rsidP="006D730B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DE47AE">
        <w:rPr>
          <w:rFonts w:asciiTheme="minorHAnsi" w:hAnsiTheme="minorHAnsi" w:cstheme="minorHAnsi"/>
          <w:i w:val="0"/>
          <w:sz w:val="20"/>
          <w:szCs w:val="20"/>
        </w:rPr>
        <w:t xml:space="preserve">της </w:t>
      </w:r>
      <w:r w:rsidRPr="00DE47AE">
        <w:rPr>
          <w:rFonts w:asciiTheme="minorHAnsi" w:hAnsiTheme="minorHAnsi" w:cstheme="minorHAnsi"/>
          <w:i w:val="0"/>
          <w:sz w:val="20"/>
          <w:szCs w:val="20"/>
          <w:lang w:val="en-US"/>
        </w:rPr>
        <w:t>Celeste</w:t>
      </w:r>
      <w:r w:rsidRPr="00DE47AE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DE47AE">
        <w:rPr>
          <w:rFonts w:asciiTheme="minorHAnsi" w:hAnsiTheme="minorHAnsi" w:cstheme="minorHAnsi"/>
          <w:i w:val="0"/>
          <w:sz w:val="20"/>
          <w:szCs w:val="20"/>
          <w:lang w:val="en-US"/>
        </w:rPr>
        <w:t>Headleee</w:t>
      </w:r>
      <w:proofErr w:type="spellEnd"/>
      <w:r w:rsidRPr="00DE47AE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i w:val="0"/>
          <w:sz w:val="20"/>
          <w:szCs w:val="20"/>
        </w:rPr>
        <w:t>ραδιοφωνικού παραγωγού</w:t>
      </w:r>
    </w:p>
    <w:p w:rsidR="00DE47AE" w:rsidRPr="00DE47AE" w:rsidRDefault="00DE47AE" w:rsidP="006D730B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1. </w:t>
      </w:r>
      <w:r w:rsidR="006D730B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Μην κάνετε πολλά πράγματα ταυτόχρονα.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Και δεν εννοώ απλά να βάλ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ετε </w:t>
      </w:r>
      <w:r w:rsidR="00212ACE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στην άκρη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το κινητό σας τηλέφωνο</w:t>
      </w:r>
      <w:r w:rsidR="00212ACE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Θέλω να πω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να είστε παρόντες. Να είστε μέσα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σε εκείνη τη στιγμή. Μ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ην σκέφτεστε</w:t>
      </w:r>
      <w:r w:rsidR="005473A0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τη συζήτηση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που είχατε </w:t>
      </w:r>
      <w:r w:rsidR="00212ACE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πιο πριν 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με το αφεντικό </w:t>
      </w:r>
      <w:r w:rsidR="005473A0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σας ή τι θα φάτε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για δείπνο. Αν θέλετε να βγείτε από τη συζήτηση, βγείτε από τη συζήτηση, αλλά μην είστε </w:t>
      </w:r>
      <w:r w:rsid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μισοί σε αυτό και μισοί στο άλλο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2.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D730B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Μη μιλάτε δογματικά ή με στόμφο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.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Αν θέλετε να δηλώσετε τη γνώμη σας χωρίς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να δώσετε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καμία ευκαιρία για απάντηση ή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αντ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επιχείρημα,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καλύτερα φτιάξτε ένα blog. Πρέπει να συμμετέχετε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σε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κάθε συζήτηση, υποθέτοντας ότι έχετε κάτι να μάθετε. Ο φημισμέν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ος ψυχοθεραπευτής Μ. Scott Peck έλεγε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ότι η αληθινή ακρόαση απαιτεί μια παύση του ε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αυτού μας. Μ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ερικές φορές αυτό σημαίνει να ακυρώσετε την προ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σωπική σας γνώμη. Α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ν ο ομιλητής μας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αισθάνεται αυτή την αποδοχή, θα γίνει όλο και λιγότερο ευάλωτος και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είναι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όλο και πιο πιθανό να ανοίξει τις εσωτερικές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σκέψεις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του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μυαλού του στον ακροατή. Το ξαναλέω, να υποθέ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τε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τε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ότι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πάντα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έχετε κάτι να μάθετε.</w:t>
      </w:r>
    </w:p>
    <w:p w:rsidR="001374D5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3.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Χρησιμοποιήστε ερωτήσεις ανοιχτού τύπου.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Στην περίπτωση αυτή, πάρτε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παράδειγμα από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τους δημοσιογράφους. Ξεκινήστε τις ερωτήσεις σας με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λέξεις όπως </w:t>
      </w:r>
      <w:r w:rsidRPr="006D730B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ποιον, τι, πότε, πού, γιατί ή πώς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. Αν βάζετε μια περίπλοκη ερώτηση, θα πάρετε μια απλή απάντηση. Αν σας 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ρωτήσω: "Ήσου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ν τρομαγμένος;" θα απαντήσετε στην πιο ισχυρή λέξη αυτής της φράση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ς, η οποία είναι "τρομαγμένος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" και η απάντηση είναι "Ναι,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ήμουν" ή "Όχι, δεν ήμουν". "Ήσου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ν θυμωμένος;" "Ναι, ήμουν πολύ θυμωμένος." Αφήστε τους να το περιγράψουν. Είναι αυτοί που ξέρουν. Προσπαθήστε να τους ρωτήσετε πράγματα όπως: "Τι ήταν αυτό;"</w:t>
      </w:r>
      <w:r w:rsidR="008A532A" w:rsidRP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,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"π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ώς αισθάνθηκε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ς με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αυτό;" Επειδή ίσως χρειαστεί να σταματήσουν για λίγο και να το σκεφτούν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,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θα πάρετε μια πολύ πιο ενδιαφέρουσα απάντηση.</w:t>
      </w:r>
    </w:p>
    <w:p w:rsidR="00380B82" w:rsidRPr="006D730B" w:rsidRDefault="004A7E2E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4.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Ακολουθήστε</w:t>
      </w:r>
      <w:r w:rsidR="00380B82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 τη ροή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 του λόγου.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Όσες σκέψεις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έρθουν στο μυαλό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σας,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αφήσ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τε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τις 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να ξεφύγουν από το μυαλό σας. Έχουμε ακούσει συχνά συνεντεύξεις κατά τις οποίες ένας επισκέπτης μιλάει για αρκετά λεπτά και έπειτα ο οικοδεσπότης επιστρέφει και ρωτάει μια ερώτηση που φαίνεται να βγαίνει από το πουθενά ή έχει ήδη απαντηθεί. Αυτό σημαίνει ότι ο οικοδεσπότης έπαψε πιθανότατα να ακούει πριν από δύο λεπτά, επειδή σκέφτηκε αυτό το πραγματικά έξυπνο ερώτημα και ήταν απλώς δεσμευμένος και αποφ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ασισμένος να το πει αυτό. Και εμείς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κάνουμε ακριβώ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ς το ίδιο πράγμα. Ξεκινάμε μια συνομιλία με κάποιον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και τότε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ακριβώς 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θυμόμαστε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να αναφέρουμε στο συνομιλητή μας </w:t>
      </w:r>
      <w:r w:rsidR="006D730B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ότι συναντήσαμε έναν διάσημο πριν δύο χρόνια σε ένα καφέ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Και σταματάμε να ακούμε. Ιστορίες και ιδέες πρόκειται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να έρθουν σε σας. Πρέπει να τις αφήσετε να έρθουν και να τις αφήσετε</w:t>
      </w:r>
      <w:r w:rsidR="00380B82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να πάνε.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5.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Αν δεν ξέρετε, πείτε ότι δεν ξέρετε.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Να είστε πιο προσεκτικοί για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ό, τι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ισχυρίζε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στε ότι ξέρετε σίγουρα. Τηρήστε το αυτό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Η συζήτηση δεν πρέπ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ει να είναι επιπόλαια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lastRenderedPageBreak/>
        <w:t xml:space="preserve">6.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Μην εξισώνετε την εμπειρία </w:t>
      </w:r>
      <w:r w:rsidR="004A7E2E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τους με ανάλογες δικές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σας.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Εάν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σας μιλάν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ε για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την απώλεια ενός συγγενικού τους προσώπου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, μην αρχίζετε να μιλάτε για το χρόνο που χάσατε ένα μέλος της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δικής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οικογένειας. Αν μιλάνε για το πρόβλημα που έχουν στη δουλειά τους, μην τους πείτε για το πόσο 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εσύ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μισείς τη δουλειά σου. Δεν είναι το ίδιο. Δεν είναι ποτέ το ίδιο. Όλε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ς οι εμπειρίες είναι διαφορετικές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Κα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ι, το πιο σημαντικό, δεν πρόκειται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γ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ια σας. Δεν χρειάζεται να διαλέξετε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αυτή τη στιγμή για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να αποδείξετε πόσο καταπληκτικοί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είστε ή πόσα έχετε υποστεί. Κάποιος ρώτησε τον Stephen Hawking κάποτε τι ήταν το IQ του και είπε: «Δεν έχω ιδέα. Οι άνθρωποι που καυχιούνται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για το IQ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τους είναι χαμένοι». Οι συνομιλίες δεν αποτελούν ευκαιρία προώθησης.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7.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Προσπαθήστε να μην επαναλαμβάνεστε.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Είναι δασκαλίστικο και είναι πραγματικά βαρετό και έχουμε την τάση να το κάνουμε συχνά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Ειδικά σε επαγγελματικές συζητήσεις ή σε συζητήσεις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με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τα παιδιά 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μας </w:t>
      </w:r>
      <w:r w:rsidR="004A7E2E"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έχουμε την τάση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να το κάνουμε, έτσι απλά το επαναλαμβάνουμε ξανά και ξανά. Μην το κάνετε αυτό.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8. </w:t>
      </w:r>
      <w:r w:rsidR="005473A0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«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Καθαρίστε τα ζιζάνια</w:t>
      </w:r>
      <w:r w:rsidR="005473A0"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»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Ειλικρινά, οι άνθρωποι δεν ενδιαφέρονται για τα χρόνια, τα ονόματα, τις ημερομηνίες, όλες τις λεπτομέρειες που προσπαθείτε να φέρετε στο μυαλό σας. Δεν δίνουν ση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μασία. Αυτό που τους νοιάζει είν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αι εσύ. Νοιάζονται για το τι είσαι, τι κοινό έχουν μαζί σας. Ξεχάστε τις λεπτομέρειες. Αφήστε τα έξω.</w:t>
      </w:r>
    </w:p>
    <w:p w:rsidR="00380B82" w:rsidRPr="006D730B" w:rsidRDefault="00380B82">
      <w:pPr>
        <w:rPr>
          <w:rStyle w:val="tlid-translation"/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9. Αυτό δεν είναι το τελευταίο, αλλά είναι το πιο σημαντικό.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Ακούστε.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Δεν μπορώ να σας πω πόσοι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πραγματικά σημαντικοί άνθρωποι είπαν ότι η ακρόαση είναι ίσω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ς η πιο σπουδαία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, η πιο σημαντική δεξιότητα που θα μπορούσατε να αναπτύξετε. Ο Βούδας είπε : "Αν το στόμα σου είναι ανοιχτό, δεν μαθαίνεις". Γιατί δ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εν ακούμε ο ένας τον άλλον; Πρώτος λόγος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, θα μιλούσα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με μάλλον. Όταν μιλάω, έχω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τον έλεγχο. Δεν χρειάζεται να ακούσω τίποτα που δεν με ενδιαφέρει. Είμαι το κέντρο της προσοχής. Μπορώ να ενισχύσω την ταυτότητά μου. Αλλά υπάρχει 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και ένας άλλος λόγος : έ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χουμε αποστασιοπ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οιηθεί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ο ένας από τον άλλο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Ο μέσος άνθρωπος λέει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περίπου 225 λέξεις ανά λεπτό, αλλά μπορούμε να ακούσουμε μέχρι και 500 λέξεις ανά λεπτό. Έτσι, το μυαλό μας γεμίζει με άλλες 2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75 λέξεις. Χ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ρειάζεται προσπάθεια και ενέργεια για να δίνετε προσοχή σε κάποιον, αλλά αν δεν μπορε</w:t>
      </w:r>
      <w:r w:rsidR="008A532A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ίτε να το κάνετε αυτό, δεν συμμετέχετε πραγματικά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σε μια συζήτηση. Είστε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απλώς δύο άνθρωποι που εκστομίζουν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απλά σχετικές προτάσεις</w:t>
      </w:r>
      <w:r w:rsidR="009F51D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στον ίδιο χώρο</w:t>
      </w:r>
      <w:bookmarkStart w:id="0" w:name="_GoBack"/>
      <w:bookmarkEnd w:id="0"/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. Πρέπει να ακούσετε ο ένας τον άλλον. Ο Stephen Covey το είπε πολύ ό</w:t>
      </w:r>
      <w:r w:rsidR="00E143F4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μορφα. 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«Οι περισσότεροι από εμάς δεν ακούνε με την πρόθεση να καταλάβουμε. Ακούμε με την πρόθεση να απαντήσουμε». </w:t>
      </w:r>
    </w:p>
    <w:p w:rsidR="00380B82" w:rsidRPr="006D730B" w:rsidRDefault="00380B82">
      <w:pPr>
        <w:rPr>
          <w:rFonts w:asciiTheme="minorHAnsi" w:hAnsiTheme="minorHAnsi" w:cstheme="minorHAnsi"/>
          <w:i w:val="0"/>
          <w:sz w:val="24"/>
          <w:szCs w:val="24"/>
        </w:rPr>
      </w:pP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10. </w:t>
      </w:r>
      <w:r w:rsidRPr="005473A0">
        <w:rPr>
          <w:rStyle w:val="tlid-translation"/>
          <w:rFonts w:asciiTheme="minorHAnsi" w:hAnsiTheme="minorHAnsi" w:cstheme="minorHAnsi"/>
          <w:b/>
          <w:i w:val="0"/>
          <w:sz w:val="24"/>
          <w:szCs w:val="24"/>
        </w:rPr>
        <w:t>Να είστε σύντομοι.</w:t>
      </w:r>
      <w:r w:rsidR="00DE47AE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Όλα καταλήγουν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 xml:space="preserve"> στην ίδια βασ</w:t>
      </w:r>
      <w:r w:rsidR="00DE47AE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ική ιδέα που είναι η εξής</w:t>
      </w:r>
      <w:r w:rsidRPr="006D730B">
        <w:rPr>
          <w:rStyle w:val="tlid-translation"/>
          <w:rFonts w:asciiTheme="minorHAnsi" w:hAnsiTheme="minorHAnsi" w:cstheme="minorHAnsi"/>
          <w:i w:val="0"/>
          <w:sz w:val="24"/>
          <w:szCs w:val="24"/>
        </w:rPr>
        <w:t>: Δείξτε ενδιαφέρον για τους άλλους. Βγείτε έξω, μιλήστε με τους ανθρώπους, ακούστε τους ανθρώπους και, το σημαντικότερο, να είστε διατεθειμένοι να εκπλαγείτε.</w:t>
      </w:r>
    </w:p>
    <w:sectPr w:rsidR="00380B82" w:rsidRPr="006D7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2"/>
    <w:rsid w:val="001374D5"/>
    <w:rsid w:val="00212ACE"/>
    <w:rsid w:val="00380B82"/>
    <w:rsid w:val="004A7E2E"/>
    <w:rsid w:val="005473A0"/>
    <w:rsid w:val="006D730B"/>
    <w:rsid w:val="008A532A"/>
    <w:rsid w:val="009F51D4"/>
    <w:rsid w:val="00CC0DC9"/>
    <w:rsid w:val="00DE47AE"/>
    <w:rsid w:val="00E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/>
        <w:iCs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80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iCs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8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872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2019-05-20T12:34:00Z</dcterms:created>
  <dcterms:modified xsi:type="dcterms:W3CDTF">2024-11-23T10:22:00Z</dcterms:modified>
</cp:coreProperties>
</file>