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2485" w14:textId="2B276EE1" w:rsidR="00D54DB5" w:rsidRPr="00B76991" w:rsidRDefault="00C724F2">
      <w:pPr>
        <w:rPr>
          <w:b/>
          <w:bCs/>
          <w:color w:val="215E99" w:themeColor="text2" w:themeTint="BF"/>
          <w:sz w:val="32"/>
          <w:szCs w:val="32"/>
          <w:lang w:val="el-GR"/>
        </w:rPr>
      </w:pPr>
      <w:r>
        <w:rPr>
          <w:b/>
          <w:bCs/>
          <w:color w:val="215E99" w:themeColor="text2" w:themeTint="BF"/>
          <w:sz w:val="32"/>
          <w:szCs w:val="32"/>
          <w:lang w:val="el-GR"/>
        </w:rPr>
        <w:t xml:space="preserve">Μέτρηση </w:t>
      </w:r>
      <w:r>
        <w:rPr>
          <w:b/>
          <w:bCs/>
          <w:color w:val="215E99" w:themeColor="text2" w:themeTint="BF"/>
          <w:sz w:val="32"/>
          <w:szCs w:val="32"/>
          <w:lang w:val="en-US"/>
        </w:rPr>
        <w:t>pH</w:t>
      </w:r>
    </w:p>
    <w:p w14:paraId="4DB36DC9" w14:textId="77777777" w:rsidR="00C724F2" w:rsidRDefault="00C724F2" w:rsidP="00C724F2">
      <w:pPr>
        <w:spacing w:line="360" w:lineRule="atLeast"/>
        <w:jc w:val="both"/>
        <w:rPr>
          <w:color w:val="0A0A0A"/>
          <w:lang w:val="el-GR"/>
        </w:rPr>
      </w:pPr>
    </w:p>
    <w:p w14:paraId="7F1EDC80" w14:textId="0263E777" w:rsidR="00C724F2" w:rsidRDefault="00C724F2" w:rsidP="00C724F2">
      <w:pPr>
        <w:spacing w:line="360" w:lineRule="atLeast"/>
        <w:jc w:val="both"/>
        <w:rPr>
          <w:color w:val="0A0A0A"/>
          <w:lang w:val="el-GR"/>
        </w:rPr>
      </w:pPr>
      <w:r w:rsidRPr="001F2466">
        <w:rPr>
          <w:color w:val="0A0A0A"/>
        </w:rPr>
        <w:t xml:space="preserve">Για να μετρήσετε το pH με ταινίες μέτρησης (pH strips), βυθίζετε την ταινία </w:t>
      </w:r>
      <w:r>
        <w:rPr>
          <w:color w:val="0A0A0A"/>
          <w:lang w:val="el-GR"/>
        </w:rPr>
        <w:t xml:space="preserve">δοχείο με το νερό </w:t>
      </w:r>
      <w:r w:rsidRPr="001F2466">
        <w:rPr>
          <w:color w:val="0A0A0A"/>
        </w:rPr>
        <w:t>για το χρόνο που καθορίζεται στις οδηγίες (συνήθως μερικά δευτερόλεπτα), περιμένετε να αναπτυχθεί το χρώμα και στη συνέχεια συγκρίνετε το χρώμα της ταινίας με το χρωματολόγιο που παρέχεται με το κιτ.</w:t>
      </w:r>
    </w:p>
    <w:p w14:paraId="76E29DA9" w14:textId="77777777" w:rsidR="00B76991" w:rsidRPr="00B76991" w:rsidRDefault="00B76991" w:rsidP="00C724F2">
      <w:pPr>
        <w:spacing w:line="360" w:lineRule="atLeast"/>
        <w:jc w:val="both"/>
        <w:rPr>
          <w:color w:val="0A0A0A"/>
          <w:lang w:val="el-GR"/>
        </w:rPr>
      </w:pPr>
    </w:p>
    <w:p w14:paraId="79B909A3" w14:textId="6EC74B53" w:rsidR="00B76991" w:rsidRDefault="00B76991" w:rsidP="00C724F2">
      <w:pPr>
        <w:spacing w:line="360" w:lineRule="atLeast"/>
        <w:jc w:val="both"/>
        <w:rPr>
          <w:color w:val="0A0A0A"/>
          <w:lang w:val="el-GR"/>
        </w:rPr>
      </w:pPr>
      <w:r>
        <w:rPr>
          <w:color w:val="0A0A0A"/>
          <w:lang w:val="el-GR"/>
        </w:rPr>
        <w:t xml:space="preserve">Χρησιμοποιείστε το νερό που έμεινε μετά το φιλτράρισμα στο μπουκάλι (περίπου 50 </w:t>
      </w:r>
      <w:r>
        <w:rPr>
          <w:color w:val="0A0A0A"/>
          <w:lang w:val="en-US"/>
        </w:rPr>
        <w:t>ml</w:t>
      </w:r>
      <w:r>
        <w:rPr>
          <w:color w:val="0A0A0A"/>
          <w:lang w:val="el-GR"/>
        </w:rPr>
        <w:t>), αδειάστε το σε ένα ποτηράκι εργαστηρίου.</w:t>
      </w:r>
    </w:p>
    <w:p w14:paraId="00969CB7" w14:textId="77777777" w:rsidR="00B76991" w:rsidRPr="00B76991" w:rsidRDefault="00B76991" w:rsidP="00C724F2">
      <w:pPr>
        <w:spacing w:line="360" w:lineRule="atLeast"/>
        <w:jc w:val="both"/>
        <w:rPr>
          <w:color w:val="0A0A0A"/>
          <w:lang w:val="el-GR"/>
        </w:rPr>
      </w:pPr>
    </w:p>
    <w:p w14:paraId="5DFE2185" w14:textId="77777777" w:rsidR="00C724F2" w:rsidRPr="001F2466" w:rsidRDefault="00C724F2" w:rsidP="00C724F2">
      <w:pPr>
        <w:spacing w:line="420" w:lineRule="atLeast"/>
        <w:rPr>
          <w:b/>
          <w:bCs/>
          <w:color w:val="0A0A0A"/>
        </w:rPr>
      </w:pPr>
      <w:r w:rsidRPr="001F2466">
        <w:rPr>
          <w:b/>
          <w:bCs/>
          <w:color w:val="0A0A0A"/>
        </w:rPr>
        <w:t>Οδηγίες βήμα προς βήμα</w:t>
      </w:r>
    </w:p>
    <w:p w14:paraId="7958D14A" w14:textId="77777777" w:rsidR="00C724F2" w:rsidRPr="001F2466" w:rsidRDefault="00C724F2" w:rsidP="00C724F2">
      <w:pPr>
        <w:numPr>
          <w:ilvl w:val="0"/>
          <w:numId w:val="13"/>
        </w:numPr>
        <w:spacing w:after="240" w:line="360" w:lineRule="atLeast"/>
        <w:rPr>
          <w:color w:val="0A0A0A"/>
        </w:rPr>
      </w:pPr>
      <w:r w:rsidRPr="001F2466">
        <w:rPr>
          <w:rStyle w:val="Strong"/>
          <w:rFonts w:eastAsiaTheme="majorEastAsia"/>
          <w:color w:val="0A0A0A"/>
        </w:rPr>
        <w:t>Βυθίστε την ταινία:</w:t>
      </w:r>
      <w:r w:rsidRPr="001F2466">
        <w:rPr>
          <w:rStyle w:val="apple-converted-space"/>
          <w:rFonts w:eastAsiaTheme="majorEastAsia"/>
          <w:color w:val="0A0A0A"/>
        </w:rPr>
        <w:t> </w:t>
      </w:r>
      <w:r w:rsidRPr="001F2466">
        <w:rPr>
          <w:rStyle w:val="t286pc"/>
          <w:rFonts w:eastAsiaTheme="majorEastAsia"/>
          <w:color w:val="0A0A0A"/>
        </w:rPr>
        <w:t>Κρατήστε το ένα άκρο της ταινίας pH και βυθίστε το χρωματιστό άκρο(α) στο υγρό.</w:t>
      </w:r>
    </w:p>
    <w:p w14:paraId="5F620C40" w14:textId="77777777" w:rsidR="00C724F2" w:rsidRPr="001F2466" w:rsidRDefault="00C724F2" w:rsidP="00C724F2">
      <w:pPr>
        <w:numPr>
          <w:ilvl w:val="0"/>
          <w:numId w:val="13"/>
        </w:numPr>
        <w:spacing w:after="240" w:line="360" w:lineRule="atLeast"/>
        <w:rPr>
          <w:color w:val="0A0A0A"/>
        </w:rPr>
      </w:pPr>
      <w:r w:rsidRPr="001F2466">
        <w:rPr>
          <w:rStyle w:val="Strong"/>
          <w:rFonts w:eastAsiaTheme="majorEastAsia"/>
          <w:color w:val="0A0A0A"/>
        </w:rPr>
        <w:t>Περιμένετε την αντίδραση:</w:t>
      </w:r>
      <w:r w:rsidRPr="001F2466">
        <w:rPr>
          <w:rStyle w:val="apple-converted-space"/>
          <w:rFonts w:eastAsiaTheme="majorEastAsia"/>
          <w:color w:val="0A0A0A"/>
        </w:rPr>
        <w:t> </w:t>
      </w:r>
      <w:r w:rsidRPr="001F2466">
        <w:rPr>
          <w:rStyle w:val="t286pc"/>
          <w:rFonts w:eastAsiaTheme="majorEastAsia"/>
          <w:color w:val="0A0A0A"/>
        </w:rPr>
        <w:t>Κρατήστε την ταινία στο υγρό για το χρονικό διάστημα που συνιστά ο κατασκευαστής, συνήθως από μερικά δευτερόλεπτα έως το πολύ 20 δευτερόλεπτα.</w:t>
      </w:r>
      <w:r w:rsidRPr="001F2466">
        <w:rPr>
          <w:lang w:val="el-GR"/>
        </w:rPr>
        <w:t xml:space="preserve"> </w:t>
      </w:r>
      <w:r w:rsidRPr="001F2466">
        <w:rPr>
          <w:rStyle w:val="t286pc"/>
          <w:rFonts w:eastAsiaTheme="majorEastAsia"/>
          <w:color w:val="0A0A0A"/>
        </w:rPr>
        <w:t>Μην σκουπίζετε ή κουνάτε την ταινία.</w:t>
      </w:r>
      <w:r w:rsidRPr="001F2466">
        <w:rPr>
          <w:lang w:val="el-GR"/>
        </w:rPr>
        <w:t xml:space="preserve"> </w:t>
      </w:r>
    </w:p>
    <w:p w14:paraId="4F7CE391" w14:textId="77777777" w:rsidR="00C724F2" w:rsidRPr="001F2466" w:rsidRDefault="00C724F2" w:rsidP="00C724F2">
      <w:pPr>
        <w:spacing w:after="240" w:line="360" w:lineRule="atLeast"/>
        <w:ind w:left="360"/>
        <w:jc w:val="center"/>
        <w:rPr>
          <w:color w:val="0A0A0A"/>
        </w:rPr>
      </w:pPr>
      <w:r w:rsidRPr="001F2466">
        <w:rPr>
          <w:noProof/>
          <w:lang w:val="el-GR"/>
        </w:rPr>
        <w:drawing>
          <wp:inline distT="0" distB="0" distL="0" distR="0" wp14:anchorId="5F3A31E1" wp14:editId="5698622C">
            <wp:extent cx="3989705" cy="1844394"/>
            <wp:effectExtent l="0" t="0" r="0" b="0"/>
            <wp:docPr id="2013643996" name="Picture 1" descr="A close-up of hands holding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43996" name="Picture 1" descr="A close-up of hands holding a test tube&#10;&#10;AI-generated content may be incorrect."/>
                    <pic:cNvPicPr/>
                  </pic:nvPicPr>
                  <pic:blipFill rotWithShape="1">
                    <a:blip r:embed="rId5"/>
                    <a:srcRect l="15676" t="33785" r="14681" b="10620"/>
                    <a:stretch>
                      <a:fillRect/>
                    </a:stretch>
                  </pic:blipFill>
                  <pic:spPr bwMode="auto">
                    <a:xfrm>
                      <a:off x="0" y="0"/>
                      <a:ext cx="3991578" cy="1845260"/>
                    </a:xfrm>
                    <a:prstGeom prst="rect">
                      <a:avLst/>
                    </a:prstGeom>
                    <a:ln>
                      <a:noFill/>
                    </a:ln>
                    <a:extLst>
                      <a:ext uri="{53640926-AAD7-44D8-BBD7-CCE9431645EC}">
                        <a14:shadowObscured xmlns:a14="http://schemas.microsoft.com/office/drawing/2010/main"/>
                      </a:ext>
                    </a:extLst>
                  </pic:spPr>
                </pic:pic>
              </a:graphicData>
            </a:graphic>
          </wp:inline>
        </w:drawing>
      </w:r>
    </w:p>
    <w:p w14:paraId="0533163C" w14:textId="77777777" w:rsidR="00C724F2" w:rsidRPr="001F2466" w:rsidRDefault="00C724F2" w:rsidP="00C724F2">
      <w:pPr>
        <w:numPr>
          <w:ilvl w:val="0"/>
          <w:numId w:val="13"/>
        </w:numPr>
        <w:spacing w:after="240" w:line="360" w:lineRule="atLeast"/>
        <w:rPr>
          <w:color w:val="0A0A0A"/>
        </w:rPr>
      </w:pPr>
      <w:r w:rsidRPr="001F2466">
        <w:rPr>
          <w:rStyle w:val="Strong"/>
          <w:rFonts w:eastAsiaTheme="majorEastAsia"/>
          <w:color w:val="0A0A0A"/>
        </w:rPr>
        <w:t>Αφαιρέστε και συγκρίνετε:</w:t>
      </w:r>
      <w:r w:rsidRPr="001F2466">
        <w:rPr>
          <w:rStyle w:val="apple-converted-space"/>
          <w:rFonts w:eastAsiaTheme="majorEastAsia"/>
          <w:color w:val="0A0A0A"/>
        </w:rPr>
        <w:t> </w:t>
      </w:r>
      <w:r w:rsidRPr="001F2466">
        <w:rPr>
          <w:rStyle w:val="t286pc"/>
          <w:rFonts w:eastAsiaTheme="majorEastAsia"/>
          <w:color w:val="0A0A0A"/>
        </w:rPr>
        <w:t>Αφαιρέστε την ταινία και, εντός του χρόνου που καθορίζεται στις οδηγίες (συχνά περίπου 10-15 δευτερόλεπτα), συγκρίνετε το χρώμα της με το χρωματολόγιο στη συσκευασία ή το δοχείο σε καλά φωτισμένο χώρο.</w:t>
      </w:r>
    </w:p>
    <w:p w14:paraId="13E8A622" w14:textId="77777777" w:rsidR="00C724F2" w:rsidRPr="001F2466" w:rsidRDefault="00C724F2" w:rsidP="00C724F2">
      <w:pPr>
        <w:numPr>
          <w:ilvl w:val="0"/>
          <w:numId w:val="13"/>
        </w:numPr>
        <w:spacing w:after="240" w:line="360" w:lineRule="atLeast"/>
        <w:rPr>
          <w:color w:val="0A0A0A"/>
        </w:rPr>
      </w:pPr>
      <w:r w:rsidRPr="001F2466">
        <w:rPr>
          <w:rStyle w:val="Strong"/>
          <w:rFonts w:eastAsiaTheme="majorEastAsia"/>
          <w:color w:val="0A0A0A"/>
        </w:rPr>
        <w:t>Διαβάστε τα αποτελέσματα:</w:t>
      </w:r>
      <w:r w:rsidRPr="001F2466">
        <w:rPr>
          <w:rStyle w:val="apple-converted-space"/>
          <w:rFonts w:eastAsiaTheme="majorEastAsia"/>
          <w:color w:val="0A0A0A"/>
        </w:rPr>
        <w:t> </w:t>
      </w:r>
      <w:r w:rsidRPr="001F2466">
        <w:rPr>
          <w:rStyle w:val="t286pc"/>
          <w:rFonts w:eastAsiaTheme="majorEastAsia"/>
          <w:color w:val="0A0A0A"/>
        </w:rPr>
        <w:t>Βρείτε το χρώμα στο χρωματολόγιο που ταιριάζει περισσότερο με το χρώμα της ταινίας σας. Ο αντίστοιχος αριθμός υποδεικνύει το κατά προσέγγιση επίπεδο pH της ουσίας.</w:t>
      </w:r>
    </w:p>
    <w:p w14:paraId="081215AE" w14:textId="77777777" w:rsidR="00361440" w:rsidRPr="00C724F2" w:rsidRDefault="00361440">
      <w:pPr>
        <w:rPr>
          <w:b/>
          <w:bCs/>
          <w:color w:val="215E99" w:themeColor="text2" w:themeTint="BF"/>
        </w:rPr>
      </w:pPr>
    </w:p>
    <w:sectPr w:rsidR="00361440" w:rsidRPr="00C72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B64EAB4"/>
    <w:lvl w:ilvl="0">
      <w:numFmt w:val="bullet"/>
      <w:lvlText w:val=""/>
      <w:lvlJc w:val="left"/>
      <w:pPr>
        <w:ind w:left="1080" w:hanging="360"/>
      </w:pPr>
      <w:rPr>
        <w:rFonts w:ascii="Symbol" w:hAnsi="Symbol" w:cs="Symbol" w:hint="default"/>
      </w:rPr>
    </w:lvl>
    <w:lvl w:ilvl="1">
      <w:numFmt w:val="bullet"/>
      <w:lvlText w:val="o"/>
      <w:lvlJc w:val="left"/>
      <w:pPr>
        <w:ind w:left="1800" w:hanging="360"/>
      </w:pPr>
      <w:rPr>
        <w:rFonts w:ascii="Courier New" w:hAnsi="Courier New" w:cs="Courier New" w:hint="default"/>
      </w:rPr>
    </w:lvl>
    <w:lvl w:ilvl="2">
      <w:numFmt w:val="bullet"/>
      <w:lvlText w:val=""/>
      <w:lvlJc w:val="left"/>
      <w:pPr>
        <w:ind w:left="2520" w:hanging="360"/>
      </w:pPr>
      <w:rPr>
        <w:rFonts w:ascii="Wingdings" w:hAnsi="Wingdings" w:cs="Wingdings" w:hint="default"/>
      </w:rPr>
    </w:lvl>
    <w:lvl w:ilvl="3">
      <w:numFmt w:val="bullet"/>
      <w:lvlText w:val=""/>
      <w:lvlJc w:val="left"/>
      <w:pPr>
        <w:ind w:left="3240" w:hanging="360"/>
      </w:pPr>
      <w:rPr>
        <w:rFonts w:ascii="Symbol" w:hAnsi="Symbol" w:cs="Symbol" w:hint="default"/>
      </w:rPr>
    </w:lvl>
    <w:lvl w:ilvl="4">
      <w:numFmt w:val="bullet"/>
      <w:lvlText w:val="o"/>
      <w:lvlJc w:val="left"/>
      <w:pPr>
        <w:ind w:left="3960" w:hanging="360"/>
      </w:pPr>
      <w:rPr>
        <w:rFonts w:ascii="Courier New" w:hAnsi="Courier New" w:cs="Courier New" w:hint="default"/>
      </w:rPr>
    </w:lvl>
    <w:lvl w:ilvl="5">
      <w:numFmt w:val="bullet"/>
      <w:lvlText w:val=""/>
      <w:lvlJc w:val="left"/>
      <w:pPr>
        <w:ind w:left="4680" w:hanging="360"/>
      </w:pPr>
      <w:rPr>
        <w:rFonts w:ascii="Wingdings" w:hAnsi="Wingdings" w:cs="Wingdings" w:hint="default"/>
      </w:rPr>
    </w:lvl>
    <w:lvl w:ilvl="6">
      <w:numFmt w:val="bullet"/>
      <w:lvlText w:val=""/>
      <w:lvlJc w:val="left"/>
      <w:pPr>
        <w:ind w:left="5400" w:hanging="360"/>
      </w:pPr>
      <w:rPr>
        <w:rFonts w:ascii="Symbol" w:hAnsi="Symbol" w:cs="Symbol" w:hint="default"/>
      </w:rPr>
    </w:lvl>
    <w:lvl w:ilvl="7">
      <w:numFmt w:val="bullet"/>
      <w:lvlText w:val="o"/>
      <w:lvlJc w:val="left"/>
      <w:pPr>
        <w:ind w:left="6120" w:hanging="360"/>
      </w:pPr>
      <w:rPr>
        <w:rFonts w:ascii="Courier New" w:hAnsi="Courier New" w:cs="Courier New" w:hint="default"/>
      </w:rPr>
    </w:lvl>
    <w:lvl w:ilvl="8">
      <w:numFmt w:val="bullet"/>
      <w:lvlText w:val=""/>
      <w:lvlJc w:val="left"/>
      <w:pPr>
        <w:ind w:left="6840" w:hanging="360"/>
      </w:pPr>
      <w:rPr>
        <w:rFonts w:ascii="Wingdings" w:hAnsi="Wingdings" w:cs="Wingdings" w:hint="default"/>
      </w:rPr>
    </w:lvl>
  </w:abstractNum>
  <w:abstractNum w:abstractNumId="1" w15:restartNumberingAfterBreak="0">
    <w:nsid w:val="06CE2DA2"/>
    <w:multiLevelType w:val="hybridMultilevel"/>
    <w:tmpl w:val="A6467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408EB"/>
    <w:multiLevelType w:val="multilevel"/>
    <w:tmpl w:val="F9FE3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620530"/>
    <w:multiLevelType w:val="hybridMultilevel"/>
    <w:tmpl w:val="84D0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44603"/>
    <w:multiLevelType w:val="multilevel"/>
    <w:tmpl w:val="40C0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975A8"/>
    <w:multiLevelType w:val="multilevel"/>
    <w:tmpl w:val="04301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FC6157"/>
    <w:multiLevelType w:val="multilevel"/>
    <w:tmpl w:val="8792614E"/>
    <w:lvl w:ilvl="0">
      <w:start w:val="1"/>
      <w:numFmt w:val="decimal"/>
      <w:lvlText w:val="%1."/>
      <w:lvlJc w:val="left"/>
      <w:pPr>
        <w:ind w:left="720" w:hanging="360"/>
      </w:pPr>
      <w:rPr>
        <w:sz w:val="36"/>
        <w:szCs w:val="36"/>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9F40FBF"/>
    <w:multiLevelType w:val="multilevel"/>
    <w:tmpl w:val="7D06C4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5C09C4"/>
    <w:multiLevelType w:val="hybridMultilevel"/>
    <w:tmpl w:val="B83C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97B94"/>
    <w:multiLevelType w:val="hybridMultilevel"/>
    <w:tmpl w:val="42BA349E"/>
    <w:lvl w:ilvl="0" w:tplc="F53469C6">
      <w:start w:val="1"/>
      <w:numFmt w:val="decimal"/>
      <w:lvlText w:val="%1."/>
      <w:lvlJc w:val="left"/>
      <w:pPr>
        <w:tabs>
          <w:tab w:val="num" w:pos="720"/>
        </w:tabs>
        <w:ind w:left="720" w:hanging="360"/>
      </w:pPr>
    </w:lvl>
    <w:lvl w:ilvl="1" w:tplc="46C0A7D4" w:tentative="1">
      <w:start w:val="1"/>
      <w:numFmt w:val="decimal"/>
      <w:lvlText w:val="%2."/>
      <w:lvlJc w:val="left"/>
      <w:pPr>
        <w:tabs>
          <w:tab w:val="num" w:pos="1440"/>
        </w:tabs>
        <w:ind w:left="1440" w:hanging="360"/>
      </w:pPr>
    </w:lvl>
    <w:lvl w:ilvl="2" w:tplc="06126400" w:tentative="1">
      <w:start w:val="1"/>
      <w:numFmt w:val="decimal"/>
      <w:lvlText w:val="%3."/>
      <w:lvlJc w:val="left"/>
      <w:pPr>
        <w:tabs>
          <w:tab w:val="num" w:pos="2160"/>
        </w:tabs>
        <w:ind w:left="2160" w:hanging="360"/>
      </w:pPr>
    </w:lvl>
    <w:lvl w:ilvl="3" w:tplc="E6027986" w:tentative="1">
      <w:start w:val="1"/>
      <w:numFmt w:val="decimal"/>
      <w:lvlText w:val="%4."/>
      <w:lvlJc w:val="left"/>
      <w:pPr>
        <w:tabs>
          <w:tab w:val="num" w:pos="2880"/>
        </w:tabs>
        <w:ind w:left="2880" w:hanging="360"/>
      </w:pPr>
    </w:lvl>
    <w:lvl w:ilvl="4" w:tplc="65444E04" w:tentative="1">
      <w:start w:val="1"/>
      <w:numFmt w:val="decimal"/>
      <w:lvlText w:val="%5."/>
      <w:lvlJc w:val="left"/>
      <w:pPr>
        <w:tabs>
          <w:tab w:val="num" w:pos="3600"/>
        </w:tabs>
        <w:ind w:left="3600" w:hanging="360"/>
      </w:pPr>
    </w:lvl>
    <w:lvl w:ilvl="5" w:tplc="511C27DC" w:tentative="1">
      <w:start w:val="1"/>
      <w:numFmt w:val="decimal"/>
      <w:lvlText w:val="%6."/>
      <w:lvlJc w:val="left"/>
      <w:pPr>
        <w:tabs>
          <w:tab w:val="num" w:pos="4320"/>
        </w:tabs>
        <w:ind w:left="4320" w:hanging="360"/>
      </w:pPr>
    </w:lvl>
    <w:lvl w:ilvl="6" w:tplc="859AE6E0" w:tentative="1">
      <w:start w:val="1"/>
      <w:numFmt w:val="decimal"/>
      <w:lvlText w:val="%7."/>
      <w:lvlJc w:val="left"/>
      <w:pPr>
        <w:tabs>
          <w:tab w:val="num" w:pos="5040"/>
        </w:tabs>
        <w:ind w:left="5040" w:hanging="360"/>
      </w:pPr>
    </w:lvl>
    <w:lvl w:ilvl="7" w:tplc="BF2A4BE8" w:tentative="1">
      <w:start w:val="1"/>
      <w:numFmt w:val="decimal"/>
      <w:lvlText w:val="%8."/>
      <w:lvlJc w:val="left"/>
      <w:pPr>
        <w:tabs>
          <w:tab w:val="num" w:pos="5760"/>
        </w:tabs>
        <w:ind w:left="5760" w:hanging="360"/>
      </w:pPr>
    </w:lvl>
    <w:lvl w:ilvl="8" w:tplc="74626546" w:tentative="1">
      <w:start w:val="1"/>
      <w:numFmt w:val="decimal"/>
      <w:lvlText w:val="%9."/>
      <w:lvlJc w:val="left"/>
      <w:pPr>
        <w:tabs>
          <w:tab w:val="num" w:pos="6480"/>
        </w:tabs>
        <w:ind w:left="6480" w:hanging="360"/>
      </w:pPr>
    </w:lvl>
  </w:abstractNum>
  <w:abstractNum w:abstractNumId="10" w15:restartNumberingAfterBreak="0">
    <w:nsid w:val="7F813E1A"/>
    <w:multiLevelType w:val="hybridMultilevel"/>
    <w:tmpl w:val="9D822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88089">
    <w:abstractNumId w:val="2"/>
  </w:num>
  <w:num w:numId="2" w16cid:durableId="1272324452">
    <w:abstractNumId w:val="6"/>
  </w:num>
  <w:num w:numId="3" w16cid:durableId="1294211231">
    <w:abstractNumId w:val="6"/>
  </w:num>
  <w:num w:numId="4" w16cid:durableId="1355620703">
    <w:abstractNumId w:val="6"/>
  </w:num>
  <w:num w:numId="5" w16cid:durableId="1007051243">
    <w:abstractNumId w:val="7"/>
  </w:num>
  <w:num w:numId="6" w16cid:durableId="1790927944">
    <w:abstractNumId w:val="5"/>
  </w:num>
  <w:num w:numId="7" w16cid:durableId="931281919">
    <w:abstractNumId w:val="8"/>
  </w:num>
  <w:num w:numId="8" w16cid:durableId="1330519107">
    <w:abstractNumId w:val="10"/>
  </w:num>
  <w:num w:numId="9" w16cid:durableId="1301034252">
    <w:abstractNumId w:val="9"/>
  </w:num>
  <w:num w:numId="10" w16cid:durableId="1776054136">
    <w:abstractNumId w:val="3"/>
  </w:num>
  <w:num w:numId="11" w16cid:durableId="1252197634">
    <w:abstractNumId w:val="0"/>
  </w:num>
  <w:num w:numId="12" w16cid:durableId="1611087966">
    <w:abstractNumId w:val="1"/>
  </w:num>
  <w:num w:numId="13" w16cid:durableId="1649701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40"/>
    <w:rsid w:val="002F5B01"/>
    <w:rsid w:val="00361440"/>
    <w:rsid w:val="003A6D18"/>
    <w:rsid w:val="003B7621"/>
    <w:rsid w:val="00455860"/>
    <w:rsid w:val="00465917"/>
    <w:rsid w:val="00571CBB"/>
    <w:rsid w:val="005F6F4E"/>
    <w:rsid w:val="007B0C9E"/>
    <w:rsid w:val="00B27A18"/>
    <w:rsid w:val="00B76991"/>
    <w:rsid w:val="00C724F2"/>
    <w:rsid w:val="00D54DB5"/>
    <w:rsid w:val="00D81F4C"/>
    <w:rsid w:val="00E605D8"/>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FA8E"/>
  <w15:chartTrackingRefBased/>
  <w15:docId w15:val="{C09D8FE3-772F-F240-A0CB-216EA336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B01"/>
    <w:pPr>
      <w:keepNext/>
      <w:keepLines/>
      <w:numPr>
        <w:numId w:val="5"/>
      </w:numPr>
      <w:spacing w:before="480"/>
      <w:outlineLvl w:val="0"/>
    </w:pPr>
    <w:rPr>
      <w:rFonts w:asciiTheme="majorHAnsi" w:eastAsiaTheme="majorEastAsia" w:hAnsiTheme="majorHAnsi" w:cstheme="majorBidi"/>
      <w:b/>
      <w:bCs/>
      <w:color w:val="0070C0"/>
      <w:sz w:val="32"/>
      <w:szCs w:val="28"/>
      <w:lang w:eastAsia="en-GB"/>
    </w:rPr>
  </w:style>
  <w:style w:type="paragraph" w:styleId="Heading2">
    <w:name w:val="heading 2"/>
    <w:basedOn w:val="Normal"/>
    <w:next w:val="Normal"/>
    <w:link w:val="Heading2Char"/>
    <w:uiPriority w:val="9"/>
    <w:unhideWhenUsed/>
    <w:qFormat/>
    <w:rsid w:val="002F5B01"/>
    <w:pPr>
      <w:keepNext/>
      <w:keepLines/>
      <w:numPr>
        <w:ilvl w:val="1"/>
        <w:numId w:val="5"/>
      </w:numPr>
      <w:spacing w:before="200"/>
      <w:outlineLvl w:val="1"/>
    </w:pPr>
    <w:rPr>
      <w:rFonts w:asciiTheme="majorHAnsi" w:eastAsiaTheme="majorEastAsia" w:hAnsiTheme="majorHAnsi" w:cstheme="majorBidi"/>
      <w:b/>
      <w:bCs/>
      <w:color w:val="0070C0"/>
      <w:szCs w:val="26"/>
      <w:lang w:eastAsia="en-GB"/>
    </w:rPr>
  </w:style>
  <w:style w:type="paragraph" w:styleId="Heading3">
    <w:name w:val="heading 3"/>
    <w:basedOn w:val="Normal"/>
    <w:next w:val="Normal"/>
    <w:link w:val="Heading3Char"/>
    <w:uiPriority w:val="9"/>
    <w:unhideWhenUsed/>
    <w:qFormat/>
    <w:rsid w:val="002F5B01"/>
    <w:pPr>
      <w:keepNext/>
      <w:keepLines/>
      <w:numPr>
        <w:ilvl w:val="2"/>
        <w:numId w:val="6"/>
      </w:numPr>
      <w:spacing w:before="200"/>
      <w:ind w:left="1224" w:hanging="504"/>
      <w:outlineLvl w:val="2"/>
    </w:pPr>
    <w:rPr>
      <w:rFonts w:asciiTheme="majorHAnsi" w:eastAsiaTheme="majorEastAsia" w:hAnsiTheme="majorHAnsi" w:cstheme="majorBidi"/>
      <w:bCs/>
      <w:color w:val="0070C0"/>
      <w:lang w:eastAsia="en-GB"/>
    </w:rPr>
  </w:style>
  <w:style w:type="paragraph" w:styleId="Heading4">
    <w:name w:val="heading 4"/>
    <w:basedOn w:val="Normal"/>
    <w:next w:val="Normal"/>
    <w:link w:val="Heading4Char"/>
    <w:uiPriority w:val="9"/>
    <w:semiHidden/>
    <w:unhideWhenUsed/>
    <w:qFormat/>
    <w:rsid w:val="00361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4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4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4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4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B01"/>
    <w:rPr>
      <w:rFonts w:asciiTheme="majorHAnsi" w:eastAsiaTheme="majorEastAsia" w:hAnsiTheme="majorHAnsi" w:cstheme="majorBidi"/>
      <w:b/>
      <w:bCs/>
      <w:color w:val="0070C0"/>
      <w:sz w:val="32"/>
      <w:szCs w:val="28"/>
      <w:lang w:eastAsia="en-GB"/>
    </w:rPr>
  </w:style>
  <w:style w:type="character" w:customStyle="1" w:styleId="Heading2Char">
    <w:name w:val="Heading 2 Char"/>
    <w:basedOn w:val="DefaultParagraphFont"/>
    <w:link w:val="Heading2"/>
    <w:uiPriority w:val="9"/>
    <w:semiHidden/>
    <w:rsid w:val="002F5B01"/>
    <w:rPr>
      <w:rFonts w:asciiTheme="majorHAnsi" w:eastAsiaTheme="majorEastAsia" w:hAnsiTheme="majorHAnsi" w:cstheme="majorBidi"/>
      <w:b/>
      <w:bCs/>
      <w:color w:val="0070C0"/>
      <w:szCs w:val="26"/>
      <w:lang w:eastAsia="en-GB"/>
    </w:rPr>
  </w:style>
  <w:style w:type="character" w:customStyle="1" w:styleId="Heading3Char">
    <w:name w:val="Heading 3 Char"/>
    <w:basedOn w:val="DefaultParagraphFont"/>
    <w:link w:val="Heading3"/>
    <w:uiPriority w:val="9"/>
    <w:rsid w:val="002F5B01"/>
    <w:rPr>
      <w:rFonts w:asciiTheme="majorHAnsi" w:eastAsiaTheme="majorEastAsia" w:hAnsiTheme="majorHAnsi" w:cstheme="majorBidi"/>
      <w:bCs/>
      <w:color w:val="0070C0"/>
      <w:lang w:eastAsia="en-GB"/>
    </w:rPr>
  </w:style>
  <w:style w:type="character" w:customStyle="1" w:styleId="Heading4Char">
    <w:name w:val="Heading 4 Char"/>
    <w:basedOn w:val="DefaultParagraphFont"/>
    <w:link w:val="Heading4"/>
    <w:uiPriority w:val="9"/>
    <w:semiHidden/>
    <w:rsid w:val="00361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440"/>
    <w:rPr>
      <w:rFonts w:eastAsiaTheme="majorEastAsia" w:cstheme="majorBidi"/>
      <w:color w:val="272727" w:themeColor="text1" w:themeTint="D8"/>
    </w:rPr>
  </w:style>
  <w:style w:type="paragraph" w:styleId="Title">
    <w:name w:val="Title"/>
    <w:basedOn w:val="Normal"/>
    <w:next w:val="Normal"/>
    <w:link w:val="TitleChar"/>
    <w:uiPriority w:val="10"/>
    <w:qFormat/>
    <w:rsid w:val="003614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4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4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1440"/>
    <w:rPr>
      <w:i/>
      <w:iCs/>
      <w:color w:val="404040" w:themeColor="text1" w:themeTint="BF"/>
    </w:rPr>
  </w:style>
  <w:style w:type="paragraph" w:styleId="ListParagraph">
    <w:name w:val="List Paragraph"/>
    <w:basedOn w:val="Normal"/>
    <w:uiPriority w:val="34"/>
    <w:qFormat/>
    <w:rsid w:val="00361440"/>
    <w:pPr>
      <w:ind w:left="720"/>
      <w:contextualSpacing/>
    </w:pPr>
  </w:style>
  <w:style w:type="character" w:styleId="IntenseEmphasis">
    <w:name w:val="Intense Emphasis"/>
    <w:basedOn w:val="DefaultParagraphFont"/>
    <w:uiPriority w:val="21"/>
    <w:qFormat/>
    <w:rsid w:val="00361440"/>
    <w:rPr>
      <w:i/>
      <w:iCs/>
      <w:color w:val="0F4761" w:themeColor="accent1" w:themeShade="BF"/>
    </w:rPr>
  </w:style>
  <w:style w:type="paragraph" w:styleId="IntenseQuote">
    <w:name w:val="Intense Quote"/>
    <w:basedOn w:val="Normal"/>
    <w:next w:val="Normal"/>
    <w:link w:val="IntenseQuoteChar"/>
    <w:uiPriority w:val="30"/>
    <w:qFormat/>
    <w:rsid w:val="00361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440"/>
    <w:rPr>
      <w:i/>
      <w:iCs/>
      <w:color w:val="0F4761" w:themeColor="accent1" w:themeShade="BF"/>
    </w:rPr>
  </w:style>
  <w:style w:type="character" w:styleId="IntenseReference">
    <w:name w:val="Intense Reference"/>
    <w:basedOn w:val="DefaultParagraphFont"/>
    <w:uiPriority w:val="32"/>
    <w:qFormat/>
    <w:rsid w:val="00361440"/>
    <w:rPr>
      <w:b/>
      <w:bCs/>
      <w:smallCaps/>
      <w:color w:val="0F4761" w:themeColor="accent1" w:themeShade="BF"/>
      <w:spacing w:val="5"/>
    </w:rPr>
  </w:style>
  <w:style w:type="table" w:styleId="TableGrid">
    <w:name w:val="Table Grid"/>
    <w:basedOn w:val="TableNormal"/>
    <w:uiPriority w:val="39"/>
    <w:rsid w:val="0036144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3A6D18"/>
    <w:pPr>
      <w:spacing w:before="36" w:after="36"/>
    </w:pPr>
    <w:rPr>
      <w:kern w:val="0"/>
      <w:lang w:val="en-US"/>
      <w14:ligatures w14:val="none"/>
    </w:rPr>
  </w:style>
  <w:style w:type="paragraph" w:styleId="BodyText">
    <w:name w:val="Body Text"/>
    <w:basedOn w:val="Normal"/>
    <w:link w:val="BodyTextChar"/>
    <w:uiPriority w:val="99"/>
    <w:semiHidden/>
    <w:unhideWhenUsed/>
    <w:rsid w:val="003A6D18"/>
    <w:pPr>
      <w:spacing w:after="120"/>
    </w:pPr>
  </w:style>
  <w:style w:type="character" w:customStyle="1" w:styleId="BodyTextChar">
    <w:name w:val="Body Text Char"/>
    <w:basedOn w:val="DefaultParagraphFont"/>
    <w:link w:val="BodyText"/>
    <w:uiPriority w:val="99"/>
    <w:semiHidden/>
    <w:rsid w:val="003A6D18"/>
  </w:style>
  <w:style w:type="character" w:styleId="Hyperlink">
    <w:name w:val="Hyperlink"/>
    <w:basedOn w:val="DefaultParagraphFont"/>
    <w:uiPriority w:val="99"/>
    <w:unhideWhenUsed/>
    <w:rsid w:val="003A6D18"/>
    <w:rPr>
      <w:color w:val="467886" w:themeColor="hyperlink"/>
      <w:u w:val="single"/>
    </w:rPr>
  </w:style>
  <w:style w:type="character" w:styleId="Strong">
    <w:name w:val="Strong"/>
    <w:basedOn w:val="DefaultParagraphFont"/>
    <w:uiPriority w:val="22"/>
    <w:qFormat/>
    <w:rsid w:val="00C724F2"/>
    <w:rPr>
      <w:b/>
      <w:bCs/>
    </w:rPr>
  </w:style>
  <w:style w:type="character" w:customStyle="1" w:styleId="apple-converted-space">
    <w:name w:val="apple-converted-space"/>
    <w:basedOn w:val="DefaultParagraphFont"/>
    <w:rsid w:val="00C724F2"/>
  </w:style>
  <w:style w:type="character" w:customStyle="1" w:styleId="t286pc">
    <w:name w:val="t286pc"/>
    <w:basedOn w:val="DefaultParagraphFont"/>
    <w:rsid w:val="00C7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Kolokousi</dc:creator>
  <cp:keywords/>
  <dc:description/>
  <cp:lastModifiedBy>Angie Kolokousi</cp:lastModifiedBy>
  <cp:revision>3</cp:revision>
  <dcterms:created xsi:type="dcterms:W3CDTF">2025-11-27T12:58:00Z</dcterms:created>
  <dcterms:modified xsi:type="dcterms:W3CDTF">2025-11-27T13:04:00Z</dcterms:modified>
</cp:coreProperties>
</file>