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2A01" w14:textId="77777777" w:rsidR="00F64398" w:rsidRPr="00F64398" w:rsidRDefault="00F64398" w:rsidP="00CC0968">
      <w:pPr>
        <w:jc w:val="center"/>
        <w:rPr>
          <w:b/>
          <w:bCs/>
        </w:rPr>
      </w:pPr>
      <w:r w:rsidRPr="00F64398">
        <w:rPr>
          <w:b/>
          <w:bCs/>
        </w:rPr>
        <w:t>LECTIO IV: ΤΑ ΗΘΗ ΤΩΝ ΑΡΧΑΙΩΝ ΡΩΜΑΙΩΝ</w:t>
      </w:r>
    </w:p>
    <w:p w14:paraId="7487BCF7" w14:textId="4ADDE6C9" w:rsidR="00F64398" w:rsidRPr="007E4806" w:rsidRDefault="00F64398" w:rsidP="00F64398">
      <w:pPr>
        <w:rPr>
          <w:b/>
          <w:bCs/>
          <w:lang w:val="en-US"/>
        </w:rPr>
      </w:pPr>
      <w:r w:rsidRPr="007E4806">
        <w:rPr>
          <w:b/>
          <w:bCs/>
          <w:lang w:val="en-US"/>
        </w:rPr>
        <w:t xml:space="preserve">Apud </w:t>
      </w:r>
      <w:proofErr w:type="spellStart"/>
      <w:r w:rsidRPr="007E4806">
        <w:rPr>
          <w:b/>
          <w:bCs/>
          <w:lang w:val="en-US"/>
        </w:rPr>
        <w:t>antiquos</w:t>
      </w:r>
      <w:proofErr w:type="spellEnd"/>
      <w:r w:rsidRPr="007E4806">
        <w:rPr>
          <w:b/>
          <w:bCs/>
          <w:lang w:val="en-US"/>
        </w:rPr>
        <w:t xml:space="preserve"> Romanos </w:t>
      </w:r>
      <w:proofErr w:type="spellStart"/>
      <w:r w:rsidRPr="007E4806">
        <w:rPr>
          <w:b/>
          <w:bCs/>
          <w:lang w:val="en-US"/>
        </w:rPr>
        <w:t>concordia</w:t>
      </w:r>
      <w:proofErr w:type="spellEnd"/>
      <w:r w:rsidRPr="007E4806">
        <w:rPr>
          <w:b/>
          <w:bCs/>
          <w:lang w:val="en-US"/>
        </w:rPr>
        <w:t xml:space="preserve"> maxima sed </w:t>
      </w:r>
      <w:proofErr w:type="spellStart"/>
      <w:r w:rsidRPr="007E4806">
        <w:rPr>
          <w:b/>
          <w:bCs/>
          <w:lang w:val="en-US"/>
        </w:rPr>
        <w:t>avaritia</w:t>
      </w:r>
      <w:proofErr w:type="spellEnd"/>
      <w:r w:rsidRPr="007E4806">
        <w:rPr>
          <w:b/>
          <w:bCs/>
          <w:lang w:val="en-US"/>
        </w:rPr>
        <w:t xml:space="preserve"> minima </w:t>
      </w:r>
      <w:proofErr w:type="spellStart"/>
      <w:r w:rsidRPr="007E4806">
        <w:rPr>
          <w:b/>
          <w:bCs/>
          <w:lang w:val="en-US"/>
        </w:rPr>
        <w:t>erat</w:t>
      </w:r>
      <w:proofErr w:type="spellEnd"/>
      <w:r w:rsidRPr="007E4806">
        <w:rPr>
          <w:b/>
          <w:bCs/>
          <w:lang w:val="en-US"/>
        </w:rPr>
        <w:t xml:space="preserve">. </w:t>
      </w:r>
    </w:p>
    <w:p w14:paraId="7A4DF0F4" w14:textId="77777777" w:rsidR="00F64398" w:rsidRPr="007E4806" w:rsidRDefault="00F64398" w:rsidP="00F64398">
      <w:pPr>
        <w:rPr>
          <w:b/>
          <w:bCs/>
          <w:lang w:val="en-US"/>
        </w:rPr>
      </w:pPr>
      <w:r w:rsidRPr="007E4806">
        <w:rPr>
          <w:b/>
          <w:bCs/>
          <w:lang w:val="en-US"/>
        </w:rPr>
        <w:t xml:space="preserve">Romani in </w:t>
      </w:r>
      <w:proofErr w:type="spellStart"/>
      <w:r w:rsidRPr="007E4806">
        <w:rPr>
          <w:b/>
          <w:bCs/>
          <w:lang w:val="en-US"/>
        </w:rPr>
        <w:t>suppliciis</w:t>
      </w:r>
      <w:proofErr w:type="spellEnd"/>
      <w:r w:rsidRPr="007E4806">
        <w:rPr>
          <w:b/>
          <w:bCs/>
          <w:lang w:val="en-US"/>
        </w:rPr>
        <w:t xml:space="preserve"> </w:t>
      </w:r>
      <w:proofErr w:type="spellStart"/>
      <w:r w:rsidRPr="007E4806">
        <w:rPr>
          <w:b/>
          <w:bCs/>
          <w:lang w:val="en-US"/>
        </w:rPr>
        <w:t>deorum</w:t>
      </w:r>
      <w:proofErr w:type="spellEnd"/>
      <w:r w:rsidRPr="007E4806">
        <w:rPr>
          <w:b/>
          <w:bCs/>
          <w:lang w:val="en-US"/>
        </w:rPr>
        <w:t xml:space="preserve"> </w:t>
      </w:r>
      <w:proofErr w:type="spellStart"/>
      <w:r w:rsidRPr="007E4806">
        <w:rPr>
          <w:b/>
          <w:bCs/>
          <w:lang w:val="en-US"/>
        </w:rPr>
        <w:t>magnifici</w:t>
      </w:r>
      <w:proofErr w:type="spellEnd"/>
      <w:r w:rsidRPr="007E4806">
        <w:rPr>
          <w:b/>
          <w:bCs/>
          <w:lang w:val="en-US"/>
        </w:rPr>
        <w:t xml:space="preserve"> sed </w:t>
      </w:r>
      <w:proofErr w:type="spellStart"/>
      <w:r w:rsidRPr="007E4806">
        <w:rPr>
          <w:b/>
          <w:bCs/>
          <w:lang w:val="en-US"/>
        </w:rPr>
        <w:t>domi</w:t>
      </w:r>
      <w:proofErr w:type="spellEnd"/>
      <w:r w:rsidRPr="007E4806">
        <w:rPr>
          <w:b/>
          <w:bCs/>
          <w:lang w:val="en-US"/>
        </w:rPr>
        <w:t xml:space="preserve"> </w:t>
      </w:r>
      <w:proofErr w:type="spellStart"/>
      <w:r w:rsidRPr="007E4806">
        <w:rPr>
          <w:b/>
          <w:bCs/>
          <w:lang w:val="en-US"/>
        </w:rPr>
        <w:t>parci</w:t>
      </w:r>
      <w:proofErr w:type="spellEnd"/>
      <w:r w:rsidRPr="007E4806">
        <w:rPr>
          <w:b/>
          <w:bCs/>
          <w:lang w:val="en-US"/>
        </w:rPr>
        <w:t xml:space="preserve"> </w:t>
      </w:r>
      <w:proofErr w:type="spellStart"/>
      <w:r w:rsidRPr="007E4806">
        <w:rPr>
          <w:b/>
          <w:bCs/>
          <w:lang w:val="en-US"/>
        </w:rPr>
        <w:t>erant</w:t>
      </w:r>
      <w:proofErr w:type="spellEnd"/>
      <w:r w:rsidRPr="007E4806">
        <w:rPr>
          <w:b/>
          <w:bCs/>
          <w:lang w:val="en-US"/>
        </w:rPr>
        <w:t xml:space="preserve">. </w:t>
      </w:r>
    </w:p>
    <w:p w14:paraId="603800A3" w14:textId="7C08D7DB" w:rsidR="00F64398" w:rsidRPr="007E4806" w:rsidRDefault="00F64398" w:rsidP="00F64398">
      <w:pPr>
        <w:rPr>
          <w:b/>
          <w:bCs/>
          <w:lang w:val="en-US"/>
        </w:rPr>
      </w:pPr>
      <w:proofErr w:type="spellStart"/>
      <w:r w:rsidRPr="007E4806">
        <w:rPr>
          <w:b/>
          <w:bCs/>
          <w:lang w:val="en-US"/>
        </w:rPr>
        <w:t>Iustitia</w:t>
      </w:r>
      <w:proofErr w:type="spellEnd"/>
      <w:r w:rsidRPr="007E4806">
        <w:rPr>
          <w:b/>
          <w:bCs/>
          <w:lang w:val="en-US"/>
        </w:rPr>
        <w:t xml:space="preserve"> inter se </w:t>
      </w:r>
      <w:proofErr w:type="spellStart"/>
      <w:r w:rsidRPr="007E4806">
        <w:rPr>
          <w:b/>
          <w:bCs/>
          <w:lang w:val="en-US"/>
        </w:rPr>
        <w:t>certabant</w:t>
      </w:r>
      <w:proofErr w:type="spellEnd"/>
      <w:r w:rsidRPr="007E4806">
        <w:rPr>
          <w:b/>
          <w:bCs/>
          <w:lang w:val="en-US"/>
        </w:rPr>
        <w:t xml:space="preserve"> et </w:t>
      </w:r>
      <w:proofErr w:type="spellStart"/>
      <w:r w:rsidRPr="007E4806">
        <w:rPr>
          <w:b/>
          <w:bCs/>
          <w:lang w:val="en-US"/>
        </w:rPr>
        <w:t>patriam</w:t>
      </w:r>
      <w:proofErr w:type="spellEnd"/>
      <w:r w:rsidRPr="007E4806">
        <w:rPr>
          <w:b/>
          <w:bCs/>
          <w:lang w:val="en-US"/>
        </w:rPr>
        <w:t xml:space="preserve"> </w:t>
      </w:r>
      <w:proofErr w:type="spellStart"/>
      <w:r w:rsidRPr="007E4806">
        <w:rPr>
          <w:b/>
          <w:bCs/>
          <w:lang w:val="en-US"/>
        </w:rPr>
        <w:t>curabant</w:t>
      </w:r>
      <w:proofErr w:type="spellEnd"/>
      <w:r w:rsidRPr="007E4806">
        <w:rPr>
          <w:b/>
          <w:bCs/>
          <w:lang w:val="en-US"/>
        </w:rPr>
        <w:t xml:space="preserve">. </w:t>
      </w:r>
    </w:p>
    <w:p w14:paraId="66E1B5D0" w14:textId="77777777" w:rsidR="00F64398" w:rsidRPr="007E4806" w:rsidRDefault="00F64398" w:rsidP="00F64398">
      <w:pPr>
        <w:rPr>
          <w:b/>
          <w:bCs/>
          <w:lang w:val="en-US"/>
        </w:rPr>
      </w:pPr>
      <w:r w:rsidRPr="007E4806">
        <w:rPr>
          <w:b/>
          <w:bCs/>
          <w:lang w:val="en-US"/>
        </w:rPr>
        <w:t xml:space="preserve">In bello </w:t>
      </w:r>
      <w:proofErr w:type="spellStart"/>
      <w:r w:rsidRPr="007E4806">
        <w:rPr>
          <w:b/>
          <w:bCs/>
          <w:lang w:val="en-US"/>
        </w:rPr>
        <w:t>pericula</w:t>
      </w:r>
      <w:proofErr w:type="spellEnd"/>
      <w:r w:rsidRPr="007E4806">
        <w:rPr>
          <w:b/>
          <w:bCs/>
          <w:lang w:val="en-US"/>
        </w:rPr>
        <w:t xml:space="preserve"> </w:t>
      </w:r>
      <w:proofErr w:type="spellStart"/>
      <w:r w:rsidRPr="007E4806">
        <w:rPr>
          <w:b/>
          <w:bCs/>
          <w:lang w:val="en-US"/>
        </w:rPr>
        <w:t>audacia</w:t>
      </w:r>
      <w:proofErr w:type="spellEnd"/>
      <w:r w:rsidRPr="007E4806">
        <w:rPr>
          <w:b/>
          <w:bCs/>
          <w:lang w:val="en-US"/>
        </w:rPr>
        <w:t xml:space="preserve"> </w:t>
      </w:r>
      <w:proofErr w:type="spellStart"/>
      <w:r w:rsidRPr="007E4806">
        <w:rPr>
          <w:b/>
          <w:bCs/>
          <w:lang w:val="en-US"/>
        </w:rPr>
        <w:t>propulsabant</w:t>
      </w:r>
      <w:proofErr w:type="spellEnd"/>
      <w:r w:rsidRPr="007E4806">
        <w:rPr>
          <w:b/>
          <w:bCs/>
          <w:lang w:val="en-US"/>
        </w:rPr>
        <w:t xml:space="preserve"> et </w:t>
      </w:r>
      <w:proofErr w:type="spellStart"/>
      <w:r w:rsidRPr="007E4806">
        <w:rPr>
          <w:b/>
          <w:bCs/>
          <w:lang w:val="en-US"/>
        </w:rPr>
        <w:t>beneficiis</w:t>
      </w:r>
      <w:proofErr w:type="spellEnd"/>
      <w:r w:rsidRPr="007E4806">
        <w:rPr>
          <w:b/>
          <w:bCs/>
          <w:lang w:val="en-US"/>
        </w:rPr>
        <w:t xml:space="preserve"> </w:t>
      </w:r>
      <w:proofErr w:type="spellStart"/>
      <w:r w:rsidRPr="007E4806">
        <w:rPr>
          <w:b/>
          <w:bCs/>
          <w:lang w:val="en-US"/>
        </w:rPr>
        <w:t>amicitias</w:t>
      </w:r>
      <w:proofErr w:type="spellEnd"/>
      <w:r w:rsidRPr="007E4806">
        <w:rPr>
          <w:b/>
          <w:bCs/>
          <w:lang w:val="en-US"/>
        </w:rPr>
        <w:t xml:space="preserve"> </w:t>
      </w:r>
      <w:proofErr w:type="spellStart"/>
      <w:r w:rsidRPr="007E4806">
        <w:rPr>
          <w:b/>
          <w:bCs/>
          <w:lang w:val="en-US"/>
        </w:rPr>
        <w:t>parabant</w:t>
      </w:r>
      <w:proofErr w:type="spellEnd"/>
      <w:r w:rsidRPr="007E4806">
        <w:rPr>
          <w:b/>
          <w:bCs/>
          <w:lang w:val="en-US"/>
        </w:rPr>
        <w:t xml:space="preserve">. </w:t>
      </w:r>
    </w:p>
    <w:p w14:paraId="7AD6E5CD" w14:textId="77777777" w:rsidR="00F64398" w:rsidRPr="007E4806" w:rsidRDefault="00F64398" w:rsidP="00F64398">
      <w:pPr>
        <w:rPr>
          <w:b/>
          <w:bCs/>
          <w:lang w:val="en-US"/>
        </w:rPr>
      </w:pPr>
      <w:proofErr w:type="spellStart"/>
      <w:r w:rsidRPr="007E4806">
        <w:rPr>
          <w:b/>
          <w:bCs/>
          <w:lang w:val="en-US"/>
        </w:rPr>
        <w:t>Delecti</w:t>
      </w:r>
      <w:proofErr w:type="spellEnd"/>
      <w:r w:rsidRPr="007E4806">
        <w:rPr>
          <w:b/>
          <w:bCs/>
          <w:lang w:val="en-US"/>
        </w:rPr>
        <w:t xml:space="preserve"> </w:t>
      </w:r>
      <w:proofErr w:type="spellStart"/>
      <w:r w:rsidRPr="007E4806">
        <w:rPr>
          <w:b/>
          <w:bCs/>
          <w:lang w:val="en-US"/>
        </w:rPr>
        <w:t>consultabant</w:t>
      </w:r>
      <w:proofErr w:type="spellEnd"/>
      <w:r w:rsidRPr="007E4806">
        <w:rPr>
          <w:b/>
          <w:bCs/>
          <w:lang w:val="en-US"/>
        </w:rPr>
        <w:t xml:space="preserve"> patriae;</w:t>
      </w:r>
    </w:p>
    <w:p w14:paraId="7E8ECA67" w14:textId="213AE39C" w:rsidR="00F64398" w:rsidRPr="007E4806" w:rsidRDefault="00F64398" w:rsidP="00F64398">
      <w:pPr>
        <w:rPr>
          <w:b/>
          <w:bCs/>
          <w:lang w:val="en-US"/>
        </w:rPr>
      </w:pPr>
      <w:r w:rsidRPr="007E4806">
        <w:rPr>
          <w:b/>
          <w:bCs/>
          <w:lang w:val="en-US"/>
        </w:rPr>
        <w:t xml:space="preserve"> </w:t>
      </w:r>
      <w:proofErr w:type="spellStart"/>
      <w:r w:rsidRPr="007E4806">
        <w:rPr>
          <w:b/>
          <w:bCs/>
          <w:lang w:val="en-US"/>
        </w:rPr>
        <w:t>eis</w:t>
      </w:r>
      <w:proofErr w:type="spellEnd"/>
      <w:r w:rsidRPr="007E4806">
        <w:rPr>
          <w:b/>
          <w:bCs/>
          <w:lang w:val="en-US"/>
        </w:rPr>
        <w:t xml:space="preserve"> corpus ex annis </w:t>
      </w:r>
      <w:proofErr w:type="spellStart"/>
      <w:r w:rsidRPr="007E4806">
        <w:rPr>
          <w:b/>
          <w:bCs/>
          <w:lang w:val="en-US"/>
        </w:rPr>
        <w:t>infirmum</w:t>
      </w:r>
      <w:proofErr w:type="spellEnd"/>
      <w:r w:rsidRPr="007E4806">
        <w:rPr>
          <w:b/>
          <w:bCs/>
          <w:lang w:val="en-US"/>
        </w:rPr>
        <w:t xml:space="preserve"> sed ingenium propter </w:t>
      </w:r>
      <w:proofErr w:type="spellStart"/>
      <w:r w:rsidRPr="007E4806">
        <w:rPr>
          <w:b/>
          <w:bCs/>
          <w:lang w:val="en-US"/>
        </w:rPr>
        <w:t>sapientiam</w:t>
      </w:r>
      <w:proofErr w:type="spellEnd"/>
      <w:r w:rsidRPr="007E4806">
        <w:rPr>
          <w:b/>
          <w:bCs/>
          <w:lang w:val="en-US"/>
        </w:rPr>
        <w:t xml:space="preserve"> </w:t>
      </w:r>
      <w:proofErr w:type="spellStart"/>
      <w:r w:rsidRPr="007E4806">
        <w:rPr>
          <w:b/>
          <w:bCs/>
          <w:lang w:val="en-US"/>
        </w:rPr>
        <w:t>validum</w:t>
      </w:r>
      <w:proofErr w:type="spellEnd"/>
      <w:r w:rsidRPr="007E4806">
        <w:rPr>
          <w:b/>
          <w:bCs/>
          <w:lang w:val="en-US"/>
        </w:rPr>
        <w:t xml:space="preserve"> </w:t>
      </w:r>
      <w:proofErr w:type="spellStart"/>
      <w:r w:rsidRPr="007E4806">
        <w:rPr>
          <w:b/>
          <w:bCs/>
          <w:lang w:val="en-US"/>
        </w:rPr>
        <w:t>erat</w:t>
      </w:r>
      <w:proofErr w:type="spellEnd"/>
      <w:r w:rsidRPr="007E4806">
        <w:rPr>
          <w:b/>
          <w:bCs/>
          <w:lang w:val="en-US"/>
        </w:rPr>
        <w:t>.</w:t>
      </w:r>
    </w:p>
    <w:p w14:paraId="01078D87" w14:textId="77777777" w:rsidR="00CC0968" w:rsidRPr="007E4806" w:rsidRDefault="00F64398" w:rsidP="00CC0968">
      <w:pPr>
        <w:jc w:val="center"/>
        <w:rPr>
          <w:b/>
          <w:bCs/>
        </w:rPr>
      </w:pPr>
      <w:r w:rsidRPr="00F64398">
        <w:rPr>
          <w:b/>
          <w:bCs/>
          <w:u w:val="single"/>
        </w:rPr>
        <w:t>ΜΕΤΑΦΡΑΣΗ ΤΟΥ ΚΕΙΜΕΝΟΥ IV</w:t>
      </w:r>
    </w:p>
    <w:p w14:paraId="553F4BA4" w14:textId="59E35382" w:rsidR="00CC0968" w:rsidRPr="00CC0968" w:rsidRDefault="00F64398" w:rsidP="00CC0968">
      <w:pPr>
        <w:rPr>
          <w:b/>
          <w:bCs/>
        </w:rPr>
      </w:pPr>
      <w:r w:rsidRPr="00F64398">
        <w:rPr>
          <w:b/>
          <w:bCs/>
        </w:rPr>
        <w:t>Στους αρχαίους Ρωμαίους υπήρχε πάρα πολύ μεγάλη ομόνοια αλλά (υπήρχε) ελάχιστη πλεονεξία.</w:t>
      </w:r>
    </w:p>
    <w:p w14:paraId="29D30DB9" w14:textId="4E37FF05" w:rsidR="00F64398" w:rsidRPr="007E4806" w:rsidRDefault="00F64398" w:rsidP="00CC0968">
      <w:pPr>
        <w:jc w:val="both"/>
        <w:rPr>
          <w:b/>
          <w:bCs/>
        </w:rPr>
      </w:pPr>
      <w:r w:rsidRPr="00F64398">
        <w:rPr>
          <w:b/>
          <w:bCs/>
        </w:rPr>
        <w:t>Οι Ρωμαίοι ήταν γενναιόδωροι στη λατρεία των θεών αλλά (ήταν) φειδωλοί στην ιδιωτική (τους) ζωή (ή στο σπίτι/στην οικία). Συναγωνίζονταν μεταξύ τους ως προς τη δικαιοσύνη και φρόντιζαν (για) την πατρίδα. Στον πόλεμο απομάκρυναν τους κινδύνους με θάρρος και αποκτούσαν συμμαχίες με ευεργεσίες. Εκλεγμένοι (ενν. άνδρες, δηλ. οι Συγκλητικοί) φρόντιζαν για την πατρίδα· σε αυτούς το σώμα ήταν αδύναμο εξαιτίας των χρόνων αλλά το πνεύμα (ήταν) δυνατό εξαιτίας της σοφίας (τους).</w:t>
      </w:r>
    </w:p>
    <w:tbl>
      <w:tblPr>
        <w:tblStyle w:val="aa"/>
        <w:tblW w:w="0" w:type="auto"/>
        <w:tblLook w:val="04A0" w:firstRow="1" w:lastRow="0" w:firstColumn="1" w:lastColumn="0" w:noHBand="0" w:noVBand="1"/>
      </w:tblPr>
      <w:tblGrid>
        <w:gridCol w:w="5382"/>
        <w:gridCol w:w="5074"/>
      </w:tblGrid>
      <w:tr w:rsidR="00F64398" w:rsidRPr="00F64398" w14:paraId="4668895C" w14:textId="77777777" w:rsidTr="00F64398">
        <w:tc>
          <w:tcPr>
            <w:tcW w:w="5382" w:type="dxa"/>
          </w:tcPr>
          <w:p w14:paraId="0337D040" w14:textId="77777777" w:rsidR="00F64398" w:rsidRPr="007E4806" w:rsidRDefault="00F64398" w:rsidP="00F64398">
            <w:pPr>
              <w:rPr>
                <w:b/>
                <w:bCs/>
                <w:lang w:val="en-US"/>
              </w:rPr>
            </w:pPr>
            <w:r w:rsidRPr="007E4806">
              <w:rPr>
                <w:b/>
                <w:bCs/>
                <w:lang w:val="en-US"/>
              </w:rPr>
              <w:t xml:space="preserve">Apud </w:t>
            </w:r>
            <w:proofErr w:type="spellStart"/>
            <w:r w:rsidRPr="007E4806">
              <w:rPr>
                <w:b/>
                <w:bCs/>
                <w:lang w:val="en-US"/>
              </w:rPr>
              <w:t>antiquos</w:t>
            </w:r>
            <w:proofErr w:type="spellEnd"/>
            <w:r w:rsidRPr="007E4806">
              <w:rPr>
                <w:b/>
                <w:bCs/>
                <w:lang w:val="en-US"/>
              </w:rPr>
              <w:t xml:space="preserve"> Romanos </w:t>
            </w:r>
            <w:proofErr w:type="spellStart"/>
            <w:r w:rsidRPr="007E4806">
              <w:rPr>
                <w:b/>
                <w:bCs/>
                <w:lang w:val="en-US"/>
              </w:rPr>
              <w:t>concordia</w:t>
            </w:r>
            <w:proofErr w:type="spellEnd"/>
            <w:r w:rsidRPr="007E4806">
              <w:rPr>
                <w:b/>
                <w:bCs/>
                <w:lang w:val="en-US"/>
              </w:rPr>
              <w:t xml:space="preserve"> maxima sed </w:t>
            </w:r>
            <w:proofErr w:type="spellStart"/>
            <w:r w:rsidRPr="007E4806">
              <w:rPr>
                <w:b/>
                <w:bCs/>
                <w:lang w:val="en-US"/>
              </w:rPr>
              <w:t>avaritia</w:t>
            </w:r>
            <w:proofErr w:type="spellEnd"/>
            <w:r w:rsidRPr="007E4806">
              <w:rPr>
                <w:b/>
                <w:bCs/>
                <w:lang w:val="en-US"/>
              </w:rPr>
              <w:t xml:space="preserve"> minima </w:t>
            </w:r>
          </w:p>
          <w:p w14:paraId="02361C02" w14:textId="0F3CDA34" w:rsidR="00F64398" w:rsidRPr="007E4806" w:rsidRDefault="00F64398" w:rsidP="00F64398">
            <w:pPr>
              <w:rPr>
                <w:b/>
                <w:bCs/>
                <w:lang w:val="en-US"/>
              </w:rPr>
            </w:pPr>
            <w:proofErr w:type="spellStart"/>
            <w:r w:rsidRPr="007E4806">
              <w:rPr>
                <w:b/>
                <w:bCs/>
                <w:lang w:val="en-US"/>
              </w:rPr>
              <w:t>erat</w:t>
            </w:r>
            <w:proofErr w:type="spellEnd"/>
            <w:r w:rsidRPr="007E4806">
              <w:rPr>
                <w:b/>
                <w:bCs/>
                <w:lang w:val="en-US"/>
              </w:rPr>
              <w:t xml:space="preserve">. </w:t>
            </w:r>
          </w:p>
          <w:p w14:paraId="16461656" w14:textId="77777777" w:rsidR="00F64398" w:rsidRPr="007E4806" w:rsidRDefault="00F64398" w:rsidP="00F64398">
            <w:pPr>
              <w:rPr>
                <w:b/>
                <w:bCs/>
                <w:lang w:val="en-US"/>
              </w:rPr>
            </w:pPr>
            <w:r w:rsidRPr="007E4806">
              <w:rPr>
                <w:b/>
                <w:bCs/>
                <w:lang w:val="en-US"/>
              </w:rPr>
              <w:t xml:space="preserve">Romani in </w:t>
            </w:r>
            <w:proofErr w:type="spellStart"/>
            <w:r w:rsidRPr="007E4806">
              <w:rPr>
                <w:b/>
                <w:bCs/>
                <w:lang w:val="en-US"/>
              </w:rPr>
              <w:t>suppliciis</w:t>
            </w:r>
            <w:proofErr w:type="spellEnd"/>
            <w:r w:rsidRPr="007E4806">
              <w:rPr>
                <w:b/>
                <w:bCs/>
                <w:lang w:val="en-US"/>
              </w:rPr>
              <w:t xml:space="preserve"> </w:t>
            </w:r>
            <w:proofErr w:type="spellStart"/>
            <w:r w:rsidRPr="007E4806">
              <w:rPr>
                <w:b/>
                <w:bCs/>
                <w:lang w:val="en-US"/>
              </w:rPr>
              <w:t>deorum</w:t>
            </w:r>
            <w:proofErr w:type="spellEnd"/>
            <w:r w:rsidRPr="007E4806">
              <w:rPr>
                <w:b/>
                <w:bCs/>
                <w:lang w:val="en-US"/>
              </w:rPr>
              <w:t xml:space="preserve"> </w:t>
            </w:r>
          </w:p>
          <w:p w14:paraId="403A3442" w14:textId="77777777" w:rsidR="00F64398" w:rsidRPr="007E4806" w:rsidRDefault="00F64398" w:rsidP="00F64398">
            <w:pPr>
              <w:rPr>
                <w:b/>
                <w:bCs/>
                <w:lang w:val="en-US"/>
              </w:rPr>
            </w:pPr>
            <w:proofErr w:type="spellStart"/>
            <w:r w:rsidRPr="007E4806">
              <w:rPr>
                <w:b/>
                <w:bCs/>
                <w:lang w:val="en-US"/>
              </w:rPr>
              <w:t>magnifici</w:t>
            </w:r>
            <w:proofErr w:type="spellEnd"/>
            <w:r w:rsidRPr="007E4806">
              <w:rPr>
                <w:b/>
                <w:bCs/>
                <w:lang w:val="en-US"/>
              </w:rPr>
              <w:t xml:space="preserve"> sed </w:t>
            </w:r>
            <w:proofErr w:type="spellStart"/>
            <w:r w:rsidRPr="007E4806">
              <w:rPr>
                <w:b/>
                <w:bCs/>
                <w:lang w:val="en-US"/>
              </w:rPr>
              <w:t>domi</w:t>
            </w:r>
            <w:proofErr w:type="spellEnd"/>
            <w:r w:rsidRPr="007E4806">
              <w:rPr>
                <w:b/>
                <w:bCs/>
                <w:lang w:val="en-US"/>
              </w:rPr>
              <w:t xml:space="preserve"> </w:t>
            </w:r>
          </w:p>
          <w:p w14:paraId="22401F86" w14:textId="77777777" w:rsidR="007E4806" w:rsidRDefault="007E4806" w:rsidP="00F64398">
            <w:pPr>
              <w:rPr>
                <w:b/>
                <w:bCs/>
                <w:lang w:val="en-US"/>
              </w:rPr>
            </w:pPr>
          </w:p>
          <w:p w14:paraId="14C30BFE" w14:textId="110623E3" w:rsidR="007E4806" w:rsidRDefault="00F64398" w:rsidP="00F64398">
            <w:pPr>
              <w:rPr>
                <w:b/>
                <w:bCs/>
                <w:lang w:val="en-US"/>
              </w:rPr>
            </w:pPr>
            <w:proofErr w:type="spellStart"/>
            <w:r w:rsidRPr="007E4806">
              <w:rPr>
                <w:b/>
                <w:bCs/>
                <w:lang w:val="en-US"/>
              </w:rPr>
              <w:t>parci</w:t>
            </w:r>
            <w:proofErr w:type="spellEnd"/>
            <w:r w:rsidRPr="007E4806">
              <w:rPr>
                <w:b/>
                <w:bCs/>
                <w:lang w:val="en-US"/>
              </w:rPr>
              <w:t xml:space="preserve"> </w:t>
            </w:r>
            <w:proofErr w:type="spellStart"/>
            <w:r w:rsidRPr="007E4806">
              <w:rPr>
                <w:b/>
                <w:bCs/>
                <w:lang w:val="en-US"/>
              </w:rPr>
              <w:t>erant</w:t>
            </w:r>
            <w:proofErr w:type="spellEnd"/>
            <w:r w:rsidRPr="007E4806">
              <w:rPr>
                <w:b/>
                <w:bCs/>
                <w:lang w:val="en-US"/>
              </w:rPr>
              <w:t xml:space="preserve">. </w:t>
            </w:r>
          </w:p>
          <w:p w14:paraId="3AE61062" w14:textId="38118FB6" w:rsidR="00F64398" w:rsidRPr="007E4806" w:rsidRDefault="00F64398" w:rsidP="00F64398">
            <w:pPr>
              <w:rPr>
                <w:b/>
                <w:bCs/>
                <w:lang w:val="en-US"/>
              </w:rPr>
            </w:pPr>
            <w:proofErr w:type="spellStart"/>
            <w:r w:rsidRPr="007E4806">
              <w:rPr>
                <w:b/>
                <w:bCs/>
                <w:lang w:val="en-US"/>
              </w:rPr>
              <w:t>Iustitia</w:t>
            </w:r>
            <w:proofErr w:type="spellEnd"/>
            <w:r w:rsidRPr="007E4806">
              <w:rPr>
                <w:b/>
                <w:bCs/>
                <w:lang w:val="en-US"/>
              </w:rPr>
              <w:t xml:space="preserve"> inter se</w:t>
            </w:r>
          </w:p>
          <w:p w14:paraId="4BB58608" w14:textId="52519DB1" w:rsidR="00F64398" w:rsidRPr="007E4806" w:rsidRDefault="00F64398" w:rsidP="00F64398">
            <w:pPr>
              <w:rPr>
                <w:b/>
                <w:bCs/>
                <w:lang w:val="en-US"/>
              </w:rPr>
            </w:pPr>
            <w:proofErr w:type="spellStart"/>
            <w:r w:rsidRPr="007E4806">
              <w:rPr>
                <w:b/>
                <w:bCs/>
                <w:lang w:val="en-US"/>
              </w:rPr>
              <w:t>certabant</w:t>
            </w:r>
            <w:proofErr w:type="spellEnd"/>
            <w:r w:rsidRPr="007E4806">
              <w:rPr>
                <w:b/>
                <w:bCs/>
                <w:lang w:val="en-US"/>
              </w:rPr>
              <w:t xml:space="preserve"> et </w:t>
            </w:r>
            <w:proofErr w:type="spellStart"/>
            <w:r w:rsidRPr="007E4806">
              <w:rPr>
                <w:b/>
                <w:bCs/>
                <w:lang w:val="en-US"/>
              </w:rPr>
              <w:t>patriam</w:t>
            </w:r>
            <w:proofErr w:type="spellEnd"/>
          </w:p>
          <w:p w14:paraId="626998E7" w14:textId="201B71FC" w:rsidR="00F64398" w:rsidRPr="007E4806" w:rsidRDefault="00F64398" w:rsidP="00F64398">
            <w:pPr>
              <w:rPr>
                <w:b/>
                <w:bCs/>
                <w:lang w:val="en-US"/>
              </w:rPr>
            </w:pPr>
            <w:proofErr w:type="spellStart"/>
            <w:r w:rsidRPr="007E4806">
              <w:rPr>
                <w:b/>
                <w:bCs/>
                <w:lang w:val="en-US"/>
              </w:rPr>
              <w:t>curabant</w:t>
            </w:r>
            <w:proofErr w:type="spellEnd"/>
            <w:r w:rsidRPr="007E4806">
              <w:rPr>
                <w:b/>
                <w:bCs/>
                <w:lang w:val="en-US"/>
              </w:rPr>
              <w:t xml:space="preserve">. </w:t>
            </w:r>
          </w:p>
          <w:p w14:paraId="3353174C" w14:textId="77777777" w:rsidR="00F64398" w:rsidRPr="007E4806" w:rsidRDefault="00F64398" w:rsidP="00F64398">
            <w:pPr>
              <w:rPr>
                <w:b/>
                <w:bCs/>
                <w:lang w:val="en-US"/>
              </w:rPr>
            </w:pPr>
            <w:r w:rsidRPr="007E4806">
              <w:rPr>
                <w:b/>
                <w:bCs/>
                <w:lang w:val="en-US"/>
              </w:rPr>
              <w:t xml:space="preserve">In bello </w:t>
            </w:r>
            <w:proofErr w:type="spellStart"/>
            <w:r w:rsidRPr="007E4806">
              <w:rPr>
                <w:b/>
                <w:bCs/>
                <w:lang w:val="en-US"/>
              </w:rPr>
              <w:t>pericula</w:t>
            </w:r>
            <w:proofErr w:type="spellEnd"/>
            <w:r w:rsidRPr="007E4806">
              <w:rPr>
                <w:b/>
                <w:bCs/>
                <w:lang w:val="en-US"/>
              </w:rPr>
              <w:t xml:space="preserve"> </w:t>
            </w:r>
            <w:proofErr w:type="spellStart"/>
            <w:r w:rsidRPr="007E4806">
              <w:rPr>
                <w:b/>
                <w:bCs/>
                <w:lang w:val="en-US"/>
              </w:rPr>
              <w:t>audacia</w:t>
            </w:r>
            <w:proofErr w:type="spellEnd"/>
          </w:p>
          <w:p w14:paraId="5A3C25B1" w14:textId="77777777" w:rsidR="0024739A" w:rsidRPr="007E4806" w:rsidRDefault="00F64398" w:rsidP="00F64398">
            <w:pPr>
              <w:rPr>
                <w:b/>
                <w:bCs/>
                <w:lang w:val="en-US"/>
              </w:rPr>
            </w:pPr>
            <w:proofErr w:type="spellStart"/>
            <w:r w:rsidRPr="007E4806">
              <w:rPr>
                <w:b/>
                <w:bCs/>
                <w:lang w:val="en-US"/>
              </w:rPr>
              <w:t>propulsabant</w:t>
            </w:r>
            <w:proofErr w:type="spellEnd"/>
            <w:r w:rsidRPr="007E4806">
              <w:rPr>
                <w:b/>
                <w:bCs/>
                <w:lang w:val="en-US"/>
              </w:rPr>
              <w:t xml:space="preserve"> et </w:t>
            </w:r>
            <w:proofErr w:type="spellStart"/>
            <w:r w:rsidRPr="007E4806">
              <w:rPr>
                <w:b/>
                <w:bCs/>
                <w:lang w:val="en-US"/>
              </w:rPr>
              <w:t>beneficiis</w:t>
            </w:r>
            <w:proofErr w:type="spellEnd"/>
            <w:r w:rsidRPr="007E4806">
              <w:rPr>
                <w:b/>
                <w:bCs/>
                <w:lang w:val="en-US"/>
              </w:rPr>
              <w:t xml:space="preserve"> </w:t>
            </w:r>
            <w:proofErr w:type="spellStart"/>
            <w:r w:rsidRPr="007E4806">
              <w:rPr>
                <w:b/>
                <w:bCs/>
                <w:lang w:val="en-US"/>
              </w:rPr>
              <w:t>amicitias</w:t>
            </w:r>
            <w:proofErr w:type="spellEnd"/>
            <w:r w:rsidRPr="007E4806">
              <w:rPr>
                <w:b/>
                <w:bCs/>
                <w:lang w:val="en-US"/>
              </w:rPr>
              <w:t xml:space="preserve"> </w:t>
            </w:r>
          </w:p>
          <w:p w14:paraId="081BB0BC" w14:textId="049EC6C5" w:rsidR="00F64398" w:rsidRPr="007E4806" w:rsidRDefault="00F64398" w:rsidP="00F64398">
            <w:pPr>
              <w:rPr>
                <w:b/>
                <w:bCs/>
                <w:lang w:val="en-US"/>
              </w:rPr>
            </w:pPr>
            <w:proofErr w:type="spellStart"/>
            <w:r w:rsidRPr="007E4806">
              <w:rPr>
                <w:b/>
                <w:bCs/>
                <w:lang w:val="en-US"/>
              </w:rPr>
              <w:t>parabant</w:t>
            </w:r>
            <w:proofErr w:type="spellEnd"/>
            <w:r w:rsidRPr="007E4806">
              <w:rPr>
                <w:b/>
                <w:bCs/>
                <w:lang w:val="en-US"/>
              </w:rPr>
              <w:t xml:space="preserve">. </w:t>
            </w:r>
          </w:p>
          <w:p w14:paraId="76B67709" w14:textId="77777777" w:rsidR="0024739A" w:rsidRPr="007E4806" w:rsidRDefault="00F64398" w:rsidP="00F64398">
            <w:pPr>
              <w:rPr>
                <w:b/>
                <w:bCs/>
                <w:lang w:val="en-US"/>
              </w:rPr>
            </w:pPr>
            <w:proofErr w:type="spellStart"/>
            <w:r w:rsidRPr="007E4806">
              <w:rPr>
                <w:b/>
                <w:bCs/>
                <w:lang w:val="en-US"/>
              </w:rPr>
              <w:t>Delecti</w:t>
            </w:r>
            <w:proofErr w:type="spellEnd"/>
            <w:r w:rsidRPr="007E4806">
              <w:rPr>
                <w:b/>
                <w:bCs/>
                <w:lang w:val="en-US"/>
              </w:rPr>
              <w:t xml:space="preserve"> </w:t>
            </w:r>
          </w:p>
          <w:p w14:paraId="3EB3613B" w14:textId="77777777" w:rsidR="0024739A" w:rsidRPr="007E4806" w:rsidRDefault="00F64398" w:rsidP="0024739A">
            <w:pPr>
              <w:rPr>
                <w:b/>
                <w:bCs/>
                <w:lang w:val="en-US"/>
              </w:rPr>
            </w:pPr>
            <w:proofErr w:type="spellStart"/>
            <w:r w:rsidRPr="007E4806">
              <w:rPr>
                <w:b/>
                <w:bCs/>
                <w:lang w:val="en-US"/>
              </w:rPr>
              <w:t>consultabant</w:t>
            </w:r>
            <w:proofErr w:type="spellEnd"/>
            <w:r w:rsidRPr="007E4806">
              <w:rPr>
                <w:b/>
                <w:bCs/>
                <w:lang w:val="en-US"/>
              </w:rPr>
              <w:t xml:space="preserve"> patriae;</w:t>
            </w:r>
          </w:p>
          <w:p w14:paraId="770106F5" w14:textId="77777777" w:rsidR="0024739A" w:rsidRPr="007E4806" w:rsidRDefault="00F64398" w:rsidP="0024739A">
            <w:pPr>
              <w:rPr>
                <w:b/>
                <w:bCs/>
                <w:lang w:val="en-US"/>
              </w:rPr>
            </w:pPr>
            <w:proofErr w:type="spellStart"/>
            <w:r w:rsidRPr="007E4806">
              <w:rPr>
                <w:b/>
                <w:bCs/>
                <w:lang w:val="en-US"/>
              </w:rPr>
              <w:t>eis</w:t>
            </w:r>
            <w:proofErr w:type="spellEnd"/>
            <w:r w:rsidRPr="007E4806">
              <w:rPr>
                <w:b/>
                <w:bCs/>
                <w:lang w:val="en-US"/>
              </w:rPr>
              <w:t xml:space="preserve"> corpus ex annis</w:t>
            </w:r>
          </w:p>
          <w:p w14:paraId="6FFA4416" w14:textId="77777777" w:rsidR="002A1F8B" w:rsidRDefault="00F64398" w:rsidP="0024739A">
            <w:pPr>
              <w:rPr>
                <w:b/>
                <w:bCs/>
                <w:lang w:val="en-US"/>
              </w:rPr>
            </w:pPr>
            <w:proofErr w:type="spellStart"/>
            <w:r w:rsidRPr="007E4806">
              <w:rPr>
                <w:b/>
                <w:bCs/>
                <w:lang w:val="en-US"/>
              </w:rPr>
              <w:t>infirmum</w:t>
            </w:r>
            <w:proofErr w:type="spellEnd"/>
            <w:r w:rsidRPr="007E4806">
              <w:rPr>
                <w:b/>
                <w:bCs/>
                <w:lang w:val="en-US"/>
              </w:rPr>
              <w:t xml:space="preserve"> sed ingenium</w:t>
            </w:r>
          </w:p>
          <w:p w14:paraId="29A526C6" w14:textId="6F1303F0" w:rsidR="00F64398" w:rsidRPr="007E4806" w:rsidRDefault="00F64398" w:rsidP="0024739A">
            <w:pPr>
              <w:rPr>
                <w:b/>
                <w:bCs/>
                <w:lang w:val="en-US"/>
              </w:rPr>
            </w:pPr>
            <w:r w:rsidRPr="007E4806">
              <w:rPr>
                <w:b/>
                <w:bCs/>
                <w:lang w:val="en-US"/>
              </w:rPr>
              <w:t xml:space="preserve">propter </w:t>
            </w:r>
            <w:proofErr w:type="spellStart"/>
            <w:r w:rsidRPr="007E4806">
              <w:rPr>
                <w:b/>
                <w:bCs/>
                <w:lang w:val="en-US"/>
              </w:rPr>
              <w:t>sapientiam</w:t>
            </w:r>
            <w:proofErr w:type="spellEnd"/>
            <w:r w:rsidRPr="007E4806">
              <w:rPr>
                <w:b/>
                <w:bCs/>
                <w:lang w:val="en-US"/>
              </w:rPr>
              <w:t xml:space="preserve"> </w:t>
            </w:r>
            <w:proofErr w:type="spellStart"/>
            <w:r w:rsidRPr="007E4806">
              <w:rPr>
                <w:b/>
                <w:bCs/>
                <w:lang w:val="en-US"/>
              </w:rPr>
              <w:t>validum</w:t>
            </w:r>
            <w:proofErr w:type="spellEnd"/>
            <w:r w:rsidRPr="007E4806">
              <w:rPr>
                <w:b/>
                <w:bCs/>
                <w:lang w:val="en-US"/>
              </w:rPr>
              <w:t xml:space="preserve"> </w:t>
            </w:r>
            <w:proofErr w:type="spellStart"/>
            <w:r w:rsidRPr="007E4806">
              <w:rPr>
                <w:b/>
                <w:bCs/>
                <w:lang w:val="en-US"/>
              </w:rPr>
              <w:t>erat</w:t>
            </w:r>
            <w:proofErr w:type="spellEnd"/>
            <w:r w:rsidRPr="007E4806">
              <w:rPr>
                <w:b/>
                <w:bCs/>
                <w:lang w:val="en-US"/>
              </w:rPr>
              <w:t>.</w:t>
            </w:r>
          </w:p>
          <w:p w14:paraId="21E2162D" w14:textId="77777777" w:rsidR="00F64398" w:rsidRPr="00F64398" w:rsidRDefault="00F64398" w:rsidP="00F64398">
            <w:pPr>
              <w:rPr>
                <w:lang w:val="en-US"/>
              </w:rPr>
            </w:pPr>
          </w:p>
        </w:tc>
        <w:tc>
          <w:tcPr>
            <w:tcW w:w="5074" w:type="dxa"/>
          </w:tcPr>
          <w:p w14:paraId="3885A75A" w14:textId="0633D869" w:rsidR="00F64398" w:rsidRPr="007E4806" w:rsidRDefault="00F64398" w:rsidP="00F64398">
            <w:pPr>
              <w:rPr>
                <w:b/>
                <w:bCs/>
              </w:rPr>
            </w:pPr>
            <w:r w:rsidRPr="007E4806">
              <w:rPr>
                <w:b/>
                <w:bCs/>
              </w:rPr>
              <w:t xml:space="preserve">Στους αρχαίους Ρωμαίους ομόνοια πάρα πολύ μεγάλη αλλά (υπήρχε) πλεονεξία ελάχιστη υπήρχε. </w:t>
            </w:r>
          </w:p>
          <w:p w14:paraId="2F21A05B" w14:textId="0E01DF88" w:rsidR="007E4806" w:rsidRPr="007E4806" w:rsidRDefault="00F64398" w:rsidP="00F64398">
            <w:pPr>
              <w:rPr>
                <w:b/>
                <w:bCs/>
              </w:rPr>
            </w:pPr>
            <w:r w:rsidRPr="007E4806">
              <w:rPr>
                <w:b/>
                <w:bCs/>
              </w:rPr>
              <w:t>Οι Ρωμαίοι στη λατρεία των θεών γενναιόδωροι</w:t>
            </w:r>
            <w:r w:rsidR="007E4806" w:rsidRPr="007E4806">
              <w:rPr>
                <w:b/>
                <w:bCs/>
              </w:rPr>
              <w:t>,</w:t>
            </w:r>
            <w:r w:rsidRPr="007E4806">
              <w:rPr>
                <w:b/>
                <w:bCs/>
              </w:rPr>
              <w:t xml:space="preserve"> αλλά (ήταν) στην ιδιωτική (τους) ζωή (ή στο σπίτι/στην οικία) </w:t>
            </w:r>
          </w:p>
          <w:p w14:paraId="11B1DAF7" w14:textId="6AD60242" w:rsidR="00F64398" w:rsidRPr="007E4806" w:rsidRDefault="00F64398" w:rsidP="00F64398">
            <w:pPr>
              <w:rPr>
                <w:b/>
                <w:bCs/>
              </w:rPr>
            </w:pPr>
            <w:r w:rsidRPr="007E4806">
              <w:rPr>
                <w:b/>
                <w:bCs/>
              </w:rPr>
              <w:t>φειδωλοί ήταν.</w:t>
            </w:r>
          </w:p>
          <w:p w14:paraId="76E44782" w14:textId="77777777" w:rsidR="00F64398" w:rsidRPr="007E4806" w:rsidRDefault="00F64398" w:rsidP="00F64398">
            <w:pPr>
              <w:rPr>
                <w:b/>
                <w:bCs/>
              </w:rPr>
            </w:pPr>
            <w:r w:rsidRPr="007E4806">
              <w:rPr>
                <w:b/>
                <w:bCs/>
              </w:rPr>
              <w:t>Ως προς τη δικαιοσύνη μεταξύ τους συναγωνίζονταν και (για) την πατρίδα φρόντιζαν.</w:t>
            </w:r>
          </w:p>
          <w:p w14:paraId="2F23E17B" w14:textId="77777777" w:rsidR="0024739A" w:rsidRPr="007E4806" w:rsidRDefault="00F64398" w:rsidP="00F64398">
            <w:pPr>
              <w:rPr>
                <w:b/>
                <w:bCs/>
              </w:rPr>
            </w:pPr>
            <w:r w:rsidRPr="007E4806">
              <w:rPr>
                <w:b/>
                <w:bCs/>
              </w:rPr>
              <w:t xml:space="preserve"> Στον πόλεμο τους κινδύνους με θάρρος απομάκρυναν και με ευεργεσίες </w:t>
            </w:r>
            <w:r w:rsidR="0024739A" w:rsidRPr="007E4806">
              <w:rPr>
                <w:b/>
                <w:bCs/>
              </w:rPr>
              <w:t xml:space="preserve">συμμαχίες  </w:t>
            </w:r>
            <w:r w:rsidRPr="007E4806">
              <w:rPr>
                <w:b/>
                <w:bCs/>
              </w:rPr>
              <w:t>αποκτούσαν.</w:t>
            </w:r>
          </w:p>
          <w:p w14:paraId="40AD458A" w14:textId="77777777" w:rsidR="0024739A" w:rsidRPr="007E4806" w:rsidRDefault="00F64398" w:rsidP="00F64398">
            <w:pPr>
              <w:rPr>
                <w:b/>
                <w:bCs/>
              </w:rPr>
            </w:pPr>
            <w:r w:rsidRPr="007E4806">
              <w:rPr>
                <w:b/>
                <w:bCs/>
              </w:rPr>
              <w:t xml:space="preserve"> Εκλεγμένοι (ενν. άνδρες, δηλ. οι Συγκλητικοί) φρόντιζαν για την πατρίδα· </w:t>
            </w:r>
          </w:p>
          <w:p w14:paraId="050894AE" w14:textId="77777777" w:rsidR="002A1F8B" w:rsidRDefault="00F64398" w:rsidP="007E4806">
            <w:pPr>
              <w:rPr>
                <w:b/>
                <w:bCs/>
                <w:lang w:val="en-US"/>
              </w:rPr>
            </w:pPr>
            <w:r w:rsidRPr="007E4806">
              <w:rPr>
                <w:b/>
                <w:bCs/>
              </w:rPr>
              <w:t>σε αυτούς το σώμα εξαιτίας των χρόνων</w:t>
            </w:r>
            <w:r w:rsidR="0024739A" w:rsidRPr="007E4806">
              <w:rPr>
                <w:b/>
                <w:bCs/>
              </w:rPr>
              <w:t xml:space="preserve"> (ήταν) αδύναμο, </w:t>
            </w:r>
            <w:r w:rsidRPr="007E4806">
              <w:rPr>
                <w:b/>
                <w:bCs/>
              </w:rPr>
              <w:t xml:space="preserve">αλλά το πνεύμα </w:t>
            </w:r>
          </w:p>
          <w:p w14:paraId="79798822" w14:textId="3FE82F00" w:rsidR="00F64398" w:rsidRPr="00F64398" w:rsidRDefault="00F64398" w:rsidP="007E4806">
            <w:r w:rsidRPr="007E4806">
              <w:rPr>
                <w:b/>
                <w:bCs/>
              </w:rPr>
              <w:t>εξαιτίας της σοφίας (τους)</w:t>
            </w:r>
            <w:r w:rsidR="0024739A" w:rsidRPr="007E4806">
              <w:rPr>
                <w:b/>
                <w:bCs/>
              </w:rPr>
              <w:t xml:space="preserve"> δυνατό</w:t>
            </w:r>
            <w:r w:rsidR="002A1F8B">
              <w:rPr>
                <w:b/>
                <w:bCs/>
                <w:lang w:val="en-US"/>
              </w:rPr>
              <w:t xml:space="preserve"> </w:t>
            </w:r>
            <w:r w:rsidR="002A1F8B" w:rsidRPr="007E4806">
              <w:rPr>
                <w:b/>
                <w:bCs/>
              </w:rPr>
              <w:t>ήταν</w:t>
            </w:r>
            <w:r w:rsidRPr="007E4806">
              <w:rPr>
                <w:b/>
                <w:bCs/>
              </w:rPr>
              <w:t>.</w:t>
            </w:r>
          </w:p>
        </w:tc>
      </w:tr>
    </w:tbl>
    <w:p w14:paraId="5AF5E866" w14:textId="57A5E3B2" w:rsidR="0027624B" w:rsidRPr="0027624B" w:rsidRDefault="0027624B" w:rsidP="0027624B">
      <w:r>
        <w:rPr>
          <w:b/>
          <w:bCs/>
          <w:u w:val="single"/>
        </w:rPr>
        <w:t>Ε</w:t>
      </w:r>
      <w:r w:rsidRPr="0027624B">
        <w:rPr>
          <w:b/>
          <w:bCs/>
          <w:u w:val="single"/>
        </w:rPr>
        <w:t>ΠΙΣΗΜΑΝΣΕΙΣ ΕΠΙ ΤΟΥ ΚΕΙΜΕΝΟΥ IV</w:t>
      </w:r>
    </w:p>
    <w:p w14:paraId="26E165A7" w14:textId="02F0CC30" w:rsidR="0027624B" w:rsidRPr="0027624B" w:rsidRDefault="0027624B" w:rsidP="0027624B">
      <w:pPr>
        <w:numPr>
          <w:ilvl w:val="0"/>
          <w:numId w:val="2"/>
        </w:numPr>
      </w:pPr>
      <w:r w:rsidRPr="0027624B">
        <w:t>Το ρήμα </w:t>
      </w:r>
      <w:r w:rsidRPr="0027624B">
        <w:rPr>
          <w:b/>
          <w:bCs/>
          <w:i/>
          <w:iCs/>
        </w:rPr>
        <w:t>sum</w:t>
      </w:r>
      <w:r w:rsidRPr="0027624B">
        <w:t xml:space="preserve"> (το οποίο αντιστοιχεί στο ρήμα </w:t>
      </w:r>
      <w:proofErr w:type="spellStart"/>
      <w:r w:rsidRPr="0027624B">
        <w:t>ε</w:t>
      </w:r>
      <w:r w:rsidRPr="0027624B">
        <w:rPr>
          <w:rFonts w:ascii="Arial" w:hAnsi="Arial" w:cs="Arial"/>
        </w:rPr>
        <w:t>ἰ</w:t>
      </w:r>
      <w:r w:rsidRPr="0027624B">
        <w:t>μί</w:t>
      </w:r>
      <w:proofErr w:type="spellEnd"/>
      <w:r w:rsidRPr="0027624B">
        <w:t xml:space="preserve"> των αρχαίων ελληνικών) είναι </w:t>
      </w:r>
      <w:r w:rsidRPr="007E4806">
        <w:rPr>
          <w:u w:val="single"/>
        </w:rPr>
        <w:t xml:space="preserve">συνδετικό, </w:t>
      </w:r>
      <w:r w:rsidRPr="0027624B">
        <w:t xml:space="preserve">όταν συνοδεύεται από </w:t>
      </w:r>
      <w:r w:rsidRPr="007E4806">
        <w:rPr>
          <w:u w:val="single"/>
        </w:rPr>
        <w:t xml:space="preserve">κατηγορούμενο </w:t>
      </w:r>
      <w:r w:rsidRPr="0027624B">
        <w:t xml:space="preserve">ενώ, όταν </w:t>
      </w:r>
      <w:r w:rsidRPr="007E4806">
        <w:rPr>
          <w:b/>
          <w:bCs/>
        </w:rPr>
        <w:t xml:space="preserve">δεν </w:t>
      </w:r>
      <w:r w:rsidRPr="0027624B">
        <w:t xml:space="preserve">συνοδεύεται από </w:t>
      </w:r>
      <w:r w:rsidRPr="007E4806">
        <w:rPr>
          <w:b/>
          <w:bCs/>
        </w:rPr>
        <w:t>κατηγορούμενο</w:t>
      </w:r>
      <w:r w:rsidRPr="0027624B">
        <w:t xml:space="preserve"> είναι </w:t>
      </w:r>
      <w:r w:rsidRPr="007E4806">
        <w:rPr>
          <w:b/>
          <w:bCs/>
        </w:rPr>
        <w:t xml:space="preserve">υπαρκτικό </w:t>
      </w:r>
      <w:r w:rsidRPr="0027624B">
        <w:t xml:space="preserve">ρήμα. </w:t>
      </w:r>
      <w:r w:rsidR="007E4806" w:rsidRPr="007E4806">
        <w:t>(</w:t>
      </w:r>
      <w:r w:rsidRPr="0027624B">
        <w:t>Γι’ αυτό και στη μετάφραση εδώ αποδίδεται με το ρήμα «υπάρχω»).</w:t>
      </w:r>
    </w:p>
    <w:p w14:paraId="30056DEB" w14:textId="77777777" w:rsidR="0027624B" w:rsidRPr="0027624B" w:rsidRDefault="0027624B" w:rsidP="0027624B">
      <w:pPr>
        <w:numPr>
          <w:ilvl w:val="0"/>
          <w:numId w:val="2"/>
        </w:numPr>
      </w:pPr>
      <w:r w:rsidRPr="0027624B">
        <w:t>Το ουσιαστικό </w:t>
      </w:r>
      <w:proofErr w:type="spellStart"/>
      <w:r w:rsidRPr="0027624B">
        <w:rPr>
          <w:b/>
          <w:bCs/>
          <w:i/>
          <w:iCs/>
        </w:rPr>
        <w:t>supplicium</w:t>
      </w:r>
      <w:proofErr w:type="spellEnd"/>
      <w:r w:rsidRPr="0027624B">
        <w:rPr>
          <w:b/>
          <w:bCs/>
          <w:i/>
          <w:iCs/>
        </w:rPr>
        <w:t>, -</w:t>
      </w:r>
      <w:proofErr w:type="spellStart"/>
      <w:r w:rsidRPr="0027624B">
        <w:rPr>
          <w:b/>
          <w:bCs/>
          <w:i/>
          <w:iCs/>
        </w:rPr>
        <w:t>ii</w:t>
      </w:r>
      <w:proofErr w:type="spellEnd"/>
      <w:r w:rsidRPr="0027624B">
        <w:rPr>
          <w:b/>
          <w:bCs/>
          <w:i/>
          <w:iCs/>
        </w:rPr>
        <w:t>/-i</w:t>
      </w:r>
      <w:r w:rsidRPr="0027624B">
        <w:t> υπάγεται στα </w:t>
      </w:r>
      <w:proofErr w:type="spellStart"/>
      <w:r w:rsidRPr="0027624B">
        <w:rPr>
          <w:b/>
          <w:bCs/>
        </w:rPr>
        <w:t>ετερόσημα</w:t>
      </w:r>
      <w:proofErr w:type="spellEnd"/>
      <w:r w:rsidRPr="0027624B">
        <w:t>, σε εκείνα τα ουσιαστικά που έχουν διαφορετική σημασία στον ενικό και διαφορετική σημασία στον πληθυντικό. Πιο συγκεκριμένα, στον ενικό αριθμό </w:t>
      </w:r>
      <w:proofErr w:type="spellStart"/>
      <w:r w:rsidRPr="0027624B">
        <w:rPr>
          <w:b/>
          <w:bCs/>
          <w:i/>
          <w:iCs/>
        </w:rPr>
        <w:t>supplicium</w:t>
      </w:r>
      <w:proofErr w:type="spellEnd"/>
      <w:r w:rsidRPr="0027624B">
        <w:rPr>
          <w:b/>
          <w:bCs/>
          <w:i/>
          <w:iCs/>
        </w:rPr>
        <w:t>, -</w:t>
      </w:r>
      <w:proofErr w:type="spellStart"/>
      <w:r w:rsidRPr="0027624B">
        <w:rPr>
          <w:b/>
          <w:bCs/>
          <w:i/>
          <w:iCs/>
        </w:rPr>
        <w:t>ii</w:t>
      </w:r>
      <w:proofErr w:type="spellEnd"/>
      <w:r w:rsidRPr="0027624B">
        <w:rPr>
          <w:b/>
          <w:bCs/>
          <w:i/>
          <w:iCs/>
        </w:rPr>
        <w:t>/-i</w:t>
      </w:r>
      <w:r w:rsidRPr="0027624B">
        <w:t> = η τιμωρία, ενώ στον πληθυντικό αριθμό </w:t>
      </w:r>
      <w:proofErr w:type="spellStart"/>
      <w:r w:rsidRPr="0027624B">
        <w:rPr>
          <w:b/>
          <w:bCs/>
          <w:i/>
          <w:iCs/>
        </w:rPr>
        <w:t>supplicia</w:t>
      </w:r>
      <w:proofErr w:type="spellEnd"/>
      <w:r w:rsidRPr="0027624B">
        <w:rPr>
          <w:b/>
          <w:bCs/>
          <w:i/>
          <w:iCs/>
        </w:rPr>
        <w:t>, -</w:t>
      </w:r>
      <w:proofErr w:type="spellStart"/>
      <w:r w:rsidRPr="0027624B">
        <w:rPr>
          <w:b/>
          <w:bCs/>
          <w:i/>
          <w:iCs/>
        </w:rPr>
        <w:t>orum</w:t>
      </w:r>
      <w:proofErr w:type="spellEnd"/>
      <w:r w:rsidRPr="0027624B">
        <w:t> = οι ικεσίες, οι προσευχές, η λατρεία.</w:t>
      </w:r>
    </w:p>
    <w:p w14:paraId="5B569754" w14:textId="77777777" w:rsidR="0027624B" w:rsidRPr="0027624B" w:rsidRDefault="0027624B" w:rsidP="0027624B">
      <w:pPr>
        <w:numPr>
          <w:ilvl w:val="0"/>
          <w:numId w:val="2"/>
        </w:numPr>
      </w:pPr>
      <w:r w:rsidRPr="0027624B">
        <w:lastRenderedPageBreak/>
        <w:t>Το ουσιαστικό </w:t>
      </w:r>
      <w:proofErr w:type="spellStart"/>
      <w:r w:rsidRPr="0027624B">
        <w:rPr>
          <w:b/>
          <w:bCs/>
          <w:i/>
          <w:iCs/>
        </w:rPr>
        <w:t>deus</w:t>
      </w:r>
      <w:proofErr w:type="spellEnd"/>
      <w:r w:rsidRPr="0027624B">
        <w:rPr>
          <w:b/>
          <w:bCs/>
          <w:i/>
          <w:iCs/>
        </w:rPr>
        <w:t>, -i </w:t>
      </w:r>
      <w:r w:rsidRPr="0027624B">
        <w:t>= ο θεός υπάγεται στη β΄ κλίση των ουσιαστικών και ως προς το γένος του είναι αρσενικό. Κατά την κλίση του εμφανίζει διπλούς και τριπλούς τύπους. Παρακάτω παρατίθεται αναλυτικά η κλίση του.</w:t>
      </w:r>
    </w:p>
    <w:tbl>
      <w:tblPr>
        <w:tblW w:w="7830" w:type="dxa"/>
        <w:tblInd w:w="1170" w:type="dxa"/>
        <w:tblCellMar>
          <w:left w:w="0" w:type="dxa"/>
          <w:right w:w="0" w:type="dxa"/>
        </w:tblCellMar>
        <w:tblLook w:val="04A0" w:firstRow="1" w:lastRow="0" w:firstColumn="1" w:lastColumn="0" w:noHBand="0" w:noVBand="1"/>
      </w:tblPr>
      <w:tblGrid>
        <w:gridCol w:w="2399"/>
        <w:gridCol w:w="2811"/>
        <w:gridCol w:w="2620"/>
      </w:tblGrid>
      <w:tr w:rsidR="0027624B" w:rsidRPr="0027624B" w14:paraId="7BFCFDCB" w14:textId="77777777" w:rsidTr="0027624B">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23F84BE2" w14:textId="77777777" w:rsidR="0027624B" w:rsidRPr="0027624B" w:rsidRDefault="0027624B" w:rsidP="0027624B">
            <w:r w:rsidRPr="0027624B">
              <w:t> </w:t>
            </w:r>
          </w:p>
        </w:tc>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0783D2D4" w14:textId="77777777" w:rsidR="0027624B" w:rsidRPr="0027624B" w:rsidRDefault="0027624B" w:rsidP="0027624B">
            <w:proofErr w:type="spellStart"/>
            <w:r w:rsidRPr="0027624B">
              <w:rPr>
                <w:b/>
                <w:bCs/>
              </w:rPr>
              <w:t>Singularis</w:t>
            </w:r>
            <w:proofErr w:type="spellEnd"/>
          </w:p>
        </w:tc>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673BCB8E" w14:textId="77777777" w:rsidR="0027624B" w:rsidRPr="0027624B" w:rsidRDefault="0027624B" w:rsidP="0027624B">
            <w:proofErr w:type="spellStart"/>
            <w:r w:rsidRPr="0027624B">
              <w:rPr>
                <w:b/>
                <w:bCs/>
              </w:rPr>
              <w:t>Pluralis</w:t>
            </w:r>
            <w:proofErr w:type="spellEnd"/>
          </w:p>
        </w:tc>
      </w:tr>
      <w:tr w:rsidR="0027624B" w:rsidRPr="0027624B" w14:paraId="1709FF1E" w14:textId="77777777" w:rsidTr="0027624B">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33A15493" w14:textId="77777777" w:rsidR="0027624B" w:rsidRPr="0027624B" w:rsidRDefault="0027624B" w:rsidP="0027624B">
            <w:proofErr w:type="spellStart"/>
            <w:r w:rsidRPr="0027624B">
              <w:rPr>
                <w:b/>
                <w:bCs/>
              </w:rPr>
              <w:t>Nominativus</w:t>
            </w:r>
            <w:proofErr w:type="spellEnd"/>
          </w:p>
        </w:tc>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4F3660BF" w14:textId="77777777" w:rsidR="0027624B" w:rsidRPr="0027624B" w:rsidRDefault="0027624B" w:rsidP="0027624B">
            <w:proofErr w:type="spellStart"/>
            <w:r w:rsidRPr="0027624B">
              <w:t>deus</w:t>
            </w:r>
            <w:proofErr w:type="spellEnd"/>
          </w:p>
        </w:tc>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742A54F4" w14:textId="77777777" w:rsidR="0027624B" w:rsidRPr="0027624B" w:rsidRDefault="0027624B" w:rsidP="0027624B">
            <w:pPr>
              <w:rPr>
                <w:b/>
                <w:bCs/>
              </w:rPr>
            </w:pPr>
            <w:proofErr w:type="spellStart"/>
            <w:r w:rsidRPr="0027624B">
              <w:rPr>
                <w:b/>
                <w:bCs/>
              </w:rPr>
              <w:t>dei</w:t>
            </w:r>
            <w:proofErr w:type="spellEnd"/>
            <w:r w:rsidRPr="0027624B">
              <w:rPr>
                <w:b/>
                <w:bCs/>
              </w:rPr>
              <w:t>/</w:t>
            </w:r>
            <w:proofErr w:type="spellStart"/>
            <w:r w:rsidRPr="0027624B">
              <w:rPr>
                <w:b/>
                <w:bCs/>
              </w:rPr>
              <w:t>dii</w:t>
            </w:r>
            <w:proofErr w:type="spellEnd"/>
            <w:r w:rsidRPr="0027624B">
              <w:rPr>
                <w:b/>
                <w:bCs/>
              </w:rPr>
              <w:t>/</w:t>
            </w:r>
            <w:proofErr w:type="spellStart"/>
            <w:r w:rsidRPr="0027624B">
              <w:rPr>
                <w:b/>
                <w:bCs/>
              </w:rPr>
              <w:t>di</w:t>
            </w:r>
            <w:proofErr w:type="spellEnd"/>
          </w:p>
        </w:tc>
      </w:tr>
      <w:tr w:rsidR="0027624B" w:rsidRPr="0027624B" w14:paraId="460A923C" w14:textId="77777777" w:rsidTr="0027624B">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758CD9B8" w14:textId="77777777" w:rsidR="0027624B" w:rsidRPr="0027624B" w:rsidRDefault="0027624B" w:rsidP="0027624B">
            <w:proofErr w:type="spellStart"/>
            <w:r w:rsidRPr="0027624B">
              <w:rPr>
                <w:b/>
                <w:bCs/>
              </w:rPr>
              <w:t>Genetivus</w:t>
            </w:r>
            <w:proofErr w:type="spellEnd"/>
          </w:p>
        </w:tc>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37894E0C" w14:textId="77777777" w:rsidR="0027624B" w:rsidRPr="0027624B" w:rsidRDefault="0027624B" w:rsidP="0027624B">
            <w:proofErr w:type="spellStart"/>
            <w:r w:rsidRPr="0027624B">
              <w:t>dei</w:t>
            </w:r>
            <w:proofErr w:type="spellEnd"/>
          </w:p>
        </w:tc>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2983F2E9" w14:textId="77777777" w:rsidR="0027624B" w:rsidRPr="0027624B" w:rsidRDefault="0027624B" w:rsidP="0027624B">
            <w:pPr>
              <w:rPr>
                <w:b/>
                <w:bCs/>
              </w:rPr>
            </w:pPr>
            <w:proofErr w:type="spellStart"/>
            <w:r w:rsidRPr="0027624B">
              <w:rPr>
                <w:b/>
                <w:bCs/>
              </w:rPr>
              <w:t>deorum</w:t>
            </w:r>
            <w:proofErr w:type="spellEnd"/>
            <w:r w:rsidRPr="0027624B">
              <w:rPr>
                <w:b/>
                <w:bCs/>
              </w:rPr>
              <w:t>/</w:t>
            </w:r>
            <w:proofErr w:type="spellStart"/>
            <w:r w:rsidRPr="0027624B">
              <w:rPr>
                <w:b/>
                <w:bCs/>
              </w:rPr>
              <w:t>deum</w:t>
            </w:r>
            <w:proofErr w:type="spellEnd"/>
          </w:p>
        </w:tc>
      </w:tr>
      <w:tr w:rsidR="0027624B" w:rsidRPr="0027624B" w14:paraId="05E37BE6" w14:textId="77777777" w:rsidTr="0027624B">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1E98ED7A" w14:textId="77777777" w:rsidR="0027624B" w:rsidRPr="0027624B" w:rsidRDefault="0027624B" w:rsidP="0027624B">
            <w:proofErr w:type="spellStart"/>
            <w:r w:rsidRPr="0027624B">
              <w:rPr>
                <w:b/>
                <w:bCs/>
              </w:rPr>
              <w:t>Dativus</w:t>
            </w:r>
            <w:proofErr w:type="spellEnd"/>
          </w:p>
        </w:tc>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6BDB2773" w14:textId="77777777" w:rsidR="0027624B" w:rsidRPr="0027624B" w:rsidRDefault="0027624B" w:rsidP="0027624B">
            <w:proofErr w:type="spellStart"/>
            <w:r w:rsidRPr="0027624B">
              <w:t>deo</w:t>
            </w:r>
            <w:proofErr w:type="spellEnd"/>
          </w:p>
        </w:tc>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51856794" w14:textId="77777777" w:rsidR="0027624B" w:rsidRPr="0027624B" w:rsidRDefault="0027624B" w:rsidP="0027624B">
            <w:pPr>
              <w:rPr>
                <w:b/>
                <w:bCs/>
              </w:rPr>
            </w:pPr>
            <w:proofErr w:type="spellStart"/>
            <w:r w:rsidRPr="0027624B">
              <w:rPr>
                <w:b/>
                <w:bCs/>
              </w:rPr>
              <w:t>deis</w:t>
            </w:r>
            <w:proofErr w:type="spellEnd"/>
            <w:r w:rsidRPr="0027624B">
              <w:rPr>
                <w:b/>
                <w:bCs/>
              </w:rPr>
              <w:t>/</w:t>
            </w:r>
            <w:proofErr w:type="spellStart"/>
            <w:r w:rsidRPr="0027624B">
              <w:rPr>
                <w:b/>
                <w:bCs/>
              </w:rPr>
              <w:t>diis</w:t>
            </w:r>
            <w:proofErr w:type="spellEnd"/>
            <w:r w:rsidRPr="0027624B">
              <w:rPr>
                <w:b/>
                <w:bCs/>
              </w:rPr>
              <w:t>/</w:t>
            </w:r>
            <w:proofErr w:type="spellStart"/>
            <w:r w:rsidRPr="0027624B">
              <w:rPr>
                <w:b/>
                <w:bCs/>
              </w:rPr>
              <w:t>dis</w:t>
            </w:r>
            <w:proofErr w:type="spellEnd"/>
          </w:p>
        </w:tc>
      </w:tr>
      <w:tr w:rsidR="0027624B" w:rsidRPr="0027624B" w14:paraId="50E9A500" w14:textId="77777777" w:rsidTr="0027624B">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0314E5F3" w14:textId="77777777" w:rsidR="0027624B" w:rsidRPr="0027624B" w:rsidRDefault="0027624B" w:rsidP="0027624B">
            <w:proofErr w:type="spellStart"/>
            <w:r w:rsidRPr="0027624B">
              <w:rPr>
                <w:b/>
                <w:bCs/>
              </w:rPr>
              <w:t>Accusativus</w:t>
            </w:r>
            <w:proofErr w:type="spellEnd"/>
          </w:p>
        </w:tc>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53C64204" w14:textId="77777777" w:rsidR="0027624B" w:rsidRPr="0027624B" w:rsidRDefault="0027624B" w:rsidP="0027624B">
            <w:proofErr w:type="spellStart"/>
            <w:r w:rsidRPr="0027624B">
              <w:t>deum</w:t>
            </w:r>
            <w:proofErr w:type="spellEnd"/>
          </w:p>
        </w:tc>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77DF69C5" w14:textId="77777777" w:rsidR="0027624B" w:rsidRPr="0027624B" w:rsidRDefault="0027624B" w:rsidP="0027624B">
            <w:pPr>
              <w:rPr>
                <w:b/>
                <w:bCs/>
              </w:rPr>
            </w:pPr>
            <w:proofErr w:type="spellStart"/>
            <w:r w:rsidRPr="0027624B">
              <w:rPr>
                <w:b/>
                <w:bCs/>
              </w:rPr>
              <w:t>deos</w:t>
            </w:r>
            <w:proofErr w:type="spellEnd"/>
          </w:p>
        </w:tc>
      </w:tr>
      <w:tr w:rsidR="0027624B" w:rsidRPr="0027624B" w14:paraId="6E25D598" w14:textId="77777777" w:rsidTr="0027624B">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2E6BC359" w14:textId="77777777" w:rsidR="0027624B" w:rsidRPr="0027624B" w:rsidRDefault="0027624B" w:rsidP="0027624B">
            <w:proofErr w:type="spellStart"/>
            <w:r w:rsidRPr="0027624B">
              <w:rPr>
                <w:b/>
                <w:bCs/>
              </w:rPr>
              <w:t>Vocativus</w:t>
            </w:r>
            <w:proofErr w:type="spellEnd"/>
          </w:p>
        </w:tc>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7731F8B5" w14:textId="77777777" w:rsidR="0027624B" w:rsidRPr="0027624B" w:rsidRDefault="0027624B" w:rsidP="0027624B">
            <w:pPr>
              <w:rPr>
                <w:b/>
                <w:bCs/>
              </w:rPr>
            </w:pPr>
            <w:proofErr w:type="spellStart"/>
            <w:r w:rsidRPr="0027624B">
              <w:rPr>
                <w:b/>
                <w:bCs/>
              </w:rPr>
              <w:t>deus</w:t>
            </w:r>
            <w:proofErr w:type="spellEnd"/>
            <w:r w:rsidRPr="0027624B">
              <w:rPr>
                <w:b/>
                <w:bCs/>
              </w:rPr>
              <w:t xml:space="preserve">, </w:t>
            </w:r>
            <w:proofErr w:type="spellStart"/>
            <w:r w:rsidRPr="0027624B">
              <w:rPr>
                <w:b/>
                <w:bCs/>
              </w:rPr>
              <w:t>dive</w:t>
            </w:r>
            <w:proofErr w:type="spellEnd"/>
            <w:r w:rsidRPr="0027624B">
              <w:rPr>
                <w:b/>
                <w:bCs/>
              </w:rPr>
              <w:t xml:space="preserve"> (</w:t>
            </w:r>
            <w:proofErr w:type="spellStart"/>
            <w:r w:rsidRPr="0027624B">
              <w:rPr>
                <w:b/>
                <w:bCs/>
              </w:rPr>
              <w:t>dee</w:t>
            </w:r>
            <w:proofErr w:type="spellEnd"/>
            <w:r w:rsidRPr="0027624B">
              <w:rPr>
                <w:b/>
                <w:bCs/>
              </w:rPr>
              <w:t>)</w:t>
            </w:r>
          </w:p>
        </w:tc>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531F2D9E" w14:textId="77777777" w:rsidR="0027624B" w:rsidRPr="0027624B" w:rsidRDefault="0027624B" w:rsidP="0027624B">
            <w:pPr>
              <w:rPr>
                <w:b/>
                <w:bCs/>
              </w:rPr>
            </w:pPr>
            <w:proofErr w:type="spellStart"/>
            <w:r w:rsidRPr="0027624B">
              <w:rPr>
                <w:b/>
                <w:bCs/>
              </w:rPr>
              <w:t>dei</w:t>
            </w:r>
            <w:proofErr w:type="spellEnd"/>
            <w:r w:rsidRPr="0027624B">
              <w:rPr>
                <w:b/>
                <w:bCs/>
              </w:rPr>
              <w:t>/</w:t>
            </w:r>
            <w:proofErr w:type="spellStart"/>
            <w:r w:rsidRPr="0027624B">
              <w:rPr>
                <w:b/>
                <w:bCs/>
              </w:rPr>
              <w:t>dii</w:t>
            </w:r>
            <w:proofErr w:type="spellEnd"/>
            <w:r w:rsidRPr="0027624B">
              <w:rPr>
                <w:b/>
                <w:bCs/>
              </w:rPr>
              <w:t>/</w:t>
            </w:r>
            <w:proofErr w:type="spellStart"/>
            <w:r w:rsidRPr="0027624B">
              <w:rPr>
                <w:b/>
                <w:bCs/>
              </w:rPr>
              <w:t>di</w:t>
            </w:r>
            <w:proofErr w:type="spellEnd"/>
          </w:p>
        </w:tc>
      </w:tr>
      <w:tr w:rsidR="0027624B" w:rsidRPr="0027624B" w14:paraId="7B617519" w14:textId="77777777" w:rsidTr="0027624B">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3C802832" w14:textId="77777777" w:rsidR="0027624B" w:rsidRPr="0027624B" w:rsidRDefault="0027624B" w:rsidP="0027624B">
            <w:proofErr w:type="spellStart"/>
            <w:r w:rsidRPr="0027624B">
              <w:rPr>
                <w:b/>
                <w:bCs/>
              </w:rPr>
              <w:t>Ablativus</w:t>
            </w:r>
            <w:proofErr w:type="spellEnd"/>
          </w:p>
        </w:tc>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1B92E94C" w14:textId="77777777" w:rsidR="0027624B" w:rsidRPr="0027624B" w:rsidRDefault="0027624B" w:rsidP="0027624B">
            <w:proofErr w:type="spellStart"/>
            <w:r w:rsidRPr="0027624B">
              <w:t>deo</w:t>
            </w:r>
            <w:proofErr w:type="spellEnd"/>
          </w:p>
        </w:tc>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6E0CC7FF" w14:textId="77777777" w:rsidR="0027624B" w:rsidRPr="0027624B" w:rsidRDefault="0027624B" w:rsidP="0027624B">
            <w:pPr>
              <w:rPr>
                <w:b/>
                <w:bCs/>
              </w:rPr>
            </w:pPr>
            <w:proofErr w:type="spellStart"/>
            <w:r w:rsidRPr="0027624B">
              <w:rPr>
                <w:b/>
                <w:bCs/>
              </w:rPr>
              <w:t>deis</w:t>
            </w:r>
            <w:proofErr w:type="spellEnd"/>
            <w:r w:rsidRPr="0027624B">
              <w:rPr>
                <w:b/>
                <w:bCs/>
              </w:rPr>
              <w:t>/</w:t>
            </w:r>
            <w:proofErr w:type="spellStart"/>
            <w:r w:rsidRPr="0027624B">
              <w:rPr>
                <w:b/>
                <w:bCs/>
              </w:rPr>
              <w:t>diis</w:t>
            </w:r>
            <w:proofErr w:type="spellEnd"/>
            <w:r w:rsidRPr="0027624B">
              <w:rPr>
                <w:b/>
                <w:bCs/>
              </w:rPr>
              <w:t>/</w:t>
            </w:r>
            <w:proofErr w:type="spellStart"/>
            <w:r w:rsidRPr="0027624B">
              <w:rPr>
                <w:b/>
                <w:bCs/>
              </w:rPr>
              <w:t>dis</w:t>
            </w:r>
            <w:proofErr w:type="spellEnd"/>
          </w:p>
        </w:tc>
      </w:tr>
    </w:tbl>
    <w:p w14:paraId="740C2C73" w14:textId="7B0AACE4" w:rsidR="0027624B" w:rsidRPr="0027624B" w:rsidRDefault="0027624B" w:rsidP="0027624B">
      <w:pPr>
        <w:numPr>
          <w:ilvl w:val="0"/>
          <w:numId w:val="2"/>
        </w:numPr>
      </w:pPr>
      <w:r w:rsidRPr="0027624B">
        <w:t>Ο τύπος </w:t>
      </w:r>
      <w:proofErr w:type="spellStart"/>
      <w:r w:rsidRPr="0027624B">
        <w:rPr>
          <w:b/>
          <w:bCs/>
        </w:rPr>
        <w:t>domi</w:t>
      </w:r>
      <w:proofErr w:type="spellEnd"/>
      <w:r w:rsidRPr="0027624B">
        <w:rPr>
          <w:b/>
          <w:bCs/>
        </w:rPr>
        <w:t> </w:t>
      </w:r>
      <w:r w:rsidRPr="0027624B">
        <w:t>προέρχεται από το ουσιαστικό </w:t>
      </w:r>
      <w:proofErr w:type="spellStart"/>
      <w:r w:rsidRPr="0027624B">
        <w:rPr>
          <w:b/>
          <w:bCs/>
          <w:i/>
          <w:iCs/>
        </w:rPr>
        <w:t>domus</w:t>
      </w:r>
      <w:proofErr w:type="spellEnd"/>
      <w:r w:rsidRPr="0027624B">
        <w:rPr>
          <w:b/>
          <w:bCs/>
          <w:i/>
          <w:iCs/>
        </w:rPr>
        <w:t>, -</w:t>
      </w:r>
      <w:proofErr w:type="spellStart"/>
      <w:r w:rsidRPr="0027624B">
        <w:rPr>
          <w:b/>
          <w:bCs/>
          <w:i/>
          <w:iCs/>
        </w:rPr>
        <w:t>us</w:t>
      </w:r>
      <w:proofErr w:type="spellEnd"/>
      <w:r w:rsidRPr="0027624B">
        <w:t xml:space="preserve">, το οποίο υπάγεται στη </w:t>
      </w:r>
      <w:r w:rsidRPr="0027624B">
        <w:rPr>
          <w:b/>
          <w:bCs/>
        </w:rPr>
        <w:t>δ΄ κλίση</w:t>
      </w:r>
      <w:r w:rsidRPr="0027624B">
        <w:t xml:space="preserve"> των ουσιαστικών και ως προς το γένος του </w:t>
      </w:r>
      <w:r w:rsidRPr="0027624B">
        <w:rPr>
          <w:b/>
          <w:bCs/>
        </w:rPr>
        <w:t>είναι θηλυκό</w:t>
      </w:r>
      <w:r w:rsidRPr="0027624B">
        <w:t xml:space="preserve">. Το συγκεκριμένο ουσιαστικό </w:t>
      </w:r>
      <w:r w:rsidRPr="0027624B">
        <w:rPr>
          <w:b/>
          <w:bCs/>
        </w:rPr>
        <w:t>σε κάποιες πτώσεις δανείζεται καταλήξεις από τη β΄ κλίση</w:t>
      </w:r>
      <w:r w:rsidRPr="0027624B">
        <w:t xml:space="preserve"> των ουσιαστικών. Στην περίπτωση που εντοπίζεται μέσα </w:t>
      </w:r>
      <w:r w:rsidRPr="0027624B">
        <w:rPr>
          <w:b/>
          <w:bCs/>
        </w:rPr>
        <w:t>σε κείμενα με καταλήξεις από τη β΄ κλίση, δεν λειτουργεί ως ουσιαστικό αλλά ως επίρρημα.</w:t>
      </w:r>
      <w:r w:rsidRPr="0027624B">
        <w:rPr>
          <w:b/>
          <w:bCs/>
        </w:rPr>
        <w:br/>
      </w:r>
      <w:r w:rsidRPr="0027624B">
        <w:t>Παρακάτω παρατίθενται η αναλυτική κλίση του ουσιαστικού </w:t>
      </w:r>
      <w:proofErr w:type="spellStart"/>
      <w:r w:rsidRPr="0027624B">
        <w:rPr>
          <w:b/>
          <w:bCs/>
        </w:rPr>
        <w:t>domus</w:t>
      </w:r>
      <w:proofErr w:type="spellEnd"/>
      <w:r w:rsidRPr="0027624B">
        <w:t> κατά τη δ΄ κλίση καθώς και οι τύποι που απαντούν με καταλήξεις από τη β΄ κλίση των ουσιαστικών</w:t>
      </w:r>
      <w:r w:rsidRPr="0027624B">
        <w:rPr>
          <w:vertAlign w:val="superscript"/>
        </w:rPr>
        <w:t>1</w:t>
      </w:r>
      <w:r w:rsidRPr="0027624B">
        <w:t>.</w:t>
      </w:r>
    </w:p>
    <w:tbl>
      <w:tblPr>
        <w:tblW w:w="7830" w:type="dxa"/>
        <w:tblInd w:w="1170" w:type="dxa"/>
        <w:tblCellMar>
          <w:left w:w="0" w:type="dxa"/>
          <w:right w:w="0" w:type="dxa"/>
        </w:tblCellMar>
        <w:tblLook w:val="04A0" w:firstRow="1" w:lastRow="0" w:firstColumn="1" w:lastColumn="0" w:noHBand="0" w:noVBand="1"/>
      </w:tblPr>
      <w:tblGrid>
        <w:gridCol w:w="2313"/>
        <w:gridCol w:w="2270"/>
        <w:gridCol w:w="3247"/>
      </w:tblGrid>
      <w:tr w:rsidR="0027624B" w:rsidRPr="0027624B" w14:paraId="4DC9E669" w14:textId="77777777" w:rsidTr="0027624B">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4255C417" w14:textId="77777777" w:rsidR="0027624B" w:rsidRPr="0027624B" w:rsidRDefault="0027624B" w:rsidP="0027624B">
            <w:pPr>
              <w:spacing w:line="240" w:lineRule="auto"/>
            </w:pPr>
            <w:r w:rsidRPr="0027624B">
              <w:t> </w:t>
            </w:r>
          </w:p>
        </w:tc>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6F508596" w14:textId="77777777" w:rsidR="0027624B" w:rsidRPr="0027624B" w:rsidRDefault="0027624B" w:rsidP="0027624B">
            <w:pPr>
              <w:spacing w:line="240" w:lineRule="auto"/>
            </w:pPr>
            <w:proofErr w:type="spellStart"/>
            <w:r w:rsidRPr="0027624B">
              <w:rPr>
                <w:b/>
                <w:bCs/>
              </w:rPr>
              <w:t>Singularis</w:t>
            </w:r>
            <w:proofErr w:type="spellEnd"/>
          </w:p>
        </w:tc>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7F21C685" w14:textId="77777777" w:rsidR="0027624B" w:rsidRPr="0027624B" w:rsidRDefault="0027624B" w:rsidP="0027624B">
            <w:pPr>
              <w:spacing w:line="240" w:lineRule="auto"/>
            </w:pPr>
            <w:proofErr w:type="spellStart"/>
            <w:r w:rsidRPr="0027624B">
              <w:rPr>
                <w:b/>
                <w:bCs/>
              </w:rPr>
              <w:t>Pluralis</w:t>
            </w:r>
            <w:proofErr w:type="spellEnd"/>
          </w:p>
        </w:tc>
      </w:tr>
      <w:tr w:rsidR="0027624B" w:rsidRPr="0027624B" w14:paraId="13363745" w14:textId="77777777" w:rsidTr="0027624B">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55991AFE" w14:textId="77777777" w:rsidR="0027624B" w:rsidRPr="0027624B" w:rsidRDefault="0027624B" w:rsidP="0027624B">
            <w:pPr>
              <w:spacing w:line="240" w:lineRule="auto"/>
            </w:pPr>
            <w:proofErr w:type="spellStart"/>
            <w:r w:rsidRPr="0027624B">
              <w:rPr>
                <w:b/>
                <w:bCs/>
              </w:rPr>
              <w:t>Nominativus</w:t>
            </w:r>
            <w:proofErr w:type="spellEnd"/>
          </w:p>
        </w:tc>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6DAD5BBC" w14:textId="77777777" w:rsidR="0027624B" w:rsidRPr="0027624B" w:rsidRDefault="0027624B" w:rsidP="0027624B">
            <w:pPr>
              <w:spacing w:line="240" w:lineRule="auto"/>
            </w:pPr>
            <w:proofErr w:type="spellStart"/>
            <w:r w:rsidRPr="0027624B">
              <w:t>domus</w:t>
            </w:r>
            <w:proofErr w:type="spellEnd"/>
          </w:p>
        </w:tc>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2EA536DB" w14:textId="77777777" w:rsidR="0027624B" w:rsidRPr="0027624B" w:rsidRDefault="0027624B" w:rsidP="0027624B">
            <w:pPr>
              <w:spacing w:line="240" w:lineRule="auto"/>
            </w:pPr>
            <w:proofErr w:type="spellStart"/>
            <w:r w:rsidRPr="0027624B">
              <w:t>domus</w:t>
            </w:r>
            <w:proofErr w:type="spellEnd"/>
          </w:p>
        </w:tc>
      </w:tr>
      <w:tr w:rsidR="0027624B" w:rsidRPr="0027624B" w14:paraId="52E2ADAD" w14:textId="77777777" w:rsidTr="0027624B">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21F2FF07" w14:textId="77777777" w:rsidR="0027624B" w:rsidRPr="0027624B" w:rsidRDefault="0027624B" w:rsidP="0027624B">
            <w:pPr>
              <w:spacing w:line="240" w:lineRule="auto"/>
            </w:pPr>
            <w:proofErr w:type="spellStart"/>
            <w:r w:rsidRPr="0027624B">
              <w:rPr>
                <w:b/>
                <w:bCs/>
              </w:rPr>
              <w:t>Genetivus</w:t>
            </w:r>
            <w:proofErr w:type="spellEnd"/>
          </w:p>
        </w:tc>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022E626C" w14:textId="77777777" w:rsidR="0027624B" w:rsidRPr="0027624B" w:rsidRDefault="0027624B" w:rsidP="0027624B">
            <w:pPr>
              <w:spacing w:line="240" w:lineRule="auto"/>
            </w:pPr>
            <w:proofErr w:type="spellStart"/>
            <w:r w:rsidRPr="0027624B">
              <w:t>domus</w:t>
            </w:r>
            <w:proofErr w:type="spellEnd"/>
            <w:r w:rsidRPr="0027624B">
              <w:rPr>
                <w:b/>
                <w:bCs/>
              </w:rPr>
              <w:t>/</w:t>
            </w:r>
            <w:proofErr w:type="spellStart"/>
            <w:r w:rsidRPr="0027624B">
              <w:rPr>
                <w:b/>
                <w:bCs/>
              </w:rPr>
              <w:t>domi</w:t>
            </w:r>
            <w:proofErr w:type="spellEnd"/>
          </w:p>
        </w:tc>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48828986" w14:textId="77777777" w:rsidR="0027624B" w:rsidRPr="0027624B" w:rsidRDefault="0027624B" w:rsidP="0027624B">
            <w:pPr>
              <w:spacing w:line="240" w:lineRule="auto"/>
            </w:pPr>
            <w:proofErr w:type="spellStart"/>
            <w:r w:rsidRPr="0027624B">
              <w:rPr>
                <w:b/>
                <w:bCs/>
              </w:rPr>
              <w:t>domuum</w:t>
            </w:r>
            <w:proofErr w:type="spellEnd"/>
            <w:r w:rsidRPr="0027624B">
              <w:rPr>
                <w:b/>
                <w:bCs/>
              </w:rPr>
              <w:t>/</w:t>
            </w:r>
            <w:proofErr w:type="spellStart"/>
            <w:r w:rsidRPr="0027624B">
              <w:rPr>
                <w:b/>
                <w:bCs/>
              </w:rPr>
              <w:t>domorum</w:t>
            </w:r>
            <w:proofErr w:type="spellEnd"/>
          </w:p>
        </w:tc>
      </w:tr>
      <w:tr w:rsidR="0027624B" w:rsidRPr="0027624B" w14:paraId="1C45F0C0" w14:textId="77777777" w:rsidTr="0027624B">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5D2DA814" w14:textId="77777777" w:rsidR="0027624B" w:rsidRPr="0027624B" w:rsidRDefault="0027624B" w:rsidP="0027624B">
            <w:pPr>
              <w:spacing w:line="240" w:lineRule="auto"/>
            </w:pPr>
            <w:proofErr w:type="spellStart"/>
            <w:r w:rsidRPr="0027624B">
              <w:rPr>
                <w:b/>
                <w:bCs/>
              </w:rPr>
              <w:t>Dativus</w:t>
            </w:r>
            <w:proofErr w:type="spellEnd"/>
          </w:p>
        </w:tc>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3B95E620" w14:textId="77777777" w:rsidR="0027624B" w:rsidRPr="0027624B" w:rsidRDefault="0027624B" w:rsidP="0027624B">
            <w:pPr>
              <w:spacing w:line="240" w:lineRule="auto"/>
            </w:pPr>
            <w:proofErr w:type="spellStart"/>
            <w:r w:rsidRPr="0027624B">
              <w:t>domui</w:t>
            </w:r>
            <w:proofErr w:type="spellEnd"/>
          </w:p>
        </w:tc>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00AA31D2" w14:textId="77777777" w:rsidR="0027624B" w:rsidRPr="0027624B" w:rsidRDefault="0027624B" w:rsidP="0027624B">
            <w:pPr>
              <w:spacing w:line="240" w:lineRule="auto"/>
            </w:pPr>
            <w:proofErr w:type="spellStart"/>
            <w:r w:rsidRPr="0027624B">
              <w:t>domibus</w:t>
            </w:r>
            <w:proofErr w:type="spellEnd"/>
          </w:p>
        </w:tc>
      </w:tr>
      <w:tr w:rsidR="0027624B" w:rsidRPr="0027624B" w14:paraId="11084C84" w14:textId="77777777" w:rsidTr="0027624B">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4231B6B7" w14:textId="77777777" w:rsidR="0027624B" w:rsidRPr="0027624B" w:rsidRDefault="0027624B" w:rsidP="0027624B">
            <w:pPr>
              <w:spacing w:line="240" w:lineRule="auto"/>
            </w:pPr>
            <w:proofErr w:type="spellStart"/>
            <w:r w:rsidRPr="0027624B">
              <w:rPr>
                <w:b/>
                <w:bCs/>
              </w:rPr>
              <w:t>Accusativus</w:t>
            </w:r>
            <w:proofErr w:type="spellEnd"/>
          </w:p>
        </w:tc>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083B5BF8" w14:textId="77777777" w:rsidR="0027624B" w:rsidRPr="0027624B" w:rsidRDefault="0027624B" w:rsidP="0027624B">
            <w:pPr>
              <w:spacing w:line="240" w:lineRule="auto"/>
            </w:pPr>
            <w:proofErr w:type="spellStart"/>
            <w:r w:rsidRPr="0027624B">
              <w:t>domum</w:t>
            </w:r>
            <w:proofErr w:type="spellEnd"/>
          </w:p>
        </w:tc>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6843EDD7" w14:textId="77777777" w:rsidR="0027624B" w:rsidRPr="0027624B" w:rsidRDefault="0027624B" w:rsidP="0027624B">
            <w:pPr>
              <w:spacing w:line="240" w:lineRule="auto"/>
            </w:pPr>
            <w:proofErr w:type="spellStart"/>
            <w:r w:rsidRPr="0027624B">
              <w:rPr>
                <w:b/>
                <w:bCs/>
              </w:rPr>
              <w:t>domos</w:t>
            </w:r>
            <w:proofErr w:type="spellEnd"/>
          </w:p>
        </w:tc>
      </w:tr>
      <w:tr w:rsidR="0027624B" w:rsidRPr="0027624B" w14:paraId="71FFA193" w14:textId="77777777" w:rsidTr="0027624B">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066C1DA7" w14:textId="77777777" w:rsidR="0027624B" w:rsidRPr="0027624B" w:rsidRDefault="0027624B" w:rsidP="0027624B">
            <w:pPr>
              <w:spacing w:line="240" w:lineRule="auto"/>
            </w:pPr>
            <w:proofErr w:type="spellStart"/>
            <w:r w:rsidRPr="0027624B">
              <w:rPr>
                <w:b/>
                <w:bCs/>
              </w:rPr>
              <w:lastRenderedPageBreak/>
              <w:t>Vocativus</w:t>
            </w:r>
            <w:proofErr w:type="spellEnd"/>
          </w:p>
        </w:tc>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7CBA3DE5" w14:textId="77777777" w:rsidR="0027624B" w:rsidRPr="0027624B" w:rsidRDefault="0027624B" w:rsidP="0027624B">
            <w:pPr>
              <w:spacing w:line="240" w:lineRule="auto"/>
            </w:pPr>
            <w:proofErr w:type="spellStart"/>
            <w:r w:rsidRPr="0027624B">
              <w:t>domus</w:t>
            </w:r>
            <w:proofErr w:type="spellEnd"/>
          </w:p>
        </w:tc>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0FE57D2B" w14:textId="77777777" w:rsidR="0027624B" w:rsidRPr="0027624B" w:rsidRDefault="0027624B" w:rsidP="0027624B">
            <w:pPr>
              <w:spacing w:line="240" w:lineRule="auto"/>
            </w:pPr>
            <w:proofErr w:type="spellStart"/>
            <w:r w:rsidRPr="0027624B">
              <w:t>domus</w:t>
            </w:r>
            <w:proofErr w:type="spellEnd"/>
          </w:p>
        </w:tc>
      </w:tr>
      <w:tr w:rsidR="0027624B" w:rsidRPr="0027624B" w14:paraId="43ADCFB3" w14:textId="77777777" w:rsidTr="0027624B">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76E68520" w14:textId="77777777" w:rsidR="0027624B" w:rsidRPr="0027624B" w:rsidRDefault="0027624B" w:rsidP="0027624B">
            <w:pPr>
              <w:spacing w:line="240" w:lineRule="auto"/>
            </w:pPr>
            <w:proofErr w:type="spellStart"/>
            <w:r w:rsidRPr="0027624B">
              <w:rPr>
                <w:b/>
                <w:bCs/>
              </w:rPr>
              <w:t>Ablativus</w:t>
            </w:r>
            <w:proofErr w:type="spellEnd"/>
          </w:p>
        </w:tc>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048E1F3B" w14:textId="77777777" w:rsidR="0027624B" w:rsidRPr="0027624B" w:rsidRDefault="0027624B" w:rsidP="0027624B">
            <w:pPr>
              <w:spacing w:line="240" w:lineRule="auto"/>
            </w:pPr>
            <w:proofErr w:type="spellStart"/>
            <w:r w:rsidRPr="0027624B">
              <w:rPr>
                <w:b/>
                <w:bCs/>
              </w:rPr>
              <w:t>domo</w:t>
            </w:r>
            <w:proofErr w:type="spellEnd"/>
          </w:p>
        </w:tc>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5B50BE9F" w14:textId="77777777" w:rsidR="0027624B" w:rsidRPr="0027624B" w:rsidRDefault="0027624B" w:rsidP="0027624B">
            <w:pPr>
              <w:spacing w:line="240" w:lineRule="auto"/>
            </w:pPr>
            <w:proofErr w:type="spellStart"/>
            <w:r w:rsidRPr="0027624B">
              <w:t>domibus</w:t>
            </w:r>
            <w:proofErr w:type="spellEnd"/>
          </w:p>
        </w:tc>
      </w:tr>
    </w:tbl>
    <w:p w14:paraId="7E05DC1E" w14:textId="4C4BC47B" w:rsidR="0027624B" w:rsidRPr="0027624B" w:rsidRDefault="0027624B" w:rsidP="0027624B">
      <w:pPr>
        <w:ind w:left="720"/>
      </w:pPr>
      <w:r w:rsidRPr="0027624B">
        <w:t>Το ουσιαστικό </w:t>
      </w:r>
      <w:proofErr w:type="spellStart"/>
      <w:r w:rsidRPr="0027624B">
        <w:rPr>
          <w:i/>
          <w:iCs/>
        </w:rPr>
        <w:t>domus</w:t>
      </w:r>
      <w:proofErr w:type="spellEnd"/>
      <w:r w:rsidRPr="0027624B">
        <w:t> με καταλήξεις από τη β΄ κλίση προσλαμβάνει συγκεκριμένη επιρρηματική σημασία:</w:t>
      </w:r>
      <w:r w:rsidRPr="0027624B">
        <w:br/>
      </w:r>
      <w:r w:rsidRPr="0027624B">
        <w:rPr>
          <w:rFonts w:ascii="Segoe UI Symbol" w:hAnsi="Segoe UI Symbol" w:cs="Segoe UI Symbol"/>
        </w:rPr>
        <w:t>✔</w:t>
      </w:r>
      <w:r w:rsidRPr="0027624B">
        <w:rPr>
          <w:rFonts w:ascii="Aptos" w:hAnsi="Aptos" w:cs="Aptos"/>
        </w:rPr>
        <w:t> </w:t>
      </w:r>
      <w:proofErr w:type="spellStart"/>
      <w:r w:rsidRPr="0027624B">
        <w:rPr>
          <w:b/>
          <w:bCs/>
        </w:rPr>
        <w:t>domi</w:t>
      </w:r>
      <w:proofErr w:type="spellEnd"/>
      <w:r w:rsidRPr="0027624B">
        <w:t xml:space="preserve">: επιρρηματικός προσδιορισμός που δηλώνει </w:t>
      </w:r>
      <w:r w:rsidRPr="0027624B">
        <w:rPr>
          <w:b/>
          <w:bCs/>
        </w:rPr>
        <w:t>τη στάση σε τόπο (στο σπίτι</w:t>
      </w:r>
      <w:r w:rsidRPr="0027624B">
        <w:t xml:space="preserve">, στην πατρίδα, </w:t>
      </w:r>
      <w:proofErr w:type="spellStart"/>
      <w:r w:rsidRPr="0027624B">
        <w:t>πρβλ</w:t>
      </w:r>
      <w:proofErr w:type="spellEnd"/>
      <w:r w:rsidRPr="0027624B">
        <w:t xml:space="preserve">. </w:t>
      </w:r>
      <w:proofErr w:type="spellStart"/>
      <w:r w:rsidRPr="0027624B">
        <w:t>ο</w:t>
      </w:r>
      <w:r w:rsidRPr="0027624B">
        <w:rPr>
          <w:rFonts w:ascii="Arial" w:hAnsi="Arial" w:cs="Arial"/>
        </w:rPr>
        <w:t>ἴ</w:t>
      </w:r>
      <w:r w:rsidRPr="0027624B">
        <w:t>κοι</w:t>
      </w:r>
      <w:proofErr w:type="spellEnd"/>
      <w:r w:rsidRPr="0027624B">
        <w:t>)</w:t>
      </w:r>
      <w:r w:rsidRPr="0027624B">
        <w:br/>
      </w:r>
      <w:r w:rsidRPr="0027624B">
        <w:rPr>
          <w:rFonts w:ascii="Segoe UI Symbol" w:hAnsi="Segoe UI Symbol" w:cs="Segoe UI Symbol"/>
        </w:rPr>
        <w:t>✔</w:t>
      </w:r>
      <w:r w:rsidRPr="0027624B">
        <w:rPr>
          <w:rFonts w:ascii="Aptos" w:hAnsi="Aptos" w:cs="Aptos"/>
        </w:rPr>
        <w:t> </w:t>
      </w:r>
      <w:proofErr w:type="spellStart"/>
      <w:r w:rsidRPr="0027624B">
        <w:rPr>
          <w:b/>
          <w:bCs/>
        </w:rPr>
        <w:t>domum</w:t>
      </w:r>
      <w:proofErr w:type="spellEnd"/>
      <w:r w:rsidRPr="0027624B">
        <w:t xml:space="preserve">: επιρρηματικός προσδιορισμός που δηλώνει </w:t>
      </w:r>
      <w:r w:rsidRPr="0027624B">
        <w:rPr>
          <w:b/>
          <w:bCs/>
        </w:rPr>
        <w:t>την κίνηση σε τόπο (προς το σπίτι</w:t>
      </w:r>
      <w:r w:rsidRPr="0027624B">
        <w:t xml:space="preserve">, προς την πατρίδα, </w:t>
      </w:r>
      <w:proofErr w:type="spellStart"/>
      <w:r w:rsidRPr="0027624B">
        <w:t>πρβλ</w:t>
      </w:r>
      <w:proofErr w:type="spellEnd"/>
      <w:r w:rsidRPr="0027624B">
        <w:t xml:space="preserve">. </w:t>
      </w:r>
      <w:proofErr w:type="spellStart"/>
      <w:r w:rsidRPr="0027624B">
        <w:t>ο</w:t>
      </w:r>
      <w:r w:rsidRPr="0027624B">
        <w:rPr>
          <w:rFonts w:ascii="Arial" w:hAnsi="Arial" w:cs="Arial"/>
        </w:rPr>
        <w:t>ἴ</w:t>
      </w:r>
      <w:r w:rsidRPr="0027624B">
        <w:t>καδε</w:t>
      </w:r>
      <w:proofErr w:type="spellEnd"/>
      <w:r w:rsidRPr="0027624B">
        <w:t>)</w:t>
      </w:r>
      <w:r w:rsidRPr="0027624B">
        <w:br/>
      </w:r>
      <w:r w:rsidRPr="0027624B">
        <w:rPr>
          <w:rFonts w:ascii="Segoe UI Symbol" w:hAnsi="Segoe UI Symbol" w:cs="Segoe UI Symbol"/>
        </w:rPr>
        <w:t>✔</w:t>
      </w:r>
      <w:r w:rsidRPr="0027624B">
        <w:rPr>
          <w:rFonts w:ascii="Aptos" w:hAnsi="Aptos" w:cs="Aptos"/>
        </w:rPr>
        <w:t> </w:t>
      </w:r>
      <w:proofErr w:type="spellStart"/>
      <w:r w:rsidRPr="0027624B">
        <w:rPr>
          <w:b/>
          <w:bCs/>
        </w:rPr>
        <w:t>domo</w:t>
      </w:r>
      <w:proofErr w:type="spellEnd"/>
      <w:r w:rsidRPr="0027624B">
        <w:t xml:space="preserve">: επιρρηματικός προσδιορισμός που </w:t>
      </w:r>
      <w:r w:rsidRPr="0027624B">
        <w:rPr>
          <w:b/>
          <w:bCs/>
        </w:rPr>
        <w:t>δηλώνει κίνηση από τόπο/προέλευση/απομάκρυνση (από το σπίτι</w:t>
      </w:r>
      <w:r w:rsidRPr="0027624B">
        <w:t xml:space="preserve">, από την πατρίδα, </w:t>
      </w:r>
      <w:proofErr w:type="spellStart"/>
      <w:r w:rsidRPr="0027624B">
        <w:t>πρβλ</w:t>
      </w:r>
      <w:proofErr w:type="spellEnd"/>
      <w:r w:rsidRPr="0027624B">
        <w:t xml:space="preserve">. </w:t>
      </w:r>
      <w:proofErr w:type="spellStart"/>
      <w:r w:rsidRPr="0027624B">
        <w:t>ο</w:t>
      </w:r>
      <w:r w:rsidRPr="0027624B">
        <w:rPr>
          <w:rFonts w:ascii="Arial" w:hAnsi="Arial" w:cs="Arial"/>
        </w:rPr>
        <w:t>ἴ</w:t>
      </w:r>
      <w:r w:rsidRPr="0027624B">
        <w:t>κοθεν</w:t>
      </w:r>
      <w:proofErr w:type="spellEnd"/>
      <w:r w:rsidRPr="0027624B">
        <w:t>).</w:t>
      </w:r>
    </w:p>
    <w:p w14:paraId="6608BE00" w14:textId="77777777" w:rsidR="0027624B" w:rsidRPr="0027624B" w:rsidRDefault="0027624B" w:rsidP="0027624B">
      <w:pPr>
        <w:numPr>
          <w:ilvl w:val="0"/>
          <w:numId w:val="2"/>
        </w:numPr>
      </w:pPr>
      <w:r w:rsidRPr="0027624B">
        <w:t>Η πρόθεση </w:t>
      </w:r>
      <w:proofErr w:type="spellStart"/>
      <w:r w:rsidRPr="0027624B">
        <w:rPr>
          <w:b/>
          <w:bCs/>
          <w:i/>
          <w:iCs/>
        </w:rPr>
        <w:t>inter</w:t>
      </w:r>
      <w:proofErr w:type="spellEnd"/>
      <w:r w:rsidRPr="0027624B">
        <w:t xml:space="preserve"> συντάσσεται </w:t>
      </w:r>
      <w:r w:rsidRPr="0027624B">
        <w:rPr>
          <w:b/>
          <w:bCs/>
        </w:rPr>
        <w:t>πάντοτε με αιτιατική και δημιουργεί εμπρόθετο προσδιορισμό που δηλώνει την αλληλοπάθεια.</w:t>
      </w:r>
    </w:p>
    <w:p w14:paraId="41DA5FC9" w14:textId="3F38184B" w:rsidR="0027624B" w:rsidRPr="0027624B" w:rsidRDefault="0027624B" w:rsidP="0027624B">
      <w:pPr>
        <w:ind w:left="720"/>
      </w:pPr>
      <w:r w:rsidRPr="0027624B">
        <w:t xml:space="preserve"> Επειδή στη λατινική γλώσσα δεν υπάρχει η αντίστοιχη </w:t>
      </w:r>
      <w:proofErr w:type="spellStart"/>
      <w:r w:rsidRPr="0027624B">
        <w:t>αλληλοπαθητική</w:t>
      </w:r>
      <w:proofErr w:type="spellEnd"/>
      <w:r w:rsidRPr="0027624B">
        <w:t xml:space="preserve"> αντωνυμία, η αλληλοπάθεια δηλώνεται με τη χρήση της πρόθεσης </w:t>
      </w:r>
      <w:proofErr w:type="spellStart"/>
      <w:r w:rsidRPr="0027624B">
        <w:rPr>
          <w:i/>
          <w:iCs/>
        </w:rPr>
        <w:t>inter</w:t>
      </w:r>
      <w:proofErr w:type="spellEnd"/>
      <w:r w:rsidRPr="0027624B">
        <w:t> και την αιτιατική του πληθυντικού αριθμού της προσωπικής αντωνυμίας (για όλα τα πρόσωπα) συνοδευόμενη από τη χρήση του αντίστοιχου προσώπου του εκάστοτε ρήματος.</w:t>
      </w:r>
      <w:r w:rsidRPr="0027624B">
        <w:br/>
      </w:r>
      <w:r w:rsidRPr="0027624B">
        <w:br/>
      </w:r>
      <w:r w:rsidRPr="0027624B">
        <w:rPr>
          <w:noProof/>
        </w:rPr>
        <w:drawing>
          <wp:inline distT="0" distB="0" distL="0" distR="0" wp14:anchorId="6E39D5D8" wp14:editId="02388491">
            <wp:extent cx="4883150" cy="2019300"/>
            <wp:effectExtent l="0" t="0" r="0" b="0"/>
            <wp:docPr id="2" name="Εικόνα 2" descr="Sx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xi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3150" cy="2019300"/>
                    </a:xfrm>
                    <a:prstGeom prst="rect">
                      <a:avLst/>
                    </a:prstGeom>
                    <a:noFill/>
                    <a:ln>
                      <a:noFill/>
                    </a:ln>
                  </pic:spPr>
                </pic:pic>
              </a:graphicData>
            </a:graphic>
          </wp:inline>
        </w:drawing>
      </w:r>
      <w:r w:rsidRPr="0027624B">
        <w:br/>
      </w:r>
      <w:r w:rsidRPr="0027624B">
        <w:br/>
        <w:t>π.χ. </w:t>
      </w:r>
      <w:proofErr w:type="spellStart"/>
      <w:r w:rsidRPr="0027624B">
        <w:rPr>
          <w:b/>
          <w:bCs/>
          <w:i/>
          <w:iCs/>
        </w:rPr>
        <w:t>inter</w:t>
      </w:r>
      <w:proofErr w:type="spellEnd"/>
      <w:r w:rsidRPr="0027624B">
        <w:rPr>
          <w:b/>
          <w:bCs/>
          <w:i/>
          <w:iCs/>
        </w:rPr>
        <w:t xml:space="preserve"> </w:t>
      </w:r>
      <w:proofErr w:type="spellStart"/>
      <w:r w:rsidRPr="0027624B">
        <w:rPr>
          <w:b/>
          <w:bCs/>
          <w:i/>
          <w:iCs/>
        </w:rPr>
        <w:t>nos</w:t>
      </w:r>
      <w:proofErr w:type="spellEnd"/>
      <w:r w:rsidRPr="0027624B">
        <w:rPr>
          <w:b/>
          <w:bCs/>
          <w:i/>
          <w:iCs/>
        </w:rPr>
        <w:t xml:space="preserve"> </w:t>
      </w:r>
      <w:proofErr w:type="spellStart"/>
      <w:r w:rsidRPr="0027624B">
        <w:rPr>
          <w:b/>
          <w:bCs/>
          <w:i/>
          <w:iCs/>
        </w:rPr>
        <w:t>amamus</w:t>
      </w:r>
      <w:proofErr w:type="spellEnd"/>
      <w:r w:rsidRPr="0027624B">
        <w:t xml:space="preserve"> = αγαπιόμαστε μεταξύ μας. </w:t>
      </w:r>
      <w:proofErr w:type="spellStart"/>
      <w:r w:rsidRPr="0027624B">
        <w:t>Πρβλ</w:t>
      </w:r>
      <w:proofErr w:type="spellEnd"/>
      <w:r w:rsidRPr="0027624B">
        <w:t xml:space="preserve">. </w:t>
      </w:r>
      <w:proofErr w:type="spellStart"/>
      <w:r w:rsidRPr="0027624B">
        <w:rPr>
          <w:rFonts w:ascii="Arial" w:hAnsi="Arial" w:cs="Arial"/>
        </w:rPr>
        <w:t>ἀ</w:t>
      </w:r>
      <w:r w:rsidRPr="0027624B">
        <w:t>γαπ</w:t>
      </w:r>
      <w:r w:rsidRPr="0027624B">
        <w:rPr>
          <w:rFonts w:ascii="Arial" w:hAnsi="Arial" w:cs="Arial"/>
        </w:rPr>
        <w:t>ῶ</w:t>
      </w:r>
      <w:r w:rsidRPr="0027624B">
        <w:t>μεν</w:t>
      </w:r>
      <w:proofErr w:type="spellEnd"/>
      <w:r w:rsidRPr="0027624B">
        <w:t xml:space="preserve"> </w:t>
      </w:r>
      <w:proofErr w:type="spellStart"/>
      <w:r w:rsidRPr="0027624B">
        <w:rPr>
          <w:rFonts w:ascii="Arial" w:hAnsi="Arial" w:cs="Arial"/>
        </w:rPr>
        <w:t>ἀ</w:t>
      </w:r>
      <w:r w:rsidRPr="0027624B">
        <w:t>λλήλους</w:t>
      </w:r>
      <w:proofErr w:type="spellEnd"/>
      <w:r w:rsidRPr="0027624B">
        <w:t>/-ας (χρήση της προσωπικής αντωνυμίας α΄ προσώπου → επιλογή α΄ πληθυντικού προσώπου)</w:t>
      </w:r>
      <w:r w:rsidRPr="0027624B">
        <w:br/>
      </w:r>
      <w:r w:rsidRPr="0027624B">
        <w:br/>
      </w:r>
      <w:r w:rsidRPr="0027624B">
        <w:rPr>
          <w:b/>
          <w:bCs/>
          <w:i/>
          <w:iCs/>
        </w:rPr>
        <w:t> </w:t>
      </w:r>
      <w:r w:rsidRPr="0027624B">
        <w:rPr>
          <w:b/>
          <w:bCs/>
          <w:i/>
          <w:iCs/>
        </w:rPr>
        <w:t xml:space="preserve"> </w:t>
      </w:r>
      <w:proofErr w:type="spellStart"/>
      <w:r w:rsidRPr="0027624B">
        <w:rPr>
          <w:b/>
          <w:bCs/>
          <w:i/>
          <w:iCs/>
        </w:rPr>
        <w:t>inter</w:t>
      </w:r>
      <w:proofErr w:type="spellEnd"/>
      <w:r w:rsidRPr="0027624B">
        <w:rPr>
          <w:b/>
          <w:bCs/>
          <w:i/>
          <w:iCs/>
        </w:rPr>
        <w:t xml:space="preserve"> </w:t>
      </w:r>
      <w:proofErr w:type="spellStart"/>
      <w:r w:rsidRPr="0027624B">
        <w:rPr>
          <w:b/>
          <w:bCs/>
          <w:i/>
          <w:iCs/>
        </w:rPr>
        <w:t>vos</w:t>
      </w:r>
      <w:proofErr w:type="spellEnd"/>
      <w:r w:rsidRPr="0027624B">
        <w:rPr>
          <w:b/>
          <w:bCs/>
          <w:i/>
          <w:iCs/>
        </w:rPr>
        <w:t xml:space="preserve"> </w:t>
      </w:r>
      <w:proofErr w:type="spellStart"/>
      <w:r w:rsidRPr="0027624B">
        <w:rPr>
          <w:b/>
          <w:bCs/>
          <w:i/>
          <w:iCs/>
        </w:rPr>
        <w:t>amatis</w:t>
      </w:r>
      <w:proofErr w:type="spellEnd"/>
      <w:r w:rsidRPr="0027624B">
        <w:rPr>
          <w:b/>
          <w:bCs/>
          <w:i/>
          <w:iCs/>
        </w:rPr>
        <w:t> </w:t>
      </w:r>
      <w:r w:rsidRPr="0027624B">
        <w:t xml:space="preserve">= αγαπιέστε μεταξύ σας. </w:t>
      </w:r>
      <w:proofErr w:type="spellStart"/>
      <w:r w:rsidRPr="0027624B">
        <w:t>Πρβλ</w:t>
      </w:r>
      <w:proofErr w:type="spellEnd"/>
      <w:r w:rsidRPr="0027624B">
        <w:t xml:space="preserve">. </w:t>
      </w:r>
      <w:proofErr w:type="spellStart"/>
      <w:r w:rsidRPr="0027624B">
        <w:rPr>
          <w:rFonts w:ascii="Arial" w:hAnsi="Arial" w:cs="Arial"/>
        </w:rPr>
        <w:t>ἀ</w:t>
      </w:r>
      <w:r w:rsidRPr="0027624B">
        <w:t>γαπ</w:t>
      </w:r>
      <w:r w:rsidRPr="0027624B">
        <w:rPr>
          <w:rFonts w:ascii="Arial" w:hAnsi="Arial" w:cs="Arial"/>
        </w:rPr>
        <w:t>ᾶ</w:t>
      </w:r>
      <w:r w:rsidRPr="0027624B">
        <w:t>τε</w:t>
      </w:r>
      <w:proofErr w:type="spellEnd"/>
      <w:r w:rsidRPr="0027624B">
        <w:t xml:space="preserve"> </w:t>
      </w:r>
      <w:proofErr w:type="spellStart"/>
      <w:r w:rsidRPr="0027624B">
        <w:rPr>
          <w:rFonts w:ascii="Arial" w:hAnsi="Arial" w:cs="Arial"/>
        </w:rPr>
        <w:t>ἀ</w:t>
      </w:r>
      <w:r w:rsidRPr="0027624B">
        <w:t>λλήλους</w:t>
      </w:r>
      <w:proofErr w:type="spellEnd"/>
      <w:r w:rsidRPr="0027624B">
        <w:t>/-ας (χρήση της προσωπικής αντωνυμίας β΄ προσώπου → επιλογή β΄ πληθυντικού προσώπου)</w:t>
      </w:r>
      <w:r w:rsidRPr="0027624B">
        <w:br/>
      </w:r>
      <w:r w:rsidRPr="0027624B">
        <w:br/>
      </w:r>
      <w:r w:rsidRPr="0027624B">
        <w:rPr>
          <w:b/>
          <w:bCs/>
          <w:i/>
          <w:iCs/>
        </w:rPr>
        <w:t> </w:t>
      </w:r>
      <w:r w:rsidRPr="0027624B">
        <w:rPr>
          <w:b/>
          <w:bCs/>
          <w:i/>
          <w:iCs/>
        </w:rPr>
        <w:t xml:space="preserve"> </w:t>
      </w:r>
      <w:proofErr w:type="spellStart"/>
      <w:r w:rsidRPr="0027624B">
        <w:rPr>
          <w:b/>
          <w:bCs/>
          <w:i/>
          <w:iCs/>
        </w:rPr>
        <w:t>inter</w:t>
      </w:r>
      <w:proofErr w:type="spellEnd"/>
      <w:r w:rsidRPr="0027624B">
        <w:rPr>
          <w:b/>
          <w:bCs/>
          <w:i/>
          <w:iCs/>
        </w:rPr>
        <w:t xml:space="preserve"> </w:t>
      </w:r>
      <w:proofErr w:type="spellStart"/>
      <w:r w:rsidRPr="0027624B">
        <w:rPr>
          <w:b/>
          <w:bCs/>
          <w:i/>
          <w:iCs/>
        </w:rPr>
        <w:t>se</w:t>
      </w:r>
      <w:proofErr w:type="spellEnd"/>
      <w:r w:rsidRPr="0027624B">
        <w:rPr>
          <w:b/>
          <w:bCs/>
          <w:i/>
          <w:iCs/>
        </w:rPr>
        <w:t xml:space="preserve"> </w:t>
      </w:r>
      <w:proofErr w:type="spellStart"/>
      <w:r w:rsidRPr="0027624B">
        <w:rPr>
          <w:b/>
          <w:bCs/>
          <w:i/>
          <w:iCs/>
        </w:rPr>
        <w:t>amant</w:t>
      </w:r>
      <w:proofErr w:type="spellEnd"/>
      <w:r w:rsidRPr="0027624B">
        <w:t xml:space="preserve"> = αγαπιούνται μεταξύ τους. </w:t>
      </w:r>
      <w:proofErr w:type="spellStart"/>
      <w:r w:rsidRPr="0027624B">
        <w:t>Πρβλ</w:t>
      </w:r>
      <w:proofErr w:type="spellEnd"/>
      <w:r w:rsidRPr="0027624B">
        <w:t xml:space="preserve">. </w:t>
      </w:r>
      <w:proofErr w:type="spellStart"/>
      <w:r w:rsidRPr="0027624B">
        <w:rPr>
          <w:rFonts w:ascii="Arial" w:hAnsi="Arial" w:cs="Arial"/>
        </w:rPr>
        <w:t>ἀ</w:t>
      </w:r>
      <w:r w:rsidRPr="0027624B">
        <w:t>γαπ</w:t>
      </w:r>
      <w:r w:rsidRPr="0027624B">
        <w:rPr>
          <w:rFonts w:ascii="Arial" w:hAnsi="Arial" w:cs="Arial"/>
        </w:rPr>
        <w:t>ῶ</w:t>
      </w:r>
      <w:r w:rsidRPr="0027624B">
        <w:t>σιν</w:t>
      </w:r>
      <w:proofErr w:type="spellEnd"/>
      <w:r w:rsidRPr="0027624B">
        <w:t xml:space="preserve"> </w:t>
      </w:r>
      <w:proofErr w:type="spellStart"/>
      <w:r w:rsidRPr="0027624B">
        <w:rPr>
          <w:rFonts w:ascii="Arial" w:hAnsi="Arial" w:cs="Arial"/>
        </w:rPr>
        <w:t>ἀ</w:t>
      </w:r>
      <w:r w:rsidRPr="0027624B">
        <w:t>λλήλους</w:t>
      </w:r>
      <w:proofErr w:type="spellEnd"/>
      <w:r w:rsidRPr="0027624B">
        <w:t>/-ας (χρήση της προσωπικής αντωνυμίας γ΄ προσώπου → επιλογή γ΄ πληθυντικού προσώπου).</w:t>
      </w:r>
    </w:p>
    <w:p w14:paraId="719989A5" w14:textId="77777777" w:rsidR="0027624B" w:rsidRPr="0027624B" w:rsidRDefault="0027624B" w:rsidP="0027624B">
      <w:pPr>
        <w:numPr>
          <w:ilvl w:val="0"/>
          <w:numId w:val="2"/>
        </w:numPr>
      </w:pPr>
      <w:r w:rsidRPr="0027624B">
        <w:t>Ο τύπος </w:t>
      </w:r>
      <w:proofErr w:type="spellStart"/>
      <w:r w:rsidRPr="0027624B">
        <w:rPr>
          <w:b/>
          <w:bCs/>
          <w:i/>
          <w:iCs/>
        </w:rPr>
        <w:t>delecti</w:t>
      </w:r>
      <w:proofErr w:type="spellEnd"/>
      <w:r w:rsidRPr="0027624B">
        <w:t> είναι μετοχή παθητικού παρακειμένου του ρήματος </w:t>
      </w:r>
      <w:proofErr w:type="spellStart"/>
      <w:r w:rsidRPr="0027624B">
        <w:rPr>
          <w:i/>
          <w:iCs/>
        </w:rPr>
        <w:t>deligo</w:t>
      </w:r>
      <w:proofErr w:type="spellEnd"/>
      <w:r w:rsidRPr="0027624B">
        <w:t xml:space="preserve"> και στη συγκεκριμένη περίπτωση λειτουργεί ως </w:t>
      </w:r>
      <w:proofErr w:type="spellStart"/>
      <w:r w:rsidRPr="0027624B">
        <w:t>ουσιαστικοποιημένη</w:t>
      </w:r>
      <w:proofErr w:type="spellEnd"/>
      <w:r w:rsidRPr="0027624B">
        <w:t xml:space="preserve"> μετοχή. Όταν χρησιμοποιείται ως </w:t>
      </w:r>
      <w:proofErr w:type="spellStart"/>
      <w:r w:rsidRPr="0027624B">
        <w:t>ουσιαστικοποιημένη</w:t>
      </w:r>
      <w:proofErr w:type="spellEnd"/>
      <w:r w:rsidRPr="0027624B">
        <w:t xml:space="preserve"> μετοχή αναφέρεται στους εκλεγμένους άνδρες της Ρώμης, δηλ. τους </w:t>
      </w:r>
      <w:r w:rsidRPr="0027624B">
        <w:lastRenderedPageBreak/>
        <w:t>Συγκλητικούς. Επίσης, υπάγεται στα </w:t>
      </w:r>
      <w:proofErr w:type="spellStart"/>
      <w:r w:rsidRPr="0027624B">
        <w:rPr>
          <w:b/>
          <w:bCs/>
          <w:i/>
          <w:iCs/>
        </w:rPr>
        <w:t>pluralia</w:t>
      </w:r>
      <w:proofErr w:type="spellEnd"/>
      <w:r w:rsidRPr="0027624B">
        <w:rPr>
          <w:b/>
          <w:bCs/>
          <w:i/>
          <w:iCs/>
        </w:rPr>
        <w:t xml:space="preserve"> </w:t>
      </w:r>
      <w:proofErr w:type="spellStart"/>
      <w:r w:rsidRPr="0027624B">
        <w:rPr>
          <w:b/>
          <w:bCs/>
          <w:i/>
          <w:iCs/>
        </w:rPr>
        <w:t>tantum</w:t>
      </w:r>
      <w:proofErr w:type="spellEnd"/>
      <w:r w:rsidRPr="0027624B">
        <w:t>, δηλαδή σε εκείνα τα ουσιαστικά που δεν διαθέτουν ενικό αριθμό.</w:t>
      </w:r>
    </w:p>
    <w:p w14:paraId="2A4260CD" w14:textId="3BEC491F" w:rsidR="0027624B" w:rsidRPr="0027624B" w:rsidRDefault="0027624B" w:rsidP="0027624B">
      <w:pPr>
        <w:numPr>
          <w:ilvl w:val="0"/>
          <w:numId w:val="2"/>
        </w:numPr>
      </w:pPr>
      <w:proofErr w:type="spellStart"/>
      <w:r w:rsidRPr="0027624B">
        <w:rPr>
          <w:b/>
          <w:bCs/>
        </w:rPr>
        <w:t>ex</w:t>
      </w:r>
      <w:proofErr w:type="spellEnd"/>
      <w:r w:rsidRPr="0027624B">
        <w:rPr>
          <w:b/>
          <w:bCs/>
        </w:rPr>
        <w:t xml:space="preserve"> </w:t>
      </w:r>
      <w:proofErr w:type="spellStart"/>
      <w:r w:rsidRPr="0027624B">
        <w:rPr>
          <w:b/>
          <w:bCs/>
        </w:rPr>
        <w:t>annis</w:t>
      </w:r>
      <w:proofErr w:type="spellEnd"/>
      <w:r w:rsidRPr="0027624B">
        <w:t>, </w:t>
      </w:r>
      <w:proofErr w:type="spellStart"/>
      <w:r w:rsidRPr="0027624B">
        <w:rPr>
          <w:b/>
          <w:bCs/>
        </w:rPr>
        <w:t>propter</w:t>
      </w:r>
      <w:proofErr w:type="spellEnd"/>
      <w:r w:rsidRPr="0027624B">
        <w:rPr>
          <w:b/>
          <w:bCs/>
        </w:rPr>
        <w:t xml:space="preserve"> </w:t>
      </w:r>
      <w:proofErr w:type="spellStart"/>
      <w:r w:rsidRPr="0027624B">
        <w:rPr>
          <w:b/>
          <w:bCs/>
        </w:rPr>
        <w:t>sapientiam</w:t>
      </w:r>
      <w:proofErr w:type="spellEnd"/>
      <w:r w:rsidRPr="0027624B">
        <w:t xml:space="preserve">: Πρόκειται για εμπρόθετους προσδιορισμός που δηλώνουν το </w:t>
      </w:r>
      <w:r w:rsidRPr="0027624B">
        <w:rPr>
          <w:b/>
          <w:bCs/>
        </w:rPr>
        <w:t>εξωτερικό αναγκαστικό αίτιο</w:t>
      </w:r>
      <w:r w:rsidRPr="0027624B">
        <w:t>. Πρόκειται για το αίτιο που εντοπίζεται σε εξωτερικές καταστάσεις ή συνθήκες (όχι σε ψυχικές συγκινήσεις και συναισθήματα)και μπορεί να δηλωθεί με τους εξής τρόπους</w:t>
      </w:r>
      <w:r w:rsidRPr="0027624B">
        <w:rPr>
          <w:vertAlign w:val="superscript"/>
        </w:rPr>
        <w:t>2</w:t>
      </w:r>
      <w:r w:rsidRPr="0027624B">
        <w:t>:</w:t>
      </w:r>
      <w:r w:rsidRPr="0027624B">
        <w:br/>
      </w:r>
      <w:r w:rsidRPr="0027624B">
        <w:t> </w:t>
      </w:r>
      <w:r w:rsidRPr="0027624B">
        <w:t xml:space="preserve"> </w:t>
      </w:r>
      <w:r w:rsidRPr="0027624B">
        <w:rPr>
          <w:rFonts w:ascii="Segoe UI Symbol" w:hAnsi="Segoe UI Symbol" w:cs="Segoe UI Symbol"/>
        </w:rPr>
        <w:t>❖</w:t>
      </w:r>
      <w:r w:rsidRPr="0027624B">
        <w:t xml:space="preserve"> </w:t>
      </w:r>
      <w:r w:rsidRPr="0027624B">
        <w:rPr>
          <w:b/>
          <w:bCs/>
        </w:rPr>
        <w:t xml:space="preserve">de, </w:t>
      </w:r>
      <w:proofErr w:type="spellStart"/>
      <w:r w:rsidRPr="0027624B">
        <w:rPr>
          <w:b/>
          <w:bCs/>
        </w:rPr>
        <w:t>ex</w:t>
      </w:r>
      <w:proofErr w:type="spellEnd"/>
      <w:r w:rsidRPr="0027624B">
        <w:rPr>
          <w:b/>
          <w:bCs/>
        </w:rPr>
        <w:t xml:space="preserve">, ab + </w:t>
      </w:r>
      <w:r w:rsidRPr="0027624B">
        <w:rPr>
          <w:rFonts w:ascii="Aptos" w:hAnsi="Aptos" w:cs="Aptos"/>
          <w:b/>
          <w:bCs/>
        </w:rPr>
        <w:t>αφαιρετική</w:t>
      </w:r>
      <w:r w:rsidRPr="0027624B">
        <w:rPr>
          <w:b/>
          <w:bCs/>
        </w:rPr>
        <w:br/>
      </w:r>
      <w:r w:rsidRPr="0027624B">
        <w:rPr>
          <w:b/>
          <w:bCs/>
        </w:rPr>
        <w:t> </w:t>
      </w:r>
      <w:r w:rsidRPr="0027624B">
        <w:rPr>
          <w:b/>
          <w:bCs/>
        </w:rPr>
        <w:t xml:space="preserve"> </w:t>
      </w:r>
      <w:r w:rsidRPr="0027624B">
        <w:rPr>
          <w:rFonts w:ascii="Segoe UI Symbol" w:hAnsi="Segoe UI Symbol" w:cs="Segoe UI Symbol"/>
          <w:b/>
          <w:bCs/>
        </w:rPr>
        <w:t>❖</w:t>
      </w:r>
      <w:r w:rsidRPr="0027624B">
        <w:rPr>
          <w:b/>
          <w:bCs/>
        </w:rPr>
        <w:t xml:space="preserve"> </w:t>
      </w:r>
      <w:proofErr w:type="spellStart"/>
      <w:r w:rsidRPr="0027624B">
        <w:rPr>
          <w:b/>
          <w:bCs/>
        </w:rPr>
        <w:t>ob</w:t>
      </w:r>
      <w:proofErr w:type="spellEnd"/>
      <w:r w:rsidRPr="0027624B">
        <w:rPr>
          <w:b/>
          <w:bCs/>
        </w:rPr>
        <w:t xml:space="preserve">, per, </w:t>
      </w:r>
      <w:proofErr w:type="spellStart"/>
      <w:r w:rsidRPr="0027624B">
        <w:rPr>
          <w:b/>
          <w:bCs/>
        </w:rPr>
        <w:t>propter</w:t>
      </w:r>
      <w:proofErr w:type="spellEnd"/>
      <w:r w:rsidRPr="0027624B">
        <w:rPr>
          <w:b/>
          <w:bCs/>
        </w:rPr>
        <w:t xml:space="preserve"> + </w:t>
      </w:r>
      <w:r w:rsidRPr="0027624B">
        <w:rPr>
          <w:rFonts w:ascii="Aptos" w:hAnsi="Aptos" w:cs="Aptos"/>
          <w:b/>
          <w:bCs/>
        </w:rPr>
        <w:t>αιτιατική</w:t>
      </w:r>
    </w:p>
    <w:p w14:paraId="4F8854A4" w14:textId="3656029E" w:rsidR="0027624B" w:rsidRPr="0027624B" w:rsidRDefault="0027624B" w:rsidP="0027624B">
      <w:pPr>
        <w:numPr>
          <w:ilvl w:val="0"/>
          <w:numId w:val="2"/>
        </w:numPr>
      </w:pPr>
      <w:r w:rsidRPr="0027624B">
        <w:t>Τα επίθετα της λατινικής γλώσσας που το β΄ συνθετικό τους λήγει σε -</w:t>
      </w:r>
      <w:proofErr w:type="spellStart"/>
      <w:r w:rsidRPr="0027624B">
        <w:rPr>
          <w:i/>
          <w:iCs/>
        </w:rPr>
        <w:t>dicus</w:t>
      </w:r>
      <w:proofErr w:type="spellEnd"/>
      <w:r w:rsidRPr="0027624B">
        <w:t>, -</w:t>
      </w:r>
      <w:proofErr w:type="spellStart"/>
      <w:r w:rsidRPr="0027624B">
        <w:rPr>
          <w:i/>
          <w:iCs/>
        </w:rPr>
        <w:t>ficus</w:t>
      </w:r>
      <w:proofErr w:type="spellEnd"/>
      <w:r w:rsidRPr="0027624B">
        <w:t xml:space="preserve">, </w:t>
      </w:r>
      <w:proofErr w:type="spellStart"/>
      <w:r w:rsidRPr="0027624B">
        <w:rPr>
          <w:i/>
          <w:iCs/>
        </w:rPr>
        <w:t>volus</w:t>
      </w:r>
      <w:proofErr w:type="spellEnd"/>
      <w:r w:rsidRPr="0027624B">
        <w:t> σχηματίζουν τα παραθετικά με την προσθήκη των καταλήξεων -</w:t>
      </w:r>
      <w:proofErr w:type="spellStart"/>
      <w:r w:rsidRPr="0027624B">
        <w:t>entior</w:t>
      </w:r>
      <w:proofErr w:type="spellEnd"/>
      <w:r w:rsidRPr="0027624B">
        <w:t>, -</w:t>
      </w:r>
      <w:proofErr w:type="spellStart"/>
      <w:r w:rsidRPr="0027624B">
        <w:t>entior</w:t>
      </w:r>
      <w:proofErr w:type="spellEnd"/>
      <w:r w:rsidRPr="0027624B">
        <w:t>, -</w:t>
      </w:r>
      <w:proofErr w:type="spellStart"/>
      <w:r w:rsidRPr="0027624B">
        <w:t>entius</w:t>
      </w:r>
      <w:proofErr w:type="spellEnd"/>
      <w:r w:rsidRPr="0027624B">
        <w:t xml:space="preserve"> (για τον συγκριτικό βαθμό) και -</w:t>
      </w:r>
      <w:proofErr w:type="spellStart"/>
      <w:r w:rsidRPr="0027624B">
        <w:t>entissimus</w:t>
      </w:r>
      <w:proofErr w:type="spellEnd"/>
      <w:r w:rsidRPr="0027624B">
        <w:t>, -</w:t>
      </w:r>
      <w:proofErr w:type="spellStart"/>
      <w:r w:rsidRPr="0027624B">
        <w:t>entissima</w:t>
      </w:r>
      <w:proofErr w:type="spellEnd"/>
      <w:r w:rsidRPr="0027624B">
        <w:t>, -</w:t>
      </w:r>
      <w:proofErr w:type="spellStart"/>
      <w:r w:rsidRPr="0027624B">
        <w:t>entissimum</w:t>
      </w:r>
      <w:proofErr w:type="spellEnd"/>
      <w:r w:rsidRPr="0027624B">
        <w:t xml:space="preserve"> (για τον υπερθετικό βαθμό).</w:t>
      </w:r>
    </w:p>
    <w:p w14:paraId="3C23EBF3" w14:textId="77777777" w:rsidR="0027624B" w:rsidRPr="0027624B" w:rsidRDefault="0027624B" w:rsidP="0027624B">
      <w:pPr>
        <w:numPr>
          <w:ilvl w:val="0"/>
          <w:numId w:val="2"/>
        </w:numPr>
      </w:pPr>
      <w:r w:rsidRPr="0027624B">
        <w:t>Το επίθετο </w:t>
      </w:r>
      <w:proofErr w:type="spellStart"/>
      <w:r w:rsidRPr="0027624B">
        <w:rPr>
          <w:b/>
          <w:bCs/>
          <w:i/>
          <w:iCs/>
        </w:rPr>
        <w:t>validus</w:t>
      </w:r>
      <w:proofErr w:type="spellEnd"/>
      <w:r w:rsidRPr="0027624B">
        <w:rPr>
          <w:b/>
          <w:bCs/>
          <w:i/>
          <w:iCs/>
        </w:rPr>
        <w:t>, -a, -</w:t>
      </w:r>
      <w:proofErr w:type="spellStart"/>
      <w:r w:rsidRPr="0027624B">
        <w:rPr>
          <w:b/>
          <w:bCs/>
          <w:i/>
          <w:iCs/>
        </w:rPr>
        <w:t>um</w:t>
      </w:r>
      <w:proofErr w:type="spellEnd"/>
      <w:r w:rsidRPr="0027624B">
        <w:t> σχηματίζει κανονικά τα παραθετικά του και στο επίρρημα του θετικού βαθμού εμφανίζει δύο τύπους: </w:t>
      </w:r>
      <w:proofErr w:type="spellStart"/>
      <w:r w:rsidRPr="0027624B">
        <w:rPr>
          <w:b/>
          <w:bCs/>
          <w:i/>
          <w:iCs/>
        </w:rPr>
        <w:t>valde</w:t>
      </w:r>
      <w:proofErr w:type="spellEnd"/>
      <w:r w:rsidRPr="0027624B">
        <w:t> και </w:t>
      </w:r>
      <w:proofErr w:type="spellStart"/>
      <w:r w:rsidRPr="0027624B">
        <w:rPr>
          <w:b/>
          <w:bCs/>
          <w:i/>
          <w:iCs/>
        </w:rPr>
        <w:t>valide</w:t>
      </w:r>
      <w:proofErr w:type="spellEnd"/>
      <w:r w:rsidRPr="0027624B">
        <w:t> (</w:t>
      </w:r>
      <w:r w:rsidRPr="0027624B">
        <w:rPr>
          <w:b/>
          <w:bCs/>
        </w:rPr>
        <w:t>Συγκριτικός</w:t>
      </w:r>
      <w:r w:rsidRPr="0027624B">
        <w:t xml:space="preserve">: </w:t>
      </w:r>
      <w:proofErr w:type="spellStart"/>
      <w:r w:rsidRPr="0027624B">
        <w:t>validius</w:t>
      </w:r>
      <w:proofErr w:type="spellEnd"/>
      <w:r w:rsidRPr="0027624B">
        <w:t>, </w:t>
      </w:r>
      <w:r w:rsidRPr="0027624B">
        <w:rPr>
          <w:b/>
          <w:bCs/>
        </w:rPr>
        <w:t>Υπερθετικός</w:t>
      </w:r>
      <w:r w:rsidRPr="0027624B">
        <w:t xml:space="preserve">: </w:t>
      </w:r>
      <w:proofErr w:type="spellStart"/>
      <w:r w:rsidRPr="0027624B">
        <w:t>validissime</w:t>
      </w:r>
      <w:proofErr w:type="spellEnd"/>
      <w:r w:rsidRPr="0027624B">
        <w:t>).</w:t>
      </w:r>
    </w:p>
    <w:p w14:paraId="2A08C3EB" w14:textId="77777777" w:rsidR="00F00CD1" w:rsidRPr="00F00CD1" w:rsidRDefault="0027624B" w:rsidP="0027624B">
      <w:pPr>
        <w:numPr>
          <w:ilvl w:val="0"/>
          <w:numId w:val="2"/>
        </w:numPr>
      </w:pPr>
      <w:proofErr w:type="spellStart"/>
      <w:r w:rsidRPr="0027624B">
        <w:rPr>
          <w:b/>
          <w:bCs/>
        </w:rPr>
        <w:t>Romanos</w:t>
      </w:r>
      <w:proofErr w:type="spellEnd"/>
      <w:r w:rsidRPr="0027624B">
        <w:rPr>
          <w:b/>
          <w:bCs/>
        </w:rPr>
        <w:t>:</w:t>
      </w:r>
      <w:r w:rsidRPr="0027624B">
        <w:t xml:space="preserve"> Τα εθνικά ονόματα ή τα ονόματα λαών </w:t>
      </w:r>
      <w:r w:rsidRPr="0027624B">
        <w:rPr>
          <w:b/>
          <w:bCs/>
        </w:rPr>
        <w:t>δεν</w:t>
      </w:r>
      <w:r w:rsidRPr="0027624B">
        <w:t xml:space="preserve"> σχηματίζουν </w:t>
      </w:r>
      <w:r w:rsidRPr="0027624B">
        <w:rPr>
          <w:b/>
          <w:bCs/>
        </w:rPr>
        <w:t>ενικό</w:t>
      </w:r>
      <w:r w:rsidRPr="0027624B">
        <w:t xml:space="preserve"> αριθμό</w:t>
      </w:r>
      <w:r w:rsidRPr="0027624B">
        <w:rPr>
          <w:vertAlign w:val="superscript"/>
        </w:rPr>
        <w:t>3</w:t>
      </w:r>
      <w:r w:rsidRPr="0027624B">
        <w:t> </w:t>
      </w:r>
    </w:p>
    <w:p w14:paraId="491F90FC" w14:textId="5C43A473" w:rsidR="0027624B" w:rsidRPr="0027624B" w:rsidRDefault="0027624B" w:rsidP="00F00CD1">
      <w:pPr>
        <w:ind w:left="720"/>
      </w:pPr>
      <w:r w:rsidRPr="0027624B">
        <w:t xml:space="preserve">με </w:t>
      </w:r>
      <w:r w:rsidRPr="0027624B">
        <w:rPr>
          <w:b/>
          <w:bCs/>
        </w:rPr>
        <w:t xml:space="preserve">εξαίρεση τα </w:t>
      </w:r>
      <w:proofErr w:type="spellStart"/>
      <w:r w:rsidRPr="0027624B">
        <w:rPr>
          <w:b/>
          <w:bCs/>
        </w:rPr>
        <w:t>Graecus</w:t>
      </w:r>
      <w:proofErr w:type="spellEnd"/>
      <w:r w:rsidRPr="0027624B">
        <w:rPr>
          <w:b/>
          <w:bCs/>
        </w:rPr>
        <w:t xml:space="preserve">, -i = ο Έλληνας, </w:t>
      </w:r>
      <w:proofErr w:type="spellStart"/>
      <w:r w:rsidRPr="0027624B">
        <w:rPr>
          <w:b/>
          <w:bCs/>
        </w:rPr>
        <w:t>Romanus</w:t>
      </w:r>
      <w:proofErr w:type="spellEnd"/>
      <w:r w:rsidRPr="0027624B">
        <w:rPr>
          <w:b/>
          <w:bCs/>
        </w:rPr>
        <w:t xml:space="preserve">, -i = ο Ρωμαίος, </w:t>
      </w:r>
      <w:proofErr w:type="spellStart"/>
      <w:r w:rsidRPr="0027624B">
        <w:rPr>
          <w:b/>
          <w:bCs/>
        </w:rPr>
        <w:t>Latinus</w:t>
      </w:r>
      <w:proofErr w:type="spellEnd"/>
      <w:r w:rsidRPr="0027624B">
        <w:rPr>
          <w:b/>
          <w:bCs/>
        </w:rPr>
        <w:t>, -i = ο Λατίνος</w:t>
      </w:r>
      <w:r w:rsidRPr="0027624B">
        <w:t xml:space="preserve">, τα οποία σχηματίζουν </w:t>
      </w:r>
      <w:r w:rsidRPr="0027624B">
        <w:rPr>
          <w:b/>
          <w:bCs/>
        </w:rPr>
        <w:t>και ενικό</w:t>
      </w:r>
      <w:r w:rsidRPr="0027624B">
        <w:t xml:space="preserve"> αριθμό.</w:t>
      </w:r>
    </w:p>
    <w:p w14:paraId="5B09E6DE" w14:textId="77777777" w:rsidR="0027624B" w:rsidRPr="0027624B" w:rsidRDefault="0027624B" w:rsidP="0027624B"/>
    <w:p w14:paraId="25EAABE4" w14:textId="77777777" w:rsidR="0027624B" w:rsidRPr="0027624B" w:rsidRDefault="00000000" w:rsidP="0027624B">
      <w:r>
        <w:pict w14:anchorId="3BCDC298">
          <v:rect id="_x0000_i1025" style="width:195.75pt;height:1.5pt" o:hrpct="0" o:hrstd="t" o:hr="t" fillcolor="#a0a0a0" stroked="f"/>
        </w:pict>
      </w:r>
    </w:p>
    <w:p w14:paraId="36D10A1E" w14:textId="77777777" w:rsidR="0027624B" w:rsidRPr="0027624B" w:rsidRDefault="0027624B" w:rsidP="0027624B">
      <w:r w:rsidRPr="0027624B">
        <w:rPr>
          <w:vertAlign w:val="superscript"/>
        </w:rPr>
        <w:t>1</w:t>
      </w:r>
      <w:r w:rsidRPr="0027624B">
        <w:t>πρβλ. Α. Τζάρτζανος, «Λατινική Γραμματική/</w:t>
      </w:r>
      <w:proofErr w:type="spellStart"/>
      <w:r w:rsidRPr="0027624B">
        <w:t>Grammatica</w:t>
      </w:r>
      <w:proofErr w:type="spellEnd"/>
      <w:r w:rsidRPr="0027624B">
        <w:t xml:space="preserve"> </w:t>
      </w:r>
      <w:proofErr w:type="spellStart"/>
      <w:r w:rsidRPr="0027624B">
        <w:t>Latina</w:t>
      </w:r>
      <w:proofErr w:type="spellEnd"/>
      <w:r w:rsidRPr="0027624B">
        <w:t>», § 30, 3.</w:t>
      </w:r>
      <w:r w:rsidRPr="0027624B">
        <w:br/>
      </w:r>
      <w:r w:rsidRPr="0027624B">
        <w:rPr>
          <w:vertAlign w:val="superscript"/>
        </w:rPr>
        <w:t>2</w:t>
      </w:r>
      <w:r w:rsidRPr="0027624B">
        <w:t>πρβλ. σχετικό κεφάλαιο στα </w:t>
      </w:r>
      <w:r w:rsidRPr="0027624B">
        <w:rPr>
          <w:i/>
          <w:iCs/>
        </w:rPr>
        <w:t>Ψηφιακά Εκπαιδευτικά Βοηθήματα</w:t>
      </w:r>
      <w:r w:rsidRPr="0027624B">
        <w:t>, Συντακτικό, Το αίτιο, ιστοσελίδα http://www.study4exams.gr/.</w:t>
      </w:r>
      <w:r w:rsidRPr="0027624B">
        <w:br/>
      </w:r>
      <w:r w:rsidRPr="0027624B">
        <w:rPr>
          <w:vertAlign w:val="superscript"/>
        </w:rPr>
        <w:t>3</w:t>
      </w:r>
      <w:r w:rsidRPr="0027624B">
        <w:t>πρβλ. Α. Τζάρτζανος, «Λατινική Γραμματική/</w:t>
      </w:r>
      <w:proofErr w:type="spellStart"/>
      <w:r w:rsidRPr="0027624B">
        <w:t>Grammatica</w:t>
      </w:r>
      <w:proofErr w:type="spellEnd"/>
      <w:r w:rsidRPr="0027624B">
        <w:t xml:space="preserve"> </w:t>
      </w:r>
      <w:proofErr w:type="spellStart"/>
      <w:r w:rsidRPr="0027624B">
        <w:t>Latina</w:t>
      </w:r>
      <w:proofErr w:type="spellEnd"/>
      <w:r w:rsidRPr="0027624B">
        <w:t>», § 34, 4, β΄.</w:t>
      </w:r>
    </w:p>
    <w:p w14:paraId="00D2671D" w14:textId="77777777" w:rsidR="00814E55" w:rsidRPr="00F64398" w:rsidRDefault="00814E55"/>
    <w:sectPr w:rsidR="00814E55" w:rsidRPr="00F64398" w:rsidSect="00F643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F061D"/>
    <w:multiLevelType w:val="multilevel"/>
    <w:tmpl w:val="8D322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2D7139"/>
    <w:multiLevelType w:val="multilevel"/>
    <w:tmpl w:val="F140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4544883">
    <w:abstractNumId w:val="0"/>
  </w:num>
  <w:num w:numId="2" w16cid:durableId="1073619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F0"/>
    <w:rsid w:val="00110E14"/>
    <w:rsid w:val="0024739A"/>
    <w:rsid w:val="0027624B"/>
    <w:rsid w:val="002915C8"/>
    <w:rsid w:val="002A1F8B"/>
    <w:rsid w:val="007E4806"/>
    <w:rsid w:val="00814E55"/>
    <w:rsid w:val="00AA6F8D"/>
    <w:rsid w:val="00B003C0"/>
    <w:rsid w:val="00CA49F0"/>
    <w:rsid w:val="00CC0968"/>
    <w:rsid w:val="00E5289B"/>
    <w:rsid w:val="00F00CD1"/>
    <w:rsid w:val="00F643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55AC"/>
  <w15:chartTrackingRefBased/>
  <w15:docId w15:val="{8B4CAE44-64DB-4867-8703-654544E8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A49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A49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A49F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A49F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A49F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A49F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A49F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A49F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A49F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A49F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A49F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A49F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A49F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A49F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A49F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A49F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A49F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A49F0"/>
    <w:rPr>
      <w:rFonts w:eastAsiaTheme="majorEastAsia" w:cstheme="majorBidi"/>
      <w:color w:val="272727" w:themeColor="text1" w:themeTint="D8"/>
    </w:rPr>
  </w:style>
  <w:style w:type="paragraph" w:styleId="a3">
    <w:name w:val="Title"/>
    <w:basedOn w:val="a"/>
    <w:next w:val="a"/>
    <w:link w:val="Char"/>
    <w:uiPriority w:val="10"/>
    <w:qFormat/>
    <w:rsid w:val="00CA49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A49F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A49F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A49F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A49F0"/>
    <w:pPr>
      <w:spacing w:before="160"/>
      <w:jc w:val="center"/>
    </w:pPr>
    <w:rPr>
      <w:i/>
      <w:iCs/>
      <w:color w:val="404040" w:themeColor="text1" w:themeTint="BF"/>
    </w:rPr>
  </w:style>
  <w:style w:type="character" w:customStyle="1" w:styleId="Char1">
    <w:name w:val="Απόσπασμα Char"/>
    <w:basedOn w:val="a0"/>
    <w:link w:val="a5"/>
    <w:uiPriority w:val="29"/>
    <w:rsid w:val="00CA49F0"/>
    <w:rPr>
      <w:i/>
      <w:iCs/>
      <w:color w:val="404040" w:themeColor="text1" w:themeTint="BF"/>
    </w:rPr>
  </w:style>
  <w:style w:type="paragraph" w:styleId="a6">
    <w:name w:val="List Paragraph"/>
    <w:basedOn w:val="a"/>
    <w:uiPriority w:val="34"/>
    <w:qFormat/>
    <w:rsid w:val="00CA49F0"/>
    <w:pPr>
      <w:ind w:left="720"/>
      <w:contextualSpacing/>
    </w:pPr>
  </w:style>
  <w:style w:type="character" w:styleId="a7">
    <w:name w:val="Intense Emphasis"/>
    <w:basedOn w:val="a0"/>
    <w:uiPriority w:val="21"/>
    <w:qFormat/>
    <w:rsid w:val="00CA49F0"/>
    <w:rPr>
      <w:i/>
      <w:iCs/>
      <w:color w:val="0F4761" w:themeColor="accent1" w:themeShade="BF"/>
    </w:rPr>
  </w:style>
  <w:style w:type="paragraph" w:styleId="a8">
    <w:name w:val="Intense Quote"/>
    <w:basedOn w:val="a"/>
    <w:next w:val="a"/>
    <w:link w:val="Char2"/>
    <w:uiPriority w:val="30"/>
    <w:qFormat/>
    <w:rsid w:val="00CA49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A49F0"/>
    <w:rPr>
      <w:i/>
      <w:iCs/>
      <w:color w:val="0F4761" w:themeColor="accent1" w:themeShade="BF"/>
    </w:rPr>
  </w:style>
  <w:style w:type="character" w:styleId="a9">
    <w:name w:val="Intense Reference"/>
    <w:basedOn w:val="a0"/>
    <w:uiPriority w:val="32"/>
    <w:qFormat/>
    <w:rsid w:val="00CA49F0"/>
    <w:rPr>
      <w:b/>
      <w:bCs/>
      <w:smallCaps/>
      <w:color w:val="0F4761" w:themeColor="accent1" w:themeShade="BF"/>
      <w:spacing w:val="5"/>
    </w:rPr>
  </w:style>
  <w:style w:type="table" w:styleId="aa">
    <w:name w:val="Table Grid"/>
    <w:basedOn w:val="a1"/>
    <w:uiPriority w:val="39"/>
    <w:rsid w:val="00F64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1927">
      <w:bodyDiv w:val="1"/>
      <w:marLeft w:val="0"/>
      <w:marRight w:val="0"/>
      <w:marTop w:val="0"/>
      <w:marBottom w:val="0"/>
      <w:divBdr>
        <w:top w:val="none" w:sz="0" w:space="0" w:color="auto"/>
        <w:left w:val="none" w:sz="0" w:space="0" w:color="auto"/>
        <w:bottom w:val="none" w:sz="0" w:space="0" w:color="auto"/>
        <w:right w:val="none" w:sz="0" w:space="0" w:color="auto"/>
      </w:divBdr>
    </w:div>
    <w:div w:id="112482883">
      <w:bodyDiv w:val="1"/>
      <w:marLeft w:val="0"/>
      <w:marRight w:val="0"/>
      <w:marTop w:val="0"/>
      <w:marBottom w:val="0"/>
      <w:divBdr>
        <w:top w:val="none" w:sz="0" w:space="0" w:color="auto"/>
        <w:left w:val="none" w:sz="0" w:space="0" w:color="auto"/>
        <w:bottom w:val="none" w:sz="0" w:space="0" w:color="auto"/>
        <w:right w:val="none" w:sz="0" w:space="0" w:color="auto"/>
      </w:divBdr>
    </w:div>
    <w:div w:id="809176346">
      <w:bodyDiv w:val="1"/>
      <w:marLeft w:val="0"/>
      <w:marRight w:val="0"/>
      <w:marTop w:val="0"/>
      <w:marBottom w:val="0"/>
      <w:divBdr>
        <w:top w:val="none" w:sz="0" w:space="0" w:color="auto"/>
        <w:left w:val="none" w:sz="0" w:space="0" w:color="auto"/>
        <w:bottom w:val="none" w:sz="0" w:space="0" w:color="auto"/>
        <w:right w:val="none" w:sz="0" w:space="0" w:color="auto"/>
      </w:divBdr>
      <w:divsChild>
        <w:div w:id="829489343">
          <w:marLeft w:val="0"/>
          <w:marRight w:val="0"/>
          <w:marTop w:val="0"/>
          <w:marBottom w:val="0"/>
          <w:divBdr>
            <w:top w:val="single" w:sz="6" w:space="8" w:color="BDD5E2"/>
            <w:left w:val="single" w:sz="6" w:space="0" w:color="BDD5E2"/>
            <w:bottom w:val="single" w:sz="6" w:space="8" w:color="BDD5E2"/>
            <w:right w:val="single" w:sz="6" w:space="0" w:color="BDD5E2"/>
          </w:divBdr>
        </w:div>
      </w:divsChild>
    </w:div>
    <w:div w:id="1947886865">
      <w:bodyDiv w:val="1"/>
      <w:marLeft w:val="0"/>
      <w:marRight w:val="0"/>
      <w:marTop w:val="0"/>
      <w:marBottom w:val="0"/>
      <w:divBdr>
        <w:top w:val="none" w:sz="0" w:space="0" w:color="auto"/>
        <w:left w:val="none" w:sz="0" w:space="0" w:color="auto"/>
        <w:bottom w:val="none" w:sz="0" w:space="0" w:color="auto"/>
        <w:right w:val="none" w:sz="0" w:space="0" w:color="auto"/>
      </w:divBdr>
      <w:divsChild>
        <w:div w:id="1655521955">
          <w:marLeft w:val="0"/>
          <w:marRight w:val="0"/>
          <w:marTop w:val="0"/>
          <w:marBottom w:val="0"/>
          <w:divBdr>
            <w:top w:val="single" w:sz="6" w:space="8" w:color="BDD5E2"/>
            <w:left w:val="single" w:sz="6" w:space="0" w:color="BDD5E2"/>
            <w:bottom w:val="single" w:sz="6" w:space="8" w:color="BDD5E2"/>
            <w:right w:val="single" w:sz="6" w:space="0" w:color="BDD5E2"/>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1111</TotalTime>
  <Pages>4</Pages>
  <Words>1033</Words>
  <Characters>5581</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2024-11-24T10:20:00Z</dcterms:created>
  <dcterms:modified xsi:type="dcterms:W3CDTF">2024-12-01T20:57:00Z</dcterms:modified>
</cp:coreProperties>
</file>