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60" w:rsidRPr="00064260" w:rsidRDefault="00064260" w:rsidP="00064260">
      <w:pPr>
        <w:jc w:val="both"/>
        <w:rPr>
          <w:rFonts w:ascii="Palatino Linotype" w:hAnsi="Palatino Linotype"/>
          <w:b/>
        </w:rPr>
      </w:pPr>
      <w:r>
        <w:rPr>
          <w:rFonts w:ascii="Palatino Linotype" w:hAnsi="Palatino Linotype"/>
          <w:b/>
        </w:rPr>
        <w:t xml:space="preserve">Κεφάλαιο 36. </w:t>
      </w:r>
      <w:r w:rsidRPr="00064260">
        <w:rPr>
          <w:rFonts w:ascii="Palatino Linotype" w:hAnsi="Palatino Linotype"/>
          <w:b/>
        </w:rPr>
        <w:t>Σύντομος έπαινος των προγόνων, των πατέρων , της σύγχρονης γενιάς και προεξαγγελία της κεντρικής ιδέας του λόγου.</w:t>
      </w:r>
    </w:p>
    <w:p w:rsidR="00064260" w:rsidRPr="00064260" w:rsidRDefault="00064260" w:rsidP="00064260">
      <w:pPr>
        <w:pStyle w:val="a3"/>
        <w:numPr>
          <w:ilvl w:val="0"/>
          <w:numId w:val="1"/>
        </w:numPr>
        <w:jc w:val="both"/>
        <w:rPr>
          <w:rFonts w:ascii="Palatino Linotype" w:hAnsi="Palatino Linotype"/>
        </w:rPr>
      </w:pPr>
      <w:r w:rsidRPr="00064260">
        <w:rPr>
          <w:rFonts w:ascii="Palatino Linotype" w:hAnsi="Palatino Linotype"/>
        </w:rPr>
        <w:t xml:space="preserve">36. Και θ' αρχίσω πρώτα - πρώτα από </w:t>
      </w:r>
      <w:r w:rsidRPr="00613404">
        <w:rPr>
          <w:rFonts w:ascii="Palatino Linotype" w:hAnsi="Palatino Linotype"/>
          <w:color w:val="FF0000"/>
        </w:rPr>
        <w:t>τους προγόνους μας</w:t>
      </w:r>
      <w:r w:rsidRPr="00064260">
        <w:rPr>
          <w:rFonts w:ascii="Palatino Linotype" w:hAnsi="Palatino Linotype"/>
        </w:rPr>
        <w:t>.</w:t>
      </w:r>
      <w:r w:rsidR="00613404">
        <w:rPr>
          <w:rStyle w:val="a5"/>
          <w:rFonts w:ascii="Palatino Linotype" w:hAnsi="Palatino Linotype"/>
        </w:rPr>
        <w:footnoteReference w:id="1"/>
      </w:r>
      <w:r w:rsidRPr="00064260">
        <w:rPr>
          <w:rFonts w:ascii="Palatino Linotype" w:hAnsi="Palatino Linotype"/>
        </w:rPr>
        <w:t xml:space="preserve"> γιατί είναι δίκαιο και ταιριάζει συγχρόνως σε περίπτωση, όπως η σημερινή, να απονέμεται σ' αυτούς αυτή η τιμή να μνημονεύονται πρώτοι. Γιατί κατοικώντας πάντοτε οι ίδιοι τη χώρα</w:t>
      </w:r>
      <w:r w:rsidR="00613404">
        <w:rPr>
          <w:rStyle w:val="a5"/>
          <w:sz w:val="16"/>
          <w:szCs w:val="16"/>
        </w:rPr>
        <w:footnoteReference w:id="2"/>
      </w:r>
      <w:r w:rsidRPr="00064260">
        <w:rPr>
          <w:rFonts w:ascii="Palatino Linotype" w:hAnsi="Palatino Linotype"/>
        </w:rPr>
        <w:t>, καθώς η μια γενιά διαδεχόταν την άλλη,</w:t>
      </w:r>
      <w:r w:rsidR="00CB50D0">
        <w:rPr>
          <w:rStyle w:val="a5"/>
          <w:rFonts w:ascii="Palatino Linotype" w:hAnsi="Palatino Linotype"/>
        </w:rPr>
        <w:footnoteReference w:id="3"/>
      </w:r>
      <w:r w:rsidRPr="00064260">
        <w:rPr>
          <w:rFonts w:ascii="Palatino Linotype" w:hAnsi="Palatino Linotype"/>
        </w:rPr>
        <w:t xml:space="preserve"> με την αντρεία τους την παρέδοσαν ως τις μέρες μας ελεύθερη.</w:t>
      </w:r>
      <w:r w:rsidR="00613404">
        <w:rPr>
          <w:rStyle w:val="a5"/>
          <w:rFonts w:ascii="Palatino Linotype" w:hAnsi="Palatino Linotype"/>
        </w:rPr>
        <w:footnoteReference w:id="4"/>
      </w:r>
      <w:r w:rsidRPr="00064260">
        <w:rPr>
          <w:rFonts w:ascii="Palatino Linotype" w:eastAsia="Times New Roman" w:hAnsi="Palatino Linotype" w:cs="Calibri"/>
          <w:color w:val="000000"/>
          <w:lang w:eastAsia="el-GR"/>
        </w:rPr>
        <w:t xml:space="preserve"> </w:t>
      </w:r>
      <w:r w:rsidRPr="00064260">
        <w:rPr>
          <w:rFonts w:ascii="Palatino Linotype" w:hAnsi="Palatino Linotype"/>
        </w:rPr>
        <w:t xml:space="preserve">Και εκείνοι λοιπόν είναι άξιοι επαίνου και ακόμη περισσότερο </w:t>
      </w:r>
      <w:r w:rsidRPr="00FF5792">
        <w:rPr>
          <w:rFonts w:ascii="Palatino Linotype" w:hAnsi="Palatino Linotype"/>
          <w:color w:val="FF0000"/>
        </w:rPr>
        <w:t>οι πατεράδες μας</w:t>
      </w:r>
      <w:r w:rsidRPr="00064260">
        <w:rPr>
          <w:rFonts w:ascii="Palatino Linotype" w:hAnsi="Palatino Linotype"/>
        </w:rPr>
        <w:t>. Γιατί, αφού απέ</w:t>
      </w:r>
      <w:r w:rsidRPr="00064260">
        <w:rPr>
          <w:rFonts w:ascii="Palatino Linotype" w:hAnsi="Palatino Linotype"/>
        </w:rPr>
        <w:softHyphen/>
        <w:t>κτησαν, κοντά σε κείνα που κληρονόμησαν, την εξουσία που έχουμε με πολύ μόχθο, την κληροδότησαν σε μας τους τωρινούς. Την περαιτέρω δε ανάπτυξη της</w:t>
      </w:r>
      <w:r w:rsidR="00FF5792">
        <w:rPr>
          <w:rStyle w:val="a5"/>
          <w:rFonts w:ascii="Palatino Linotype" w:hAnsi="Palatino Linotype"/>
        </w:rPr>
        <w:footnoteReference w:id="5"/>
      </w:r>
      <w:r w:rsidRPr="00064260">
        <w:rPr>
          <w:rFonts w:ascii="Palatino Linotype" w:hAnsi="Palatino Linotype"/>
        </w:rPr>
        <w:t xml:space="preserve"> </w:t>
      </w:r>
      <w:r w:rsidRPr="00FF5792">
        <w:rPr>
          <w:rFonts w:ascii="Palatino Linotype" w:hAnsi="Palatino Linotype"/>
          <w:color w:val="FF0000"/>
        </w:rPr>
        <w:t>εμείς οι ίδιοι</w:t>
      </w:r>
      <w:r w:rsidRPr="00E16B5F">
        <w:rPr>
          <w:rFonts w:ascii="Palatino Linotype" w:hAnsi="Palatino Linotype"/>
          <w:color w:val="FF0000"/>
        </w:rPr>
        <w:t>, παρόντες τώρα εδώ, που βρισκόμαστε ακόμα περίπου στην ώριμη ηλικία</w:t>
      </w:r>
      <w:r w:rsidRPr="00064260">
        <w:rPr>
          <w:rFonts w:ascii="Palatino Linotype" w:hAnsi="Palatino Linotype"/>
        </w:rPr>
        <w:t xml:space="preserve">, την πετύχαμε και ετοιμάσαμε την πόλη, ώστε να είναι αυτάρκης </w:t>
      </w:r>
      <w:r w:rsidR="00E04162">
        <w:rPr>
          <w:rStyle w:val="a5"/>
          <w:rFonts w:ascii="Palatino Linotype" w:hAnsi="Palatino Linotype"/>
        </w:rPr>
        <w:footnoteReference w:id="6"/>
      </w:r>
      <w:r w:rsidRPr="00064260">
        <w:rPr>
          <w:rFonts w:ascii="Palatino Linotype" w:hAnsi="Palatino Linotype"/>
        </w:rPr>
        <w:t>και για τον πόλεμο και για την ειρήνη. Απ' αυτά εγώ, τα πολεμικά έργα με τα οποία πραγματοποιήθηκε η κάθε μια κατάκτηση χωριστά, ή αν κά</w:t>
      </w:r>
      <w:r w:rsidRPr="00064260">
        <w:rPr>
          <w:rFonts w:ascii="Palatino Linotype" w:hAnsi="Palatino Linotype"/>
        </w:rPr>
        <w:softHyphen/>
        <w:t>ποτε εμείς οι ίδιοι ή οι πατεράδες μας αποκρούσαμε με αποφασιστικότητα Έλληνα ή ξένο επιδρομέα, επειδή δεν θέλω να μακρηγορήσω σ' αυτούς που τα γνωρίζουν καλά, θα τα παραλείψω.</w:t>
      </w:r>
      <w:r w:rsidR="00E04162">
        <w:rPr>
          <w:rStyle w:val="a5"/>
          <w:rFonts w:ascii="Palatino Linotype" w:hAnsi="Palatino Linotype"/>
        </w:rPr>
        <w:footnoteReference w:id="7"/>
      </w:r>
      <w:r w:rsidRPr="00064260">
        <w:rPr>
          <w:rFonts w:ascii="Palatino Linotype" w:hAnsi="Palatino Linotype"/>
        </w:rPr>
        <w:t xml:space="preserve"> Με ποιες </w:t>
      </w:r>
      <w:r w:rsidRPr="00E04162">
        <w:rPr>
          <w:rFonts w:ascii="Palatino Linotype" w:hAnsi="Palatino Linotype"/>
          <w:color w:val="FF0000"/>
        </w:rPr>
        <w:t xml:space="preserve">αρχές συμπεριφοράς </w:t>
      </w:r>
      <w:r w:rsidRPr="00064260">
        <w:rPr>
          <w:rFonts w:ascii="Palatino Linotype" w:hAnsi="Palatino Linotype"/>
        </w:rPr>
        <w:t xml:space="preserve">φτάσαμε σ' αυτό το σημείο ακμής, </w:t>
      </w:r>
      <w:r w:rsidRPr="00E04162">
        <w:rPr>
          <w:rFonts w:ascii="Palatino Linotype" w:hAnsi="Palatino Linotype"/>
          <w:color w:val="FF0000"/>
        </w:rPr>
        <w:t xml:space="preserve">με ποιο πολίτευμα </w:t>
      </w:r>
      <w:r w:rsidRPr="00064260">
        <w:rPr>
          <w:rFonts w:ascii="Palatino Linotype" w:hAnsi="Palatino Linotype"/>
        </w:rPr>
        <w:t xml:space="preserve">και με ποιους </w:t>
      </w:r>
      <w:r w:rsidRPr="00E04162">
        <w:rPr>
          <w:rFonts w:ascii="Palatino Linotype" w:hAnsi="Palatino Linotype"/>
          <w:color w:val="FF0000"/>
        </w:rPr>
        <w:t xml:space="preserve">τρόπους ζωής </w:t>
      </w:r>
      <w:r w:rsidRPr="00064260">
        <w:rPr>
          <w:rFonts w:ascii="Palatino Linotype" w:hAnsi="Palatino Linotype"/>
        </w:rPr>
        <w:t xml:space="preserve">έγινε αυτή μεγάλη, αφού τα φανερώσω αυτά πρώτα, θα </w:t>
      </w:r>
      <w:r w:rsidRPr="00064260">
        <w:rPr>
          <w:rFonts w:ascii="Palatino Linotype" w:hAnsi="Palatino Linotype"/>
        </w:rPr>
        <w:lastRenderedPageBreak/>
        <w:t>συνεχίσω με τον έπαινο</w:t>
      </w:r>
      <w:r w:rsidR="00E04162">
        <w:rPr>
          <w:rStyle w:val="a5"/>
          <w:rFonts w:ascii="Palatino Linotype" w:hAnsi="Palatino Linotype"/>
        </w:rPr>
        <w:footnoteReference w:id="8"/>
      </w:r>
      <w:r w:rsidRPr="00064260">
        <w:rPr>
          <w:rFonts w:ascii="Palatino Linotype" w:hAnsi="Palatino Linotype"/>
        </w:rPr>
        <w:t xml:space="preserve"> αυτών εδώ, γιατί νομίζω ότι στην περίπτωση μας πολύ ταιριαστά μπορούν να ειπωθούν αυτά και ότι είναι ωφέλιμο να τα ακούσουν όλοι οι συγκεντρωμένοι και οι πολίτες και οι ξένοι</w:t>
      </w:r>
      <w:r w:rsidRPr="00064260">
        <w:rPr>
          <w:rFonts w:ascii="Palatino Linotype" w:hAnsi="Palatino Linotype"/>
        </w:rPr>
        <w:br/>
        <w:t>Μετάφραση </w:t>
      </w:r>
      <w:hyperlink r:id="rId8" w:tgtFrame="_blank" w:tooltip="Ιστοχώρος Στάθη Παπακωνσταντίνου" w:history="1">
        <w:r w:rsidRPr="00064260">
          <w:rPr>
            <w:rStyle w:val="-"/>
            <w:rFonts w:ascii="Palatino Linotype" w:hAnsi="Palatino Linotype"/>
          </w:rPr>
          <w:t>Στάθης Παπακωνσταντίνου</w:t>
        </w:r>
      </w:hyperlink>
    </w:p>
    <w:p w:rsidR="009A1DE1" w:rsidRDefault="007C6E61"/>
    <w:p w:rsidR="00FF5792" w:rsidRDefault="00FF5792"/>
    <w:p w:rsidR="00FF5792" w:rsidRDefault="00FF5792" w:rsidP="00FF5792">
      <w:pPr>
        <w:keepNext/>
      </w:pPr>
      <w:r>
        <w:rPr>
          <w:noProof/>
          <w:lang w:eastAsia="el-GR"/>
        </w:rPr>
        <w:drawing>
          <wp:inline distT="0" distB="0" distL="0" distR="0" wp14:anchorId="7A713904" wp14:editId="6F75BF89">
            <wp:extent cx="5274310" cy="4201160"/>
            <wp:effectExtent l="0" t="0" r="254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4201160"/>
                    </a:xfrm>
                    <a:prstGeom prst="rect">
                      <a:avLst/>
                    </a:prstGeom>
                  </pic:spPr>
                </pic:pic>
              </a:graphicData>
            </a:graphic>
          </wp:inline>
        </w:drawing>
      </w:r>
    </w:p>
    <w:p w:rsidR="00FF5792" w:rsidRDefault="00FF5792" w:rsidP="00FF5792">
      <w:pPr>
        <w:pStyle w:val="aa"/>
      </w:pPr>
      <w:r>
        <w:t xml:space="preserve">Εικόνα </w:t>
      </w:r>
      <w:fldSimple w:instr=" SEQ Εικόνα \* ARABIC ">
        <w:r>
          <w:rPr>
            <w:noProof/>
          </w:rPr>
          <w:t>1</w:t>
        </w:r>
      </w:fldSimple>
      <w:r>
        <w:t xml:space="preserve">. Η Αθηναϊκή Ηγεμονία πριν την έκρηξη του Πελοποννησιακού πολέμου. </w:t>
      </w:r>
    </w:p>
    <w:p w:rsidR="00531BAE" w:rsidRDefault="00531BAE" w:rsidP="00531BAE"/>
    <w:p w:rsidR="00531BAE" w:rsidRDefault="00531BAE" w:rsidP="00531BAE"/>
    <w:p w:rsidR="00531BAE" w:rsidRDefault="00531BAE" w:rsidP="00531BAE"/>
    <w:p w:rsidR="00531BAE" w:rsidRDefault="00531BAE" w:rsidP="00531BAE"/>
    <w:p w:rsidR="00531BAE" w:rsidRDefault="00531BAE" w:rsidP="00531BAE"/>
    <w:p w:rsidR="00531BAE" w:rsidRDefault="00531BAE" w:rsidP="00531BAE"/>
    <w:p w:rsidR="00531BAE" w:rsidRDefault="00531BAE" w:rsidP="00531BAE"/>
    <w:p w:rsidR="00531BAE" w:rsidRPr="00E16B5F" w:rsidRDefault="00531BAE" w:rsidP="00531BAE">
      <w:pPr>
        <w:rPr>
          <w:b/>
        </w:rPr>
      </w:pPr>
      <w:r w:rsidRPr="00E16B5F">
        <w:rPr>
          <w:b/>
        </w:rPr>
        <w:lastRenderedPageBreak/>
        <w:t>Ερωτήσεις:</w:t>
      </w:r>
    </w:p>
    <w:p w:rsidR="00531BAE" w:rsidRDefault="00531BAE" w:rsidP="00531BAE">
      <w:pPr>
        <w:pStyle w:val="a3"/>
        <w:numPr>
          <w:ilvl w:val="0"/>
          <w:numId w:val="2"/>
        </w:numPr>
        <w:jc w:val="both"/>
      </w:pPr>
      <w:r>
        <w:t>Ο Περικλής και στο κεφάλαιο 36  ξεκινά ακολουθώντας τον κοινό τόπο των ρητορικών λόγων . Να καταγράψετε  το χωρίο στο οποί φαίνεται η συμπόρευσή του με τη δομή των Επιταφίων λόγων .</w:t>
      </w:r>
    </w:p>
    <w:p w:rsidR="00531BAE" w:rsidRDefault="00531BAE" w:rsidP="00531BAE">
      <w:pPr>
        <w:pStyle w:val="a3"/>
        <w:jc w:val="both"/>
      </w:pPr>
      <w:r>
        <w:t>………………………………………………………………………………………………………………………………………………………………………………………………………………………………………………………………………………………………………………………………………………………………………………………………………..</w:t>
      </w:r>
    </w:p>
    <w:p w:rsidR="00531BAE" w:rsidRDefault="009D17B5" w:rsidP="00531BAE">
      <w:pPr>
        <w:pStyle w:val="a3"/>
        <w:numPr>
          <w:ilvl w:val="0"/>
          <w:numId w:val="2"/>
        </w:numPr>
        <w:jc w:val="both"/>
      </w:pPr>
      <w:r>
        <w:t xml:space="preserve">Σε ποια εποχή έζησαν οι πρόγονοι  και ποιο βασικό  χαρακτηριστικό αποδίδει σε αυτούς ο Περικλής . Πιστεύετε  ότι η αναφορά στους προγόνους θα είχε την ίδια έκταση στους άλλους επιταφίους λόγους ; Αιτιολογήστε την απάντησή σας. </w:t>
      </w:r>
    </w:p>
    <w:p w:rsidR="009D17B5" w:rsidRDefault="009D17B5" w:rsidP="009D17B5">
      <w:pPr>
        <w:pStyle w:val="a3"/>
        <w:jc w:val="both"/>
      </w:pPr>
      <w:r>
        <w:t>………………………………………………………………………………………………………………………………………………………………………………………………………………………………………………………………………………………………………………………………………………………………………………………………………………………………………………………………………………………………………………………………………….</w:t>
      </w:r>
    </w:p>
    <w:p w:rsidR="009D17B5" w:rsidRDefault="009D17B5" w:rsidP="009D17B5">
      <w:pPr>
        <w:pStyle w:val="a3"/>
        <w:numPr>
          <w:ilvl w:val="0"/>
          <w:numId w:val="2"/>
        </w:numPr>
        <w:jc w:val="both"/>
      </w:pPr>
      <w:r>
        <w:t>Με  ποια έκφραση  ο Περικλής συγκρίνει  τους προγόνους με τους τους πατεράδες τους και ποιο συμπέρασμα εξάγετε από αυτήν ;  Γιατί δεν κάνει καμία αναφορά στα ηρωικά κατορθώματα αυτής της γενιάς στους περσικούς πολέμους ;</w:t>
      </w:r>
    </w:p>
    <w:p w:rsidR="009D17B5" w:rsidRDefault="009D17B5" w:rsidP="009D17B5">
      <w:pPr>
        <w:pStyle w:val="a3"/>
        <w:jc w:val="both"/>
      </w:pPr>
      <w:r>
        <w:t>………………………………………………………………………………………………………………………………………………………………………………………………………………………………………………………………………………………………………………………………………………………………………………………………………………………………………………………………………………………………………………………………………….</w:t>
      </w:r>
    </w:p>
    <w:p w:rsidR="00E16B5F" w:rsidRDefault="00E16B5F" w:rsidP="00E16B5F">
      <w:pPr>
        <w:pStyle w:val="a3"/>
        <w:numPr>
          <w:ilvl w:val="0"/>
          <w:numId w:val="2"/>
        </w:numPr>
        <w:jc w:val="both"/>
      </w:pPr>
      <w:r>
        <w:t>Ποιο επίτευγμα αποδίδει ο Περικλής  στη γενιά του  και ποιους προσδιορισμούς χρησιμοποιεί  γι΄αυτήν;</w:t>
      </w:r>
    </w:p>
    <w:p w:rsidR="00BA25BF" w:rsidRDefault="00E16B5F" w:rsidP="00BA25BF">
      <w:pPr>
        <w:pStyle w:val="a3"/>
        <w:jc w:val="both"/>
      </w:pPr>
      <w:r>
        <w:t>………………………………………………………………………………………………………………………………………………………………………………………………………………………………………………………………….............................................................................................................................................</w:t>
      </w:r>
    </w:p>
    <w:p w:rsidR="00E16B5F" w:rsidRDefault="00E16B5F" w:rsidP="00E16B5F">
      <w:pPr>
        <w:pStyle w:val="a3"/>
        <w:numPr>
          <w:ilvl w:val="0"/>
          <w:numId w:val="2"/>
        </w:numPr>
        <w:jc w:val="both"/>
      </w:pPr>
      <w:r>
        <w:t xml:space="preserve">Αν και Περικλής στην αρχή του κεφαλαίου 36 ακολούθησε τη συνηθισμένη δομή των Επιταφίων  στο τέλος παρέκκλινε από αυτήν. Πού εντοπίζετε την παρέκκλιση αυτή; </w:t>
      </w:r>
    </w:p>
    <w:p w:rsidR="00E16B5F" w:rsidRDefault="00E16B5F" w:rsidP="00E16B5F">
      <w:pPr>
        <w:pStyle w:val="a3"/>
        <w:jc w:val="both"/>
      </w:pPr>
      <w:r>
        <w:t>……………………………………………………………………………………………………………………………………………………………………………………………………………………………………………………………………</w:t>
      </w:r>
    </w:p>
    <w:p w:rsidR="00BA25BF" w:rsidRDefault="00BA25BF" w:rsidP="00E16B5F">
      <w:pPr>
        <w:pStyle w:val="a3"/>
        <w:jc w:val="both"/>
      </w:pPr>
      <w:r>
        <w:t>…………………………………………………………………………………………………………………………………</w:t>
      </w:r>
      <w:bookmarkStart w:id="0" w:name="_GoBack"/>
      <w:bookmarkEnd w:id="0"/>
    </w:p>
    <w:p w:rsidR="00E16B5F" w:rsidRDefault="00E16B5F" w:rsidP="00E16B5F">
      <w:pPr>
        <w:pStyle w:val="a3"/>
        <w:numPr>
          <w:ilvl w:val="0"/>
          <w:numId w:val="2"/>
        </w:numPr>
        <w:jc w:val="both"/>
      </w:pPr>
      <w:r>
        <w:t xml:space="preserve">Το εγκώμιο της αθηναϊκής πολιτείας θα βασιστεί </w:t>
      </w:r>
      <w:r w:rsidR="00BA25BF">
        <w:t>στα επιτεύγματα</w:t>
      </w:r>
      <w:r>
        <w:t xml:space="preserve"> των σύγχρονων του Περικλή. </w:t>
      </w:r>
      <w:r w:rsidR="00BA25BF">
        <w:t xml:space="preserve">Σε ποια σημεία της θα επικεντρωθεί  ο Περικλής. Αντιλογήστε  την επιλογή του αυτή. </w:t>
      </w:r>
    </w:p>
    <w:p w:rsidR="00BA25BF" w:rsidRDefault="00BA25BF" w:rsidP="00BA25BF">
      <w:pPr>
        <w:pStyle w:val="a3"/>
        <w:jc w:val="both"/>
      </w:pPr>
      <w:r>
        <w:t>…………………………………………………………………………………………………………………………………………………………………………………………………………………………………………………………………………………………………………………………………………………………………………………………………………………………………………………………………………………………………………………………………………</w:t>
      </w:r>
    </w:p>
    <w:p w:rsidR="00BA25BF" w:rsidRDefault="00BA25BF" w:rsidP="00BA25BF">
      <w:pPr>
        <w:pStyle w:val="a3"/>
        <w:numPr>
          <w:ilvl w:val="0"/>
          <w:numId w:val="2"/>
        </w:numPr>
        <w:jc w:val="both"/>
      </w:pPr>
      <w:r>
        <w:t>Συγκρίνετε το απόσπασμα του Επιταφίου του Λυσία με το κεφάλαιο 36.</w:t>
      </w:r>
    </w:p>
    <w:p w:rsidR="00BA25BF" w:rsidRPr="00BA25BF" w:rsidRDefault="00BA25BF" w:rsidP="00BA25BF">
      <w:pPr>
        <w:pStyle w:val="a3"/>
        <w:jc w:val="both"/>
      </w:pPr>
      <w:r>
        <w:t xml:space="preserve"> </w:t>
      </w:r>
      <w:r w:rsidRPr="00BA25BF">
        <w:rPr>
          <w:b/>
          <w:bCs/>
        </w:rPr>
        <w:t>Λυσίας Ἐπιτάφιος τοῖς Κορινθίων βοηθοῖς 3</w:t>
      </w:r>
    </w:p>
    <w:p w:rsidR="00BA25BF" w:rsidRPr="00BA25BF" w:rsidRDefault="00BA25BF" w:rsidP="00BA25BF">
      <w:pPr>
        <w:pStyle w:val="a3"/>
        <w:jc w:val="both"/>
        <w:rPr>
          <w:i/>
        </w:rPr>
      </w:pPr>
      <w:r w:rsidRPr="00BA25BF">
        <w:rPr>
          <w:i/>
        </w:rPr>
        <w:t>Πρώτα, λοιπόν, θα αναφερθώ στους παλαιούς αγώνες των προγόνων μας, παίρνοντας ως έναυσμα στη μνήμη μου τη φήμη τους˙ γιατί, αξίζει όλοι οι άνθρωποι να θυμούνται και αυτούς, αναπέμποντας ύμνους, μνημονεύοντάς τους στα εγκώμια των γενναίων, τιμώντας τους σε τέτοιες (σαν αυτή εδώ) καταστάσεις, μορφώνοντας τους επιζώντας με τα κατορθώματα των ηρώων του παρελθόντος.</w:t>
      </w:r>
    </w:p>
    <w:p w:rsidR="00BA25BF" w:rsidRPr="00BA25BF" w:rsidRDefault="00BA25BF" w:rsidP="00BA25BF">
      <w:pPr>
        <w:pStyle w:val="a3"/>
        <w:jc w:val="both"/>
      </w:pPr>
      <w:r w:rsidRPr="00BA25BF">
        <w:drawing>
          <wp:inline distT="0" distB="0" distL="0" distR="0">
            <wp:extent cx="190500" cy="190500"/>
            <wp:effectExtent l="0" t="0" r="0" b="0"/>
            <wp:docPr id="2" name="Εικόνα 2" descr="δεσμός">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εσμός">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25BF">
        <w:t> πηγή: Λυσίας Ἐπιτάφιος τοῖς Κορινθίων βοηθοῖς 3, μτφρ. Γ.Α. Ράπτης: Πύλη για την Ελληνική Γλώσσα</w:t>
      </w:r>
    </w:p>
    <w:p w:rsidR="00BA25BF" w:rsidRPr="00531BAE" w:rsidRDefault="00BA25BF" w:rsidP="00BA25BF">
      <w:pPr>
        <w:pStyle w:val="a3"/>
        <w:jc w:val="both"/>
      </w:pPr>
    </w:p>
    <w:sectPr w:rsidR="00BA25BF" w:rsidRPr="00531B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61" w:rsidRDefault="007C6E61" w:rsidP="00613404">
      <w:pPr>
        <w:spacing w:after="0" w:line="240" w:lineRule="auto"/>
      </w:pPr>
      <w:r>
        <w:separator/>
      </w:r>
    </w:p>
  </w:endnote>
  <w:endnote w:type="continuationSeparator" w:id="0">
    <w:p w:rsidR="007C6E61" w:rsidRDefault="007C6E61" w:rsidP="0061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61" w:rsidRDefault="007C6E61" w:rsidP="00613404">
      <w:pPr>
        <w:spacing w:after="0" w:line="240" w:lineRule="auto"/>
      </w:pPr>
      <w:r>
        <w:separator/>
      </w:r>
    </w:p>
  </w:footnote>
  <w:footnote w:type="continuationSeparator" w:id="0">
    <w:p w:rsidR="007C6E61" w:rsidRDefault="007C6E61" w:rsidP="00613404">
      <w:pPr>
        <w:spacing w:after="0" w:line="240" w:lineRule="auto"/>
      </w:pPr>
      <w:r>
        <w:continuationSeparator/>
      </w:r>
    </w:p>
  </w:footnote>
  <w:footnote w:id="1">
    <w:p w:rsidR="00613404" w:rsidRDefault="00613404">
      <w:pPr>
        <w:pStyle w:val="a4"/>
      </w:pPr>
      <w:r>
        <w:rPr>
          <w:rStyle w:val="a5"/>
        </w:rPr>
        <w:footnoteRef/>
      </w:r>
      <w:r>
        <w:t xml:space="preserve"> </w:t>
      </w:r>
      <w:r w:rsidRPr="00613404">
        <w:t>Σε τρεις διαφορετικές (και διαφορετικής διάρκειας) εποχές συντελέστηκε το μεγαλείο της Αθήνας: την εποχή των </w:t>
      </w:r>
      <w:r w:rsidRPr="00613404">
        <w:rPr>
          <w:b/>
          <w:bCs/>
        </w:rPr>
        <w:t>προγόνων</w:t>
      </w:r>
      <w:r>
        <w:t> </w:t>
      </w:r>
      <w:r w:rsidRPr="00613404">
        <w:t>που έζησαν από τη μυθική εποχή ως το τέλος των μηδικών πολέμων (479 π.Χ.)· </w:t>
      </w:r>
      <w:r w:rsidRPr="00613404">
        <w:rPr>
          <w:b/>
          <w:bCs/>
        </w:rPr>
        <w:t>των πατέρων</w:t>
      </w:r>
      <w:r w:rsidRPr="00613404">
        <w:t xml:space="preserve">, που φτάνει ως το 446 π.Χ., </w:t>
      </w:r>
      <w:r w:rsidRPr="009D17B5">
        <w:rPr>
          <w:b/>
        </w:rPr>
        <w:t>και την εποχή των ομήλικων του Περικλή</w:t>
      </w:r>
      <w:r w:rsidRPr="00613404">
        <w:t xml:space="preserve"> (που ήταν 60 χρονών τότε): </w:t>
      </w:r>
      <w:r w:rsidRPr="00613404">
        <w:rPr>
          <w:b/>
          <w:bCs/>
        </w:rPr>
        <w:t>ἡμεῖς οἵδε</w:t>
      </w:r>
      <w:r w:rsidRPr="00613404">
        <w:t>. Ο όρος </w:t>
      </w:r>
      <w:r w:rsidRPr="00613404">
        <w:rPr>
          <w:b/>
          <w:bCs/>
        </w:rPr>
        <w:t>καθεστηκυῖα ἡλικία</w:t>
      </w:r>
      <w:r w:rsidRPr="00613404">
        <w:t> περιλαμβάνει τα χρόνια της σταθεροποίησης του χαρακτήρα, της ωριμότητας, σε αντίθεση, α) με την περίοδο της νεότητας και β) με το </w:t>
      </w:r>
      <w:r w:rsidRPr="00613404">
        <w:rPr>
          <w:b/>
          <w:bCs/>
        </w:rPr>
        <w:t>ἀχρεῖον</w:t>
      </w:r>
      <w:r>
        <w:t> της ηλικίας.</w:t>
      </w:r>
    </w:p>
  </w:footnote>
  <w:footnote w:id="2">
    <w:p w:rsidR="00613404" w:rsidRDefault="00613404">
      <w:pPr>
        <w:pStyle w:val="a4"/>
      </w:pPr>
      <w:r>
        <w:rPr>
          <w:rStyle w:val="a5"/>
        </w:rPr>
        <w:footnoteRef/>
      </w:r>
      <w:r>
        <w:t xml:space="preserve"> </w:t>
      </w:r>
      <w:r w:rsidRPr="00613404">
        <w:t>ένας από τους συνηθέστερους λόγους εθνικής υπερηφάνειας των Αθηναίων ήταν η αυτοχθονία τους, που έπαιρνε ιδιαίτερη σημασία σε αντιπαράθεση με τους Σπαρτιάτες, που εγκαταστάθηκαν στη Σπάρτη ύστερα από περιπλανήσεις.</w:t>
      </w:r>
      <w:r w:rsidR="00CB50D0">
        <w:t xml:space="preserve"> Η αυτοχθονία είναι πάγιο εγκωμιαστικό στοιχείο των επιταφίων, από το οποίο δεν ξεφεύγει ούτε ο ορθολογιστής Θουκυδίδης. </w:t>
      </w:r>
    </w:p>
  </w:footnote>
  <w:footnote w:id="3">
    <w:p w:rsidR="00CB50D0" w:rsidRDefault="00CB50D0">
      <w:pPr>
        <w:pStyle w:val="a4"/>
      </w:pPr>
      <w:r>
        <w:rPr>
          <w:rStyle w:val="a5"/>
        </w:rPr>
        <w:footnoteRef/>
      </w:r>
      <w:r>
        <w:t xml:space="preserve"> Λειτουργεί  ως επεξήγηση</w:t>
      </w:r>
    </w:p>
  </w:footnote>
  <w:footnote w:id="4">
    <w:p w:rsidR="00FF5792" w:rsidRDefault="00613404">
      <w:pPr>
        <w:pStyle w:val="a4"/>
      </w:pPr>
      <w:r>
        <w:rPr>
          <w:rStyle w:val="a5"/>
        </w:rPr>
        <w:footnoteRef/>
      </w:r>
      <w:r>
        <w:t xml:space="preserve"> </w:t>
      </w:r>
      <w:r w:rsidRPr="00613404">
        <w:t>η έκταση της αθηναϊκής ηγεμονίας, που δημιούργησαν οι </w:t>
      </w:r>
      <w:r w:rsidRPr="00613404">
        <w:rPr>
          <w:b/>
          <w:bCs/>
        </w:rPr>
        <w:t>πατέρες</w:t>
      </w:r>
      <w:r w:rsidRPr="00613404">
        <w:t> της γενιάς του Περικλή, όπως αυτή καθορίστηκε με την Τριακονταετή συνθήκη ειρήνης το 445 π.Χ.</w:t>
      </w:r>
      <w:r w:rsidR="00FF5792">
        <w:t>(εικόνα 1)</w:t>
      </w:r>
    </w:p>
  </w:footnote>
  <w:footnote w:id="5">
    <w:p w:rsidR="00FF5792" w:rsidRDefault="00FF5792">
      <w:pPr>
        <w:pStyle w:val="a4"/>
      </w:pPr>
      <w:r>
        <w:rPr>
          <w:rStyle w:val="a5"/>
        </w:rPr>
        <w:footnoteRef/>
      </w:r>
      <w:r>
        <w:t xml:space="preserve"> </w:t>
      </w:r>
      <w:r w:rsidRPr="00FF5792">
        <w:t>περισσότερο έχει στον νου του την εσωτερική οργάνωση και σταθεροποίηση της αθηναϊκής ηγεμονία</w:t>
      </w:r>
      <w:r w:rsidR="00531BAE">
        <w:t>ς και λιγότερο την επέκτασή της , τη μετατροπή των συμμάχων σε υπηκόους,με την αύξηση του συμμαχικού φόρου.</w:t>
      </w:r>
    </w:p>
  </w:footnote>
  <w:footnote w:id="6">
    <w:p w:rsidR="00E04162" w:rsidRDefault="00E04162">
      <w:pPr>
        <w:pStyle w:val="a4"/>
      </w:pPr>
      <w:r>
        <w:rPr>
          <w:rStyle w:val="a5"/>
        </w:rPr>
        <w:footnoteRef/>
      </w:r>
      <w:r>
        <w:t xml:space="preserve"> </w:t>
      </w:r>
      <w:r w:rsidRPr="00E04162">
        <w:t>εννοεί τα απαραίτητα: χρήματα, ναυτικό, λιμάνια, στρατός ξηράς, οχυρωματικά έργα κτλ. Ο Περικλής επιμένει να τονίζει την </w:t>
      </w:r>
      <w:r w:rsidRPr="00E04162">
        <w:rPr>
          <w:b/>
          <w:bCs/>
        </w:rPr>
        <w:t>αύτάρκειαν</w:t>
      </w:r>
      <w:r w:rsidRPr="00E04162">
        <w:t> της Αθήνας και των πολιτών της·</w:t>
      </w:r>
    </w:p>
  </w:footnote>
  <w:footnote w:id="7">
    <w:p w:rsidR="00E04162" w:rsidRDefault="00E04162">
      <w:pPr>
        <w:pStyle w:val="a4"/>
      </w:pPr>
      <w:r>
        <w:rPr>
          <w:rStyle w:val="a5"/>
        </w:rPr>
        <w:footnoteRef/>
      </w:r>
      <w:r>
        <w:t xml:space="preserve"> </w:t>
      </w:r>
      <w:r w:rsidRPr="00E04162">
        <w:t xml:space="preserve">με τον τρόπο αυτό ο Περικλής απαλλάσσεται από την υποχρέωση να εκθέσει και αυτός με τη σειρά του τα (μυθικά και ιστορικά) πολεμικά κατορθώματα των Αθηναίων και βρίσκει την ευκαιρία να διαθέσει το χρόνο του στη διεξοδική έκθεση των βασικών εννοιών, στις οποίες οφείλεται το αθηναϊκό μεγαλείο: </w:t>
      </w:r>
      <w:r w:rsidRPr="00E04162">
        <w:rPr>
          <w:b/>
        </w:rPr>
        <w:t>την ἐπιτήδευσιν</w:t>
      </w:r>
      <w:r w:rsidRPr="00E04162">
        <w:t xml:space="preserve"> (γενικές αρχές συμπεριφοράς και μεθόδευσης ενεργειών, συστηματική προσπάθεια</w:t>
      </w:r>
      <w:r w:rsidRPr="00E04162">
        <w:rPr>
          <w:b/>
        </w:rPr>
        <w:t>), την πολιτείαν</w:t>
      </w:r>
      <w:r w:rsidRPr="00E04162">
        <w:t xml:space="preserve"> (κοινωνική δομή και οργάνωση), </w:t>
      </w:r>
      <w:r w:rsidRPr="00E04162">
        <w:rPr>
          <w:b/>
        </w:rPr>
        <w:t>το πολίτευμα</w:t>
      </w:r>
      <w:r w:rsidRPr="00E04162">
        <w:t>, οι πολιτειακοί θεσμοί (το Σύνταγμα θα λέγαμε σήμερα</w:t>
      </w:r>
      <w:r w:rsidRPr="00E04162">
        <w:rPr>
          <w:b/>
        </w:rPr>
        <w:t>) και τούς τρόπους</w:t>
      </w:r>
      <w:r w:rsidRPr="00E04162">
        <w:t xml:space="preserve"> (ο τρόπος ζωής), ό,τι αναφέρεται στην ιδιωτική ζωή</w:t>
      </w:r>
    </w:p>
  </w:footnote>
  <w:footnote w:id="8">
    <w:p w:rsidR="00E04162" w:rsidRDefault="00E04162">
      <w:pPr>
        <w:pStyle w:val="a4"/>
      </w:pPr>
      <w:r>
        <w:rPr>
          <w:rStyle w:val="a5"/>
        </w:rPr>
        <w:footnoteRef/>
      </w:r>
      <w:r>
        <w:t xml:space="preserve"> </w:t>
      </w:r>
      <w:r w:rsidRPr="00E04162">
        <w:t>είναι η «πρόθεσις» του λόγου, η εξαγγελία του θέματος, σύμφωνα με την οποία θα πραγματευτεί δύο θέματα: α) τις γενεσιουργές δυνάμεις, στις οποίες οφείλεται το μεγαλείο της Αθήνας (</w:t>
      </w:r>
      <w:r w:rsidRPr="00E04162">
        <w:rPr>
          <w:b/>
          <w:bCs/>
        </w:rPr>
        <w:t>ἐπιτήδευσις, πολιτεία, τρόποι</w:t>
      </w:r>
      <w:r w:rsidRPr="00E04162">
        <w:t>, κεφ. 37- 41) και β) το εγκώμιο των νεκρών (κεφ. 42-43).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6DF6"/>
    <w:multiLevelType w:val="hybridMultilevel"/>
    <w:tmpl w:val="90D847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C32B38"/>
    <w:multiLevelType w:val="hybridMultilevel"/>
    <w:tmpl w:val="4D10BE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60"/>
    <w:rsid w:val="00064260"/>
    <w:rsid w:val="000A5BE8"/>
    <w:rsid w:val="00531BAE"/>
    <w:rsid w:val="00613404"/>
    <w:rsid w:val="007C6E61"/>
    <w:rsid w:val="00936B72"/>
    <w:rsid w:val="009D17B5"/>
    <w:rsid w:val="00BA25BF"/>
    <w:rsid w:val="00CB50D0"/>
    <w:rsid w:val="00E04162"/>
    <w:rsid w:val="00E16B5F"/>
    <w:rsid w:val="00FF57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5278-BF67-4846-B76D-71C83E13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64260"/>
    <w:rPr>
      <w:color w:val="0563C1" w:themeColor="hyperlink"/>
      <w:u w:val="single"/>
    </w:rPr>
  </w:style>
  <w:style w:type="paragraph" w:styleId="a3">
    <w:name w:val="List Paragraph"/>
    <w:basedOn w:val="a"/>
    <w:uiPriority w:val="34"/>
    <w:qFormat/>
    <w:rsid w:val="00064260"/>
    <w:pPr>
      <w:ind w:left="720"/>
      <w:contextualSpacing/>
    </w:pPr>
  </w:style>
  <w:style w:type="paragraph" w:styleId="a4">
    <w:name w:val="footnote text"/>
    <w:basedOn w:val="a"/>
    <w:link w:val="Char"/>
    <w:uiPriority w:val="99"/>
    <w:semiHidden/>
    <w:unhideWhenUsed/>
    <w:rsid w:val="00613404"/>
    <w:pPr>
      <w:spacing w:after="0" w:line="240" w:lineRule="auto"/>
    </w:pPr>
    <w:rPr>
      <w:sz w:val="20"/>
      <w:szCs w:val="20"/>
    </w:rPr>
  </w:style>
  <w:style w:type="character" w:customStyle="1" w:styleId="Char">
    <w:name w:val="Κείμενο υποσημείωσης Char"/>
    <w:basedOn w:val="a0"/>
    <w:link w:val="a4"/>
    <w:uiPriority w:val="99"/>
    <w:semiHidden/>
    <w:rsid w:val="00613404"/>
    <w:rPr>
      <w:sz w:val="20"/>
      <w:szCs w:val="20"/>
    </w:rPr>
  </w:style>
  <w:style w:type="character" w:styleId="a5">
    <w:name w:val="footnote reference"/>
    <w:basedOn w:val="a0"/>
    <w:uiPriority w:val="99"/>
    <w:semiHidden/>
    <w:unhideWhenUsed/>
    <w:rsid w:val="00613404"/>
    <w:rPr>
      <w:vertAlign w:val="superscript"/>
    </w:rPr>
  </w:style>
  <w:style w:type="character" w:styleId="a6">
    <w:name w:val="annotation reference"/>
    <w:basedOn w:val="a0"/>
    <w:uiPriority w:val="99"/>
    <w:semiHidden/>
    <w:unhideWhenUsed/>
    <w:rsid w:val="00613404"/>
    <w:rPr>
      <w:sz w:val="16"/>
      <w:szCs w:val="16"/>
    </w:rPr>
  </w:style>
  <w:style w:type="paragraph" w:styleId="a7">
    <w:name w:val="annotation text"/>
    <w:basedOn w:val="a"/>
    <w:link w:val="Char0"/>
    <w:uiPriority w:val="99"/>
    <w:semiHidden/>
    <w:unhideWhenUsed/>
    <w:rsid w:val="00613404"/>
    <w:pPr>
      <w:spacing w:line="240" w:lineRule="auto"/>
    </w:pPr>
    <w:rPr>
      <w:sz w:val="20"/>
      <w:szCs w:val="20"/>
    </w:rPr>
  </w:style>
  <w:style w:type="character" w:customStyle="1" w:styleId="Char0">
    <w:name w:val="Κείμενο σχολίου Char"/>
    <w:basedOn w:val="a0"/>
    <w:link w:val="a7"/>
    <w:uiPriority w:val="99"/>
    <w:semiHidden/>
    <w:rsid w:val="00613404"/>
    <w:rPr>
      <w:sz w:val="20"/>
      <w:szCs w:val="20"/>
    </w:rPr>
  </w:style>
  <w:style w:type="paragraph" w:styleId="a8">
    <w:name w:val="annotation subject"/>
    <w:basedOn w:val="a7"/>
    <w:next w:val="a7"/>
    <w:link w:val="Char1"/>
    <w:uiPriority w:val="99"/>
    <w:semiHidden/>
    <w:unhideWhenUsed/>
    <w:rsid w:val="00613404"/>
    <w:rPr>
      <w:b/>
      <w:bCs/>
    </w:rPr>
  </w:style>
  <w:style w:type="character" w:customStyle="1" w:styleId="Char1">
    <w:name w:val="Θέμα σχολίου Char"/>
    <w:basedOn w:val="Char0"/>
    <w:link w:val="a8"/>
    <w:uiPriority w:val="99"/>
    <w:semiHidden/>
    <w:rsid w:val="00613404"/>
    <w:rPr>
      <w:b/>
      <w:bCs/>
      <w:sz w:val="20"/>
      <w:szCs w:val="20"/>
    </w:rPr>
  </w:style>
  <w:style w:type="paragraph" w:styleId="a9">
    <w:name w:val="Balloon Text"/>
    <w:basedOn w:val="a"/>
    <w:link w:val="Char2"/>
    <w:uiPriority w:val="99"/>
    <w:semiHidden/>
    <w:unhideWhenUsed/>
    <w:rsid w:val="0061340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613404"/>
    <w:rPr>
      <w:rFonts w:ascii="Segoe UI" w:hAnsi="Segoe UI" w:cs="Segoe UI"/>
      <w:sz w:val="18"/>
      <w:szCs w:val="18"/>
    </w:rPr>
  </w:style>
  <w:style w:type="paragraph" w:styleId="aa">
    <w:name w:val="caption"/>
    <w:basedOn w:val="a"/>
    <w:next w:val="a"/>
    <w:uiPriority w:val="35"/>
    <w:unhideWhenUsed/>
    <w:qFormat/>
    <w:rsid w:val="00FF57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94899">
      <w:bodyDiv w:val="1"/>
      <w:marLeft w:val="0"/>
      <w:marRight w:val="0"/>
      <w:marTop w:val="0"/>
      <w:marBottom w:val="0"/>
      <w:divBdr>
        <w:top w:val="none" w:sz="0" w:space="0" w:color="auto"/>
        <w:left w:val="none" w:sz="0" w:space="0" w:color="auto"/>
        <w:bottom w:val="none" w:sz="0" w:space="0" w:color="auto"/>
        <w:right w:val="none" w:sz="0" w:space="0" w:color="auto"/>
      </w:divBdr>
    </w:div>
    <w:div w:id="726074988">
      <w:bodyDiv w:val="1"/>
      <w:marLeft w:val="0"/>
      <w:marRight w:val="0"/>
      <w:marTop w:val="0"/>
      <w:marBottom w:val="0"/>
      <w:divBdr>
        <w:top w:val="none" w:sz="0" w:space="0" w:color="auto"/>
        <w:left w:val="none" w:sz="0" w:space="0" w:color="auto"/>
        <w:bottom w:val="none" w:sz="0" w:space="0" w:color="auto"/>
        <w:right w:val="none" w:sz="0" w:space="0" w:color="auto"/>
      </w:divBdr>
    </w:div>
    <w:div w:id="1527061696">
      <w:bodyDiv w:val="1"/>
      <w:marLeft w:val="0"/>
      <w:marRight w:val="0"/>
      <w:marTop w:val="0"/>
      <w:marBottom w:val="0"/>
      <w:divBdr>
        <w:top w:val="none" w:sz="0" w:space="0" w:color="auto"/>
        <w:left w:val="none" w:sz="0" w:space="0" w:color="auto"/>
        <w:bottom w:val="none" w:sz="0" w:space="0" w:color="auto"/>
        <w:right w:val="none" w:sz="0" w:space="0" w:color="auto"/>
      </w:divBdr>
    </w:div>
    <w:div w:id="1586839305">
      <w:bodyDiv w:val="1"/>
      <w:marLeft w:val="0"/>
      <w:marRight w:val="0"/>
      <w:marTop w:val="0"/>
      <w:marBottom w:val="0"/>
      <w:divBdr>
        <w:top w:val="none" w:sz="0" w:space="0" w:color="auto"/>
        <w:left w:val="none" w:sz="0" w:space="0" w:color="auto"/>
        <w:bottom w:val="none" w:sz="0" w:space="0" w:color="auto"/>
        <w:right w:val="none" w:sz="0" w:space="0" w:color="auto"/>
      </w:divBdr>
      <w:divsChild>
        <w:div w:id="2008559291">
          <w:marLeft w:val="0"/>
          <w:marRight w:val="0"/>
          <w:marTop w:val="0"/>
          <w:marBottom w:val="0"/>
          <w:divBdr>
            <w:top w:val="none" w:sz="0" w:space="0" w:color="auto"/>
            <w:left w:val="none" w:sz="0" w:space="0" w:color="auto"/>
            <w:bottom w:val="none" w:sz="0" w:space="0" w:color="auto"/>
            <w:right w:val="none" w:sz="0" w:space="0" w:color="auto"/>
          </w:divBdr>
          <w:divsChild>
            <w:div w:id="195437593">
              <w:marLeft w:val="0"/>
              <w:marRight w:val="0"/>
              <w:marTop w:val="0"/>
              <w:marBottom w:val="0"/>
              <w:divBdr>
                <w:top w:val="none" w:sz="0" w:space="0" w:color="auto"/>
                <w:left w:val="none" w:sz="0" w:space="0" w:color="auto"/>
                <w:bottom w:val="none" w:sz="0" w:space="0" w:color="auto"/>
                <w:right w:val="none" w:sz="0" w:space="0" w:color="auto"/>
              </w:divBdr>
            </w:div>
          </w:divsChild>
        </w:div>
        <w:div w:id="1205099035">
          <w:marLeft w:val="0"/>
          <w:marRight w:val="0"/>
          <w:marTop w:val="0"/>
          <w:marBottom w:val="0"/>
          <w:divBdr>
            <w:top w:val="none" w:sz="0" w:space="0" w:color="auto"/>
            <w:left w:val="none" w:sz="0" w:space="0" w:color="auto"/>
            <w:bottom w:val="none" w:sz="0" w:space="0" w:color="auto"/>
            <w:right w:val="none" w:sz="0" w:space="0" w:color="auto"/>
          </w:divBdr>
          <w:divsChild>
            <w:div w:id="1220170730">
              <w:marLeft w:val="0"/>
              <w:marRight w:val="0"/>
              <w:marTop w:val="0"/>
              <w:marBottom w:val="0"/>
              <w:divBdr>
                <w:top w:val="none" w:sz="0" w:space="0" w:color="auto"/>
                <w:left w:val="none" w:sz="0" w:space="0" w:color="auto"/>
                <w:bottom w:val="none" w:sz="0" w:space="0" w:color="auto"/>
                <w:right w:val="none" w:sz="0" w:space="0" w:color="auto"/>
              </w:divBdr>
            </w:div>
            <w:div w:id="1250652083">
              <w:marLeft w:val="0"/>
              <w:marRight w:val="0"/>
              <w:marTop w:val="0"/>
              <w:marBottom w:val="0"/>
              <w:divBdr>
                <w:top w:val="none" w:sz="0" w:space="0" w:color="auto"/>
                <w:left w:val="none" w:sz="0" w:space="0" w:color="auto"/>
                <w:bottom w:val="none" w:sz="0" w:space="0" w:color="auto"/>
                <w:right w:val="none" w:sz="0" w:space="0" w:color="auto"/>
              </w:divBdr>
            </w:div>
          </w:divsChild>
        </w:div>
        <w:div w:id="1026908886">
          <w:marLeft w:val="0"/>
          <w:marRight w:val="0"/>
          <w:marTop w:val="0"/>
          <w:marBottom w:val="0"/>
          <w:divBdr>
            <w:top w:val="none" w:sz="0" w:space="0" w:color="auto"/>
            <w:left w:val="none" w:sz="0" w:space="0" w:color="auto"/>
            <w:bottom w:val="none" w:sz="0" w:space="0" w:color="auto"/>
            <w:right w:val="none" w:sz="0" w:space="0" w:color="auto"/>
          </w:divBdr>
          <w:divsChild>
            <w:div w:id="1475944965">
              <w:marLeft w:val="0"/>
              <w:marRight w:val="0"/>
              <w:marTop w:val="0"/>
              <w:marBottom w:val="0"/>
              <w:divBdr>
                <w:top w:val="none" w:sz="0" w:space="0" w:color="auto"/>
                <w:left w:val="none" w:sz="0" w:space="0" w:color="auto"/>
                <w:bottom w:val="none" w:sz="0" w:space="0" w:color="auto"/>
                <w:right w:val="none" w:sz="0" w:space="0" w:color="auto"/>
              </w:divBdr>
            </w:div>
            <w:div w:id="4371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statpapako/epitafio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reek-language.gr/greekLang/ancient_greek/tools/corpora/anthology/content.html?m=1&amp;t=317"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Κράτηση_θέσης1</b:Tag>
    <b:RefOrder>1</b:RefOrder>
  </b:Source>
  <b:Source>
    <b:Tag>λλλ</b:Tag>
    <b:SourceType>Book</b:SourceType>
    <b:Guid>{C7799CBB-0FAF-4EA9-AD06-D464E1131FB9}</b:Guid>
    <b:Author>
      <b:Author>
        <b:NameList>
          <b:Person>
            <b:Last>λλλλλ</b:Last>
          </b:Person>
        </b:NameList>
      </b:Author>
    </b:Author>
    <b:RefOrder>2</b:RefOrder>
  </b:Source>
</b:Sources>
</file>

<file path=customXml/itemProps1.xml><?xml version="1.0" encoding="utf-8"?>
<ds:datastoreItem xmlns:ds="http://schemas.openxmlformats.org/officeDocument/2006/customXml" ds:itemID="{5D403D99-FF73-4717-9962-95C04CF1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2</cp:revision>
  <dcterms:created xsi:type="dcterms:W3CDTF">2023-09-19T17:21:00Z</dcterms:created>
  <dcterms:modified xsi:type="dcterms:W3CDTF">2023-09-19T17:21:00Z</dcterms:modified>
</cp:coreProperties>
</file>