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DE1" w:rsidRDefault="00925373">
      <w:r>
        <w:t>ΕΡΩΤΗΣΕΙΣ      ΓΕΝΙΚΕΣ</w:t>
      </w:r>
    </w:p>
    <w:p w:rsidR="003D45E3" w:rsidRPr="000B6A0E" w:rsidRDefault="003D45E3">
      <w:r w:rsidRPr="000B6A0E">
        <w:t>1.Ποια ήταν τα κυριότερα συστατικά στοιχεία του ελληνικού εθνικού κινήματος ;</w:t>
      </w:r>
    </w:p>
    <w:p w:rsidR="003D45E3" w:rsidRPr="000B6A0E" w:rsidRDefault="003D45E3">
      <w:r w:rsidRPr="000B6A0E">
        <w:t xml:space="preserve">Σελ.16 </w:t>
      </w:r>
    </w:p>
    <w:p w:rsidR="003D45E3" w:rsidRPr="000B6A0E" w:rsidRDefault="003D45E3" w:rsidP="003D45E3">
      <w:pPr>
        <w:jc w:val="both"/>
      </w:pPr>
      <w:r w:rsidRPr="000B6A0E">
        <w:t>Από τα κυριότερα συστατικά στοιχεία του ελληνικού εθνικού κινήματος υπήρξαν: α) η προβολή των Ελλήνων της εποχής ως απογόνων και κληρονόμων των αρχαίων Ελλήνων, β) η ταύτιση των Ελλήνων με τους άλλους Ευρωπαίους και η διάκρισή τους από τους Τούρκους, γ) η καταγγελία της τουρκικής κυριαρχίας ως παράνομης και της εξουσίας του Οθωμανού σουλτάνου ως αυθαίρετης και δ) η προβολή του δικαιώματος των Ελλήνων να διεκδικήσουν την απελευθέρωσή τους από την κυριαρχία και την εξουσία των Τούρκων και να συστήσουν ανεξάρτητη και ευνομούμενη πολιτεία στη βάση των αρχών της εθνικής αυτοδιάθεσης και της λαϊκής κυριαρχίας.</w:t>
      </w:r>
    </w:p>
    <w:p w:rsidR="003D45E3" w:rsidRPr="000B6A0E" w:rsidRDefault="003D45E3" w:rsidP="003D45E3">
      <w:pPr>
        <w:jc w:val="both"/>
        <w:rPr>
          <w:b/>
        </w:rPr>
      </w:pPr>
      <w:r w:rsidRPr="000B6A0E">
        <w:rPr>
          <w:b/>
        </w:rPr>
        <w:t>2. Ποια ήταν η έκβαση της ελληνικής επανάστασης;</w:t>
      </w:r>
    </w:p>
    <w:p w:rsidR="003D45E3" w:rsidRPr="000B6A0E" w:rsidRDefault="003D45E3" w:rsidP="003D45E3">
      <w:pPr>
        <w:jc w:val="both"/>
        <w:rPr>
          <w:b/>
        </w:rPr>
      </w:pPr>
      <w:r w:rsidRPr="000B6A0E">
        <w:rPr>
          <w:b/>
        </w:rPr>
        <w:t>Σελ. 31-32</w:t>
      </w:r>
    </w:p>
    <w:p w:rsidR="003D45E3" w:rsidRPr="000B6A0E" w:rsidRDefault="003D45E3" w:rsidP="003D45E3">
      <w:pPr>
        <w:jc w:val="both"/>
        <w:rPr>
          <w:b/>
        </w:rPr>
      </w:pPr>
      <w:r w:rsidRPr="000B6A0E">
        <w:rPr>
          <w:b/>
        </w:rPr>
        <w:t xml:space="preserve">Η έκβαση της Επανάστασης. Η νέα χώρα της Ευρώπης δεν ήταν εύκολο να αποκτήσει, εν όψει της πολιτικής κατάστασης του τόπου και της διεθνούς συγκυρίας, πολίτευμα δημοκρατικό. Η Ελλάδα της εποχής απέκτησε πολίτευμα που ήταν εφικτό με τα τότε δεδομένα. Εφικτή ήταν και η λύση που εξασφαλίστηκε στο ζήτημα της ανεξαρτησίας και της εδαφικής έκτασης της νέας χώρας (Πρωτόκολλο Ανεξαρτησίας, 22 Ιανουαρίου/3 Φεβρουαρίου 1830). Η Ελλάδα υπήχθη σε καθεστώς εγγύησης της εδαφικής της ακεραιότητας, της εθνικής της ανεξαρτησίας και του μοναρχικού πολιτεύματος με το οποίο </w:t>
      </w:r>
      <w:proofErr w:type="spellStart"/>
      <w:r w:rsidRPr="000B6A0E">
        <w:rPr>
          <w:b/>
        </w:rPr>
        <w:t>προικοδοτήθηκε</w:t>
      </w:r>
      <w:proofErr w:type="spellEnd"/>
      <w:r w:rsidRPr="000B6A0E">
        <w:rPr>
          <w:b/>
        </w:rPr>
        <w:t xml:space="preserve"> από τις τρεις μεγάλες δυνάμεις της Ευρώπης με τα μεγαλύτερα συμφέροντα στην Εγγύς Ανατολή, τη Βρετανία, τη Γαλλία και τη Ρωσία.</w:t>
      </w:r>
    </w:p>
    <w:p w:rsidR="003D45E3" w:rsidRPr="000B6A0E" w:rsidRDefault="003D45E3" w:rsidP="003D45E3">
      <w:pPr>
        <w:jc w:val="both"/>
        <w:rPr>
          <w:b/>
        </w:rPr>
      </w:pPr>
      <w:r w:rsidRPr="000B6A0E">
        <w:rPr>
          <w:b/>
        </w:rPr>
        <w:t>Το καθεστώς αυτό της εγγύησης ισοδυναμούσε με ψιλή εποπτεία της χώρας και του μέλλοντος της από τις τρεις μεγάλες δυνάμεις και επέτρεπε παρεμβάσεις τους στην άσκηση της εθνικής της πολιτικής.</w:t>
      </w:r>
    </w:p>
    <w:p w:rsidR="003D45E3" w:rsidRPr="000B6A0E" w:rsidRDefault="003D45E3" w:rsidP="003D45E3">
      <w:pPr>
        <w:jc w:val="both"/>
        <w:rPr>
          <w:b/>
        </w:rPr>
      </w:pPr>
      <w:r w:rsidRPr="000B6A0E">
        <w:rPr>
          <w:b/>
        </w:rPr>
        <w:t>Η Ελλάδα περιορίστηκε από τις διεθνείς πράξεις που καθόρισαν την ίδρυσή της, το 1830 και το 1832, στη νότια ελληνική χερσόνησο, περιλάμβανε δε τη Στερεά Ελλάδα, την Πελοπόννησο και τις Κυκλάδες.</w:t>
      </w:r>
    </w:p>
    <w:p w:rsidR="003D45E3" w:rsidRDefault="00BF174C" w:rsidP="003D45E3">
      <w:pPr>
        <w:jc w:val="both"/>
      </w:pPr>
      <w:r>
        <w:t>3</w:t>
      </w:r>
      <w:r w:rsidR="003D45E3">
        <w:t xml:space="preserve">. Με ποιον τρόπο ο Χαρίλαος </w:t>
      </w:r>
      <w:r w:rsidR="004F4738">
        <w:t>Τρικούπης</w:t>
      </w:r>
      <w:r w:rsidR="003D45E3">
        <w:t xml:space="preserve"> συνέβαλε </w:t>
      </w:r>
      <w:r w:rsidR="004F4738">
        <w:t xml:space="preserve"> στην κατοχύρωση της  λαϊκής κυριαρχίας;</w:t>
      </w:r>
    </w:p>
    <w:p w:rsidR="004F4738" w:rsidRDefault="004F4738" w:rsidP="003D45E3">
      <w:pPr>
        <w:jc w:val="both"/>
      </w:pPr>
      <w:r>
        <w:t>Σελ.36-37</w:t>
      </w:r>
    </w:p>
    <w:p w:rsidR="004F4738" w:rsidRDefault="004F4738" w:rsidP="003D45E3">
      <w:pPr>
        <w:jc w:val="both"/>
      </w:pPr>
      <w:r w:rsidRPr="004F4738">
        <w:t xml:space="preserve">Χρειάστηκε νέο Σύνταγμα, αυτό του 1864, ευθύς μετά την έλευση του νέου ηγεμόνα της χώρας, του Γεωργίου Ά των </w:t>
      </w:r>
      <w:proofErr w:type="spellStart"/>
      <w:r w:rsidRPr="004F4738">
        <w:t>Γλυξβούργων</w:t>
      </w:r>
      <w:proofErr w:type="spellEnd"/>
      <w:r w:rsidRPr="004F4738">
        <w:t>* της Δανίας, κυρίως όμως χρειάστηκαν οι πολιτικοί αγώνες του πρώτου μεγάλου κοινοβουλευτικού άνδρα της χώρας, του Χαρίλαου Τρικούπη, ο οποίος υποχρέωσε τον Γεώργιο να αποδεχτεί επίσημα ότι θα έδινε την εντολή σχηματισμού κυβέρνησης στον αρχηγό του κόμματος που είχε τη «δεδηλωμένη εμπιστοσύνη» του κοινοβουλίου. Η αποδοχή της αρχής της δεδηλωμένης* αφενός υποχρέωσε τον ανώτατο άρχοντα να σέβεται τη λαϊκή ετυμηγορία και συνεπώς τη λαϊκή κυριαρχία και αφετέρου συνέβαλε, σε συνδυασμό με άλλους παράγοντες, στην ανάπτυξη των</w:t>
      </w:r>
      <w:r>
        <w:t xml:space="preserve"> </w:t>
      </w:r>
      <w:r w:rsidRPr="004F4738">
        <w:t>εκλογικών πολιτικών σχηματισμών που διαχειρίζονταν έως τότε την εξουσία σε πολιτικά κόμματα με σταθερές αρχές και προγράμματα.</w:t>
      </w:r>
    </w:p>
    <w:p w:rsidR="004F4738" w:rsidRPr="000B6A0E" w:rsidRDefault="00BF174C" w:rsidP="003D45E3">
      <w:pPr>
        <w:jc w:val="both"/>
        <w:rPr>
          <w:b/>
        </w:rPr>
      </w:pPr>
      <w:r w:rsidRPr="000B6A0E">
        <w:rPr>
          <w:b/>
        </w:rPr>
        <w:lastRenderedPageBreak/>
        <w:t>4</w:t>
      </w:r>
      <w:r w:rsidR="004F4738" w:rsidRPr="000B6A0E">
        <w:rPr>
          <w:b/>
        </w:rPr>
        <w:t>. Για ποιο λόγο η βιομηχανική επανάσταση επικράτησε στην Αγγλία;</w:t>
      </w:r>
    </w:p>
    <w:p w:rsidR="004F4738" w:rsidRPr="000B6A0E" w:rsidRDefault="004F4738" w:rsidP="003D45E3">
      <w:pPr>
        <w:jc w:val="both"/>
        <w:rPr>
          <w:b/>
        </w:rPr>
      </w:pPr>
      <w:r w:rsidRPr="000B6A0E">
        <w:rPr>
          <w:b/>
        </w:rPr>
        <w:t>Σελ. 42</w:t>
      </w:r>
    </w:p>
    <w:p w:rsidR="004F4738" w:rsidRPr="000B6A0E" w:rsidRDefault="004F4738" w:rsidP="003D45E3">
      <w:pPr>
        <w:jc w:val="both"/>
        <w:rPr>
          <w:b/>
        </w:rPr>
      </w:pPr>
      <w:r w:rsidRPr="000B6A0E">
        <w:rPr>
          <w:b/>
        </w:rPr>
        <w:t>Στην Αγγλία εξάλλου υπήρχαν τα απαραίτητα κεφάλαια για επενδύσεις από τη συσσώρευση πλούτου που εξασφάλισε η Εμπορική Επανάσταση. Υπήρχε επίσης το διαθέσιμο εργατικό δυναμικό, καθώς και το αγροτικό πλεόνασμα από τις περιφράξεις κοινοτικών γαιών από τους μεγάλους γαιοκτήμονες στα κτήματά τους. Η Αγγλία διέθετε επιπλέον, σε σύγκριση με τις άλλες χώρες της Ευρώπης, ελεγχόμενες πηγές πρώτων υλών και αγορές των βιομηχανικών προϊόντων στις αποικίες της, καθώς και τον απαραίτητο εμπορικό στόλο για την ασφαλή μεταφορά των προϊόντων. Η χώρα αστή διέθετε ακόμη ένα εξαιρετικά ανεπτυγμένο σύστημα πλωτής και οδικής συγκοινωνίας, καθώς και μεγάλες ποσότητες γαιάνθρακα σε βάθος που επέτρεπε την εξόρυξή του με τα μέσα της εποχής. Στην Αγγλία επίσης είχαν ατονήσει οι μεσαιωνικές συντεχνίες, σε βαθμό που να μην προβάλλουν προσκόμματα στην ανεξέλεγκτη παραγωγή προϊόντων. Τέλος, η Αγγλία διέθετε ανεπτυγμένο πιστωτικό σύστημα*, αλλά και νομοθεσία που ευνοούσε την απρόσκοπτη λειτουργία της αγοράς. Η εκβιομηχάνιση του δευτερογενούς τομέα παραγωγής στην Αγγλία συντελέστηκε από τον ιδιωτικό τομέα, σε καθεστώς ακώλυτης λειτουργίας της αγοράς.</w:t>
      </w:r>
    </w:p>
    <w:p w:rsidR="004F4738" w:rsidRPr="00B91207" w:rsidRDefault="00BF174C" w:rsidP="003D45E3">
      <w:pPr>
        <w:jc w:val="both"/>
        <w:rPr>
          <w:b/>
        </w:rPr>
      </w:pPr>
      <w:r w:rsidRPr="00B91207">
        <w:rPr>
          <w:b/>
        </w:rPr>
        <w:t>5</w:t>
      </w:r>
      <w:r w:rsidR="004F4738" w:rsidRPr="00B91207">
        <w:rPr>
          <w:b/>
        </w:rPr>
        <w:t>. Ποια ήταν τα αίτια της  αποικιοκρατίας;</w:t>
      </w:r>
    </w:p>
    <w:p w:rsidR="004F4738" w:rsidRPr="00B91207" w:rsidRDefault="004F4738" w:rsidP="003D45E3">
      <w:pPr>
        <w:jc w:val="both"/>
        <w:rPr>
          <w:b/>
        </w:rPr>
      </w:pPr>
      <w:r w:rsidRPr="00B91207">
        <w:rPr>
          <w:b/>
        </w:rPr>
        <w:t>Σελ.53</w:t>
      </w:r>
    </w:p>
    <w:p w:rsidR="004F4738" w:rsidRPr="00B91207" w:rsidRDefault="004F4738" w:rsidP="004F4738">
      <w:pPr>
        <w:jc w:val="both"/>
        <w:rPr>
          <w:b/>
        </w:rPr>
      </w:pPr>
      <w:r w:rsidRPr="00B91207">
        <w:rPr>
          <w:b/>
        </w:rPr>
        <w:t xml:space="preserve">Τα αίτια της αποικιοκρατίας. Κοινή βάση όλης της δυναμικής </w:t>
      </w:r>
      <w:r w:rsidR="00A20307">
        <w:rPr>
          <w:b/>
        </w:rPr>
        <w:t>εξόδου των προηγμένων χωρών τ η</w:t>
      </w:r>
      <w:r w:rsidRPr="00B91207">
        <w:rPr>
          <w:b/>
        </w:rPr>
        <w:t>ς Ευρώπης, από τα μέσα του 19ου αιώνα έως τον Ά Παγκόσμιο Πόλεμο, στον υπανάπτυκτο οικονομικά κόσμο της Αφρικής και της Ασίας αποτελούσαν η αναζήτηση αγορών και πηγών πρώτων υλών, η ακλόνητη πίστη στην ανωτερότητα του δυτικού πολιτισμού και στο χρέος της εξαγωγής των αξιών και των θεσμών του, καθώς και η φιλανθρωπία.</w:t>
      </w:r>
    </w:p>
    <w:p w:rsidR="004F4738" w:rsidRDefault="004F4738" w:rsidP="004F4738">
      <w:pPr>
        <w:jc w:val="both"/>
      </w:pPr>
      <w:r w:rsidRPr="00B91207">
        <w:rPr>
          <w:b/>
        </w:rPr>
        <w:t>Κατά τους νεότερους χρόνους, από τον 16ο αιώνα και εξής, αποικίες είχαν ιδρύσει η Ισπανία, η Πορτογαλία, η Αγγλία, η Γαλλία και η Ολλανδία, κυρίως στην Αμερική και στην Ασία. Βασικά στοιχεία όλων αυτών των αποικιών ήταν η εγκατάσταση εποίκων από τις μητροπόλεις και η λειτουργία των κοινοτήτων των εποίκων ως πυρήνων της εν γένει οικονομικής, κοινωνικής, πολιτικής και πολιτιστικής ζωής των αποικιών</w:t>
      </w:r>
      <w:r>
        <w:t>.</w:t>
      </w:r>
    </w:p>
    <w:p w:rsidR="009C567C" w:rsidRDefault="00BF174C" w:rsidP="009C567C">
      <w:pPr>
        <w:jc w:val="both"/>
      </w:pPr>
      <w:r>
        <w:t>6</w:t>
      </w:r>
      <w:r w:rsidR="009C567C">
        <w:t>. Ποιες ήταν οι συνέπειες του Α ΄ παγκοσμίου Πολέμου;</w:t>
      </w:r>
    </w:p>
    <w:p w:rsidR="009C567C" w:rsidRDefault="009C567C" w:rsidP="009C567C">
      <w:pPr>
        <w:jc w:val="both"/>
      </w:pPr>
      <w:r>
        <w:t>Σελ.80-81</w:t>
      </w:r>
    </w:p>
    <w:p w:rsidR="009C567C" w:rsidRDefault="009C567C" w:rsidP="009C567C">
      <w:pPr>
        <w:jc w:val="both"/>
      </w:pPr>
      <w:r w:rsidRPr="009C567C">
        <w:t>Οι συνέπειες του πολέμου. Τελείωσε έτσι ο Α' Παγκόσμιος Πόλεμος ύστερα από τεράστιες καταστροφές και μεγάλες πολιτικές και κοινωνικές αναστατώσεις. Από τα 65 εκατομμύρια άνδρες που επιστρατεύτηκαν κατά τη διάρκεια του πολέμου πάνω από 10 εκατομμύρια σκοτώθηκαν στα διάφορα πεδία των μαχών και 20 εκατομμύρια τραυματίστηκαν. Τα θύματα ανάμεσα στους αμάχους δεν ήταν λιγότερα από τους νεκρούς στρατιώτες.</w:t>
      </w:r>
    </w:p>
    <w:p w:rsidR="009C567C" w:rsidRDefault="009C567C" w:rsidP="009C567C">
      <w:pPr>
        <w:jc w:val="both"/>
      </w:pPr>
      <w:r>
        <w:t xml:space="preserve">Δυσκολότερο να υπολογιστεί είναι το ηθικό τίμημα του πολέμου. Η προβολή της νίκης ως υπέρτατου σκοπού που δικαιολογεί όλα τα μέσα υποβίβασε τις βασικές αξίες του δυτικού πολιτισμού. Ο πόλεμος εξασθένισε και υπονόμευσε θεσμούς και αξίες, όπως την κοινοβουλευτική δημοκρατία*, τα φιλελεύθερα ιδεώδη και την ελεύθερη οικονομία, και </w:t>
      </w:r>
      <w:r>
        <w:lastRenderedPageBreak/>
        <w:t>εισήγαγε ή επέτεινε άλλους θεσμούς, όπως τον κρατικό παρεμβατισμό* στην οικονομία και την παρέμβαση των στρατιωτικών στην πολιτική.</w:t>
      </w:r>
    </w:p>
    <w:p w:rsidR="009C567C" w:rsidRDefault="009C567C" w:rsidP="009C567C">
      <w:pPr>
        <w:jc w:val="both"/>
      </w:pPr>
      <w:r>
        <w:t>Ο πόλεμος οδήγησε επίσης στην αναθεώρηση πολλών αρχών και δογμάτων που ρύθμιζαν έως τότε τις διεθνείς σχέσεις. Η δήλωση του προέδρου των ΗΠΑ Ουίλσον (</w:t>
      </w:r>
      <w:proofErr w:type="spellStart"/>
      <w:r>
        <w:t>Woodrow</w:t>
      </w:r>
      <w:proofErr w:type="spellEnd"/>
      <w:r>
        <w:t xml:space="preserve"> </w:t>
      </w:r>
      <w:proofErr w:type="spellStart"/>
      <w:r>
        <w:t>Wilson</w:t>
      </w:r>
      <w:proofErr w:type="spellEnd"/>
      <w:r>
        <w:t>) για την αυτοδιάθεση των λαών (τα περίφημα «14 σημεία»), που δημοσιεύτηκε τον Ιανουάριο του 1918, προσέδωσε ιδεολογική υπόσταση στη σύρραξη και επιτάχυνε την αποσταθεροποίηση και τη διάλυση των δύο πολυεθνικών αυτοκρατοριών της Ευρώπης, της Αυστροουγγαρίας και της Οθωμανικής Αυτοκρατορίας.</w:t>
      </w:r>
    </w:p>
    <w:p w:rsidR="00352509" w:rsidRPr="00B91207" w:rsidRDefault="00BF174C" w:rsidP="009C567C">
      <w:pPr>
        <w:jc w:val="both"/>
        <w:rPr>
          <w:b/>
        </w:rPr>
      </w:pPr>
      <w:r w:rsidRPr="00B91207">
        <w:rPr>
          <w:b/>
        </w:rPr>
        <w:t>7</w:t>
      </w:r>
      <w:r w:rsidR="00352509" w:rsidRPr="00B91207">
        <w:rPr>
          <w:b/>
        </w:rPr>
        <w:t>. Ποιοι ήταν οι κατευθυντήριοι στόχοι κατά την υπογραφή των συνθηκών ειρήνης (1919-1920) ;</w:t>
      </w:r>
    </w:p>
    <w:p w:rsidR="00352509" w:rsidRPr="00B91207" w:rsidRDefault="00352509" w:rsidP="009C567C">
      <w:pPr>
        <w:jc w:val="both"/>
        <w:rPr>
          <w:b/>
        </w:rPr>
      </w:pPr>
      <w:r w:rsidRPr="00B91207">
        <w:rPr>
          <w:b/>
        </w:rPr>
        <w:t>Σελ.85</w:t>
      </w:r>
    </w:p>
    <w:p w:rsidR="00352509" w:rsidRDefault="00352509" w:rsidP="009C567C">
      <w:pPr>
        <w:jc w:val="both"/>
      </w:pPr>
      <w:r w:rsidRPr="00B91207">
        <w:rPr>
          <w:b/>
        </w:rPr>
        <w:t>Κατευθυντήριοι στόχοι των νικητριών δυνάμεων ήταν, με αρκετές διαφοροποιήσεις: α) η ρύθμιση του γερμανικού ζητήματος, που θα διαιώνιζε τη μειονεκτική θέση της Γερμανίας και θα απέτρεπε επικίνδυνη αύξηση της ισχύος της, και β) η χάραξη νέων συνόρων στην Κεντρική και την Ανατολική Ευρώπη και στην Εγγύς Ανατολή, με γνώμονα όχι τα δυναστικά συμφέροντα αλλά τις διάφορες εθνότητες.</w:t>
      </w:r>
    </w:p>
    <w:p w:rsidR="00352509" w:rsidRPr="000B6A0E" w:rsidRDefault="00BF174C" w:rsidP="009C567C">
      <w:pPr>
        <w:jc w:val="both"/>
        <w:rPr>
          <w:b/>
        </w:rPr>
      </w:pPr>
      <w:r w:rsidRPr="000B6A0E">
        <w:rPr>
          <w:b/>
        </w:rPr>
        <w:t>8</w:t>
      </w:r>
      <w:r w:rsidR="00352509" w:rsidRPr="000B6A0E">
        <w:rPr>
          <w:b/>
        </w:rPr>
        <w:t xml:space="preserve">.Τι αποφασίστηκε με τη Συνθήκη των </w:t>
      </w:r>
      <w:proofErr w:type="spellStart"/>
      <w:r w:rsidR="00352509" w:rsidRPr="000B6A0E">
        <w:rPr>
          <w:b/>
        </w:rPr>
        <w:t>Σεβρών</w:t>
      </w:r>
      <w:proofErr w:type="spellEnd"/>
      <w:r w:rsidR="00352509" w:rsidRPr="000B6A0E">
        <w:rPr>
          <w:b/>
        </w:rPr>
        <w:t xml:space="preserve"> (28 Ιουλίου/10 Αυγούστου ) ;</w:t>
      </w:r>
    </w:p>
    <w:p w:rsidR="00352509" w:rsidRPr="000B6A0E" w:rsidRDefault="00352509" w:rsidP="009C567C">
      <w:pPr>
        <w:jc w:val="both"/>
        <w:rPr>
          <w:b/>
        </w:rPr>
      </w:pPr>
      <w:r w:rsidRPr="000B6A0E">
        <w:rPr>
          <w:b/>
        </w:rPr>
        <w:t>Σελ.85</w:t>
      </w:r>
    </w:p>
    <w:p w:rsidR="00352509" w:rsidRPr="000B6A0E" w:rsidRDefault="00352509" w:rsidP="009C567C">
      <w:pPr>
        <w:jc w:val="both"/>
        <w:rPr>
          <w:b/>
        </w:rPr>
      </w:pPr>
      <w:r w:rsidRPr="000B6A0E">
        <w:rPr>
          <w:b/>
        </w:rPr>
        <w:t xml:space="preserve">Με τη Συνθήκη των </w:t>
      </w:r>
      <w:proofErr w:type="spellStart"/>
      <w:r w:rsidRPr="000B6A0E">
        <w:rPr>
          <w:b/>
        </w:rPr>
        <w:t>Σεβρών</w:t>
      </w:r>
      <w:proofErr w:type="spellEnd"/>
      <w:r w:rsidRPr="000B6A0E">
        <w:rPr>
          <w:b/>
        </w:rPr>
        <w:t xml:space="preserve"> (28 Ιουλίου/10 Αυγούστου) παραχωρήθηκε στην Ελλάδα η Θράκη, η Δυτική και η Ανατολική, και αναγνωρίστηκε η ελληνική κυριαρχία στα νησιά του Αιγαίου, εκτός από τα Δωδεκάνησα. Ανατέθηκε επίσης στην Ελλάδα η προσωρινή διοίκηση της περιοχής της Σμύρνης. Με την ίδια συνθήκη η Κωνσταντινούπολη και τα Στενά αποτέλεσαν ουδέτερη ζώνη υπό τον έλεγχο συμμαχικής επιτροπής.</w:t>
      </w:r>
    </w:p>
    <w:p w:rsidR="00352509" w:rsidRPr="00B91207" w:rsidRDefault="00BF174C" w:rsidP="009C567C">
      <w:pPr>
        <w:jc w:val="both"/>
        <w:rPr>
          <w:b/>
        </w:rPr>
      </w:pPr>
      <w:r w:rsidRPr="00B91207">
        <w:rPr>
          <w:b/>
        </w:rPr>
        <w:t>9</w:t>
      </w:r>
      <w:r w:rsidR="00352509" w:rsidRPr="00B91207">
        <w:rPr>
          <w:b/>
        </w:rPr>
        <w:t xml:space="preserve">. Τι αποφασίστηκε με τη Συνθήκη της </w:t>
      </w:r>
      <w:proofErr w:type="spellStart"/>
      <w:r w:rsidR="00352509" w:rsidRPr="00B91207">
        <w:rPr>
          <w:b/>
        </w:rPr>
        <w:t>Λωζάννης</w:t>
      </w:r>
      <w:proofErr w:type="spellEnd"/>
      <w:r w:rsidR="00352509" w:rsidRPr="00B91207">
        <w:rPr>
          <w:b/>
        </w:rPr>
        <w:t xml:space="preserve"> (30  Ιανουαρίου/12φεβρουρίου 1923);</w:t>
      </w:r>
    </w:p>
    <w:p w:rsidR="00352509" w:rsidRPr="00B91207" w:rsidRDefault="00352509" w:rsidP="009C567C">
      <w:pPr>
        <w:jc w:val="both"/>
        <w:rPr>
          <w:b/>
        </w:rPr>
      </w:pPr>
      <w:r w:rsidRPr="00B91207">
        <w:rPr>
          <w:b/>
        </w:rPr>
        <w:t>Σελ.93</w:t>
      </w:r>
    </w:p>
    <w:p w:rsidR="00352509" w:rsidRDefault="00352509" w:rsidP="009C567C">
      <w:pPr>
        <w:jc w:val="both"/>
      </w:pPr>
      <w:r w:rsidRPr="00B91207">
        <w:rPr>
          <w:b/>
        </w:rPr>
        <w:t xml:space="preserve">Αντίπαλος της Ελλάδας στη διάσκεψη της </w:t>
      </w:r>
      <w:proofErr w:type="spellStart"/>
      <w:r w:rsidRPr="00B91207">
        <w:rPr>
          <w:b/>
        </w:rPr>
        <w:t>Λωζάννης</w:t>
      </w:r>
      <w:proofErr w:type="spellEnd"/>
      <w:r w:rsidRPr="00B91207">
        <w:rPr>
          <w:b/>
        </w:rPr>
        <w:t xml:space="preserve"> δεν ήταν πλέον η Οθωμανική Αυτοκρατορία, αλλά η νέα Τουρκία, η οποία είχε προέλθει από τα ερείπια της αυτοκρατορίας. Με την πρώτη σύμβαση που υπογράφηκε μεταξύ της Ελλάδας και της Τουρκίας, στις 30 Ιανουαρίου/12 Φεβρουαρίου 1923, συμφωνήθηκε η υποχρεωτική ανταλλαγή των Ελλήνων ορθόδοξων χριστιανών της Τουρκίας και των μουσουλμάνων της Ελλάδας. Εξαιρέθηκαν από την υποχρεωτική ανταλλαγή οι μουσουλμάνοι της Δυτικής Θράκης και οι Έλληνες κάτοικοι της Κωνσταντινούπολης και των νησιών της Ίμβρου και της </w:t>
      </w:r>
      <w:proofErr w:type="spellStart"/>
      <w:r w:rsidRPr="00B91207">
        <w:rPr>
          <w:b/>
        </w:rPr>
        <w:t>Τενέδου</w:t>
      </w:r>
      <w:proofErr w:type="spellEnd"/>
      <w:r w:rsidRPr="00B91207">
        <w:rPr>
          <w:b/>
        </w:rPr>
        <w:t>. Με την ίδια σύμβαση επιβεβαιώθηκε η παραμονή στην Κωνσταντινούπολη του Οικουμενικού Πατριαρχείου</w:t>
      </w:r>
      <w:r w:rsidRPr="00352509">
        <w:t>.</w:t>
      </w:r>
    </w:p>
    <w:p w:rsidR="003D650D" w:rsidRPr="0042141F" w:rsidRDefault="00BF174C" w:rsidP="009C567C">
      <w:pPr>
        <w:jc w:val="both"/>
        <w:rPr>
          <w:b/>
        </w:rPr>
      </w:pPr>
      <w:r w:rsidRPr="0042141F">
        <w:rPr>
          <w:b/>
        </w:rPr>
        <w:t>10</w:t>
      </w:r>
      <w:r w:rsidR="003D650D" w:rsidRPr="0042141F">
        <w:rPr>
          <w:b/>
        </w:rPr>
        <w:t xml:space="preserve">. Πώς εκδηλώθηκε η οικονομική κρίση του 1929 και ποιες ήταν οι συνέπειές της; </w:t>
      </w:r>
    </w:p>
    <w:p w:rsidR="003D650D" w:rsidRPr="0042141F" w:rsidRDefault="003D650D" w:rsidP="009C567C">
      <w:pPr>
        <w:jc w:val="both"/>
        <w:rPr>
          <w:b/>
        </w:rPr>
      </w:pPr>
      <w:r w:rsidRPr="0042141F">
        <w:rPr>
          <w:b/>
        </w:rPr>
        <w:t>Σλ.104.</w:t>
      </w:r>
    </w:p>
    <w:p w:rsidR="003D650D" w:rsidRPr="0042141F" w:rsidRDefault="003D650D" w:rsidP="009C567C">
      <w:pPr>
        <w:jc w:val="both"/>
        <w:rPr>
          <w:b/>
        </w:rPr>
      </w:pPr>
      <w:r w:rsidRPr="0042141F">
        <w:rPr>
          <w:b/>
        </w:rPr>
        <w:t xml:space="preserve">Η εκδήλωση και οι συνέπειες της κρίσης (1929-1932). Η μεγάλη οικονομική κρίση των ετών 1929-1932 είχε ως αφετηρία την αιφνίδια ραγδαία πτώση των τιμών στο χρηματιστήριο της Νέας Υόρκης. Άμεσες επιπτώσεις της ήταν οι διαδοχικές τραπεζικές πτωχεύσεις αρχικά στις Ηνωμένες Πολιτείες, η απόσυρση των αμερικανικών κεφαλαίων από την Ευρώπη και ιδιαίτερα από τη Γερμανία, η μείωση της βιομηχανικής παραγωγής και των εμπορικών </w:t>
      </w:r>
      <w:r w:rsidRPr="0042141F">
        <w:rPr>
          <w:b/>
        </w:rPr>
        <w:lastRenderedPageBreak/>
        <w:t>συναλλαγών σε παγκόσμια κλίμακα, καθώς και η αποδιοργάνωση του διεθνούς νομισματικού συστήματος με την υποτίμηση και της αγγλικής λίρας το 1931. Οι κοινωνικές συνέπειες υπήρξαν δραματικές: το 1932 καταγράφηκαν πάνω από τριάντα εκατομμύρια άνεργοι παγκοσμίως - πέντε εκατομμύρια μόνο στη Γερμανία!</w:t>
      </w:r>
    </w:p>
    <w:p w:rsidR="003D650D" w:rsidRPr="0042141F" w:rsidRDefault="003D650D" w:rsidP="009C567C">
      <w:pPr>
        <w:jc w:val="both"/>
        <w:rPr>
          <w:b/>
        </w:rPr>
      </w:pPr>
      <w:r w:rsidRPr="0042141F">
        <w:rPr>
          <w:b/>
        </w:rPr>
        <w:t>Ισχυρό υπήρξε το πλήγμα που δεχόταν, γενικότερα, το φιλελεύθερο δημοκρατικό πρότυπο στο πεδίο της οικονομίας και, κατ' επέκταση, η προοπτική της ευημερίας που ήδη διαφαινόταν.</w:t>
      </w:r>
    </w:p>
    <w:p w:rsidR="003D650D" w:rsidRPr="00D83CD8" w:rsidRDefault="00BF174C" w:rsidP="009C567C">
      <w:pPr>
        <w:jc w:val="both"/>
        <w:rPr>
          <w:b/>
        </w:rPr>
      </w:pPr>
      <w:r w:rsidRPr="00D83CD8">
        <w:rPr>
          <w:b/>
        </w:rPr>
        <w:t>11</w:t>
      </w:r>
      <w:r w:rsidR="003D650D" w:rsidRPr="00D83CD8">
        <w:rPr>
          <w:b/>
        </w:rPr>
        <w:t xml:space="preserve">. Με ποιους τρόπους αναρριχήθηκε ο  Χίτλερ στην εξουσία; </w:t>
      </w:r>
    </w:p>
    <w:p w:rsidR="003D650D" w:rsidRPr="00D83CD8" w:rsidRDefault="003D650D" w:rsidP="009C567C">
      <w:pPr>
        <w:jc w:val="both"/>
        <w:rPr>
          <w:b/>
        </w:rPr>
      </w:pPr>
      <w:r w:rsidRPr="00D83CD8">
        <w:rPr>
          <w:b/>
        </w:rPr>
        <w:t>Σ</w:t>
      </w:r>
      <w:r w:rsidR="00BF174C" w:rsidRPr="00D83CD8">
        <w:rPr>
          <w:b/>
        </w:rPr>
        <w:t>ε</w:t>
      </w:r>
      <w:r w:rsidRPr="00D83CD8">
        <w:rPr>
          <w:b/>
        </w:rPr>
        <w:t>λ.104</w:t>
      </w:r>
    </w:p>
    <w:p w:rsidR="003D650D" w:rsidRPr="00D83CD8" w:rsidRDefault="003D650D" w:rsidP="009C567C">
      <w:pPr>
        <w:jc w:val="both"/>
        <w:rPr>
          <w:b/>
        </w:rPr>
      </w:pPr>
      <w:r w:rsidRPr="00D83CD8">
        <w:rPr>
          <w:b/>
        </w:rPr>
        <w:t xml:space="preserve">Κατ' εξοχήν χαρακτηριστική ήταν η περίπτωση της Γερμανίας, όπου το Εθνικοσοσιαλιστικό Κόμμα του </w:t>
      </w:r>
      <w:proofErr w:type="spellStart"/>
      <w:r w:rsidRPr="00D83CD8">
        <w:rPr>
          <w:b/>
        </w:rPr>
        <w:t>Αδόλφου</w:t>
      </w:r>
      <w:proofErr w:type="spellEnd"/>
      <w:r w:rsidRPr="00D83CD8">
        <w:rPr>
          <w:b/>
        </w:rPr>
        <w:t xml:space="preserve"> Χίτλερ, το οποίο στις εκλογές του 1928 είχε συγκεντρώσει μόλις το 2,6% των ψήφων, αυξάνει εντυπωσιακά τη δύναμή του μετά την εκδήλωση της διεθνούς οικονομικής κρίσης και τις επιπτώσεις της στη Γερμανία, για να φθάσει το 44% στις εκλογές του Μαρτίου 1933• οπωσδήποτε όμως, προκειμένου να καταλάβει την εξουσία, δε θα αρκεστεί στη χρήση μεθόδων δημοκρατικών. Η άσκηση βίας κατά των αντιφρονούντων από ένστολους οπαδούς του κόμματος, με την ανοχή των κρατικών οργάνων, </w:t>
      </w:r>
      <w:proofErr w:type="spellStart"/>
      <w:r w:rsidRPr="00D83CD8">
        <w:rPr>
          <w:b/>
        </w:rPr>
        <w:t>συνέπεσε</w:t>
      </w:r>
      <w:proofErr w:type="spellEnd"/>
      <w:r w:rsidRPr="00D83CD8">
        <w:rPr>
          <w:b/>
        </w:rPr>
        <w:t xml:space="preserve"> με τη συγκατάβαση, αρχικά, των μετριοπαθών πολιτικών σχηματισμών στο όνομα της κοινής αντίθεσης στον κομμουνισμό. Ο Χίτλερ, έχοντας ανακηρυχθεί, χάρη στη χρήση ανάλογων μεθόδων, «καγκελάριος», κατήργησε μετά και από δημοψήφισμα, το 1934, τη δημοκρατία και αυτοαναγορεύθηκε πρόεδρος του Ράιχ -ενός γερμανικού κράτους ενιαίου πλέον και όχι ομοσπονδιακού- συγκεντρώνοντας όλες τις εξουσίες και καταπνίγοντας κάθε εκδήλωση εσωτερικής ιδεολογικής διαφοροποίησης.</w:t>
      </w:r>
    </w:p>
    <w:p w:rsidR="00F468A6" w:rsidRPr="00D83CD8" w:rsidRDefault="00BF174C" w:rsidP="009C567C">
      <w:pPr>
        <w:jc w:val="both"/>
      </w:pPr>
      <w:r w:rsidRPr="00D83CD8">
        <w:t>12</w:t>
      </w:r>
      <w:r w:rsidR="00F468A6" w:rsidRPr="00D83CD8">
        <w:t xml:space="preserve">. Για ποια εγκλήματα κλήθηκαν να λογοδοτήσουν οι υπεύθυνοι στη δίκη της Νυρεμβέργης; </w:t>
      </w:r>
    </w:p>
    <w:p w:rsidR="00F468A6" w:rsidRPr="00D83CD8" w:rsidRDefault="00F468A6" w:rsidP="009C567C">
      <w:pPr>
        <w:jc w:val="both"/>
      </w:pPr>
      <w:r w:rsidRPr="00D83CD8">
        <w:t>Σελ.129</w:t>
      </w:r>
    </w:p>
    <w:p w:rsidR="00F468A6" w:rsidRPr="00D83CD8" w:rsidRDefault="00F468A6" w:rsidP="009C567C">
      <w:pPr>
        <w:jc w:val="both"/>
      </w:pPr>
      <w:r w:rsidRPr="00D83CD8">
        <w:t>Η δίκη της Νυρεμβέργης. Η πρόκληση και η διεξαγωγή του Β' Παγκόσμιου Πολέμου υπήρξε πρόξενος ακραίων εκδηλώσεων βίας. Μετά τη λήξη των εχθροπραξιών μεικτή διεθνής επιτροπή υπό την αιγίδα του ΟΗΕ επιφορτίστηκε με τον εντοπισμό και την υποδειγματική τιμωρία των ενόχων. Ειδικότερα, κλήθηκαν να λογοδοτήσουν οι υπεύθυνοι: πρώτον, για την προπαρασκευή και την πρόκληση του πολέμου- δεύτερον, για τη διάπραξη εγκλημάτων πολέμου κατά παράβαση των κανόνων που οφείλουν να διέπουν τη συμπεριφορά των εμπολέμων τρίτον, για τη διάπραξη εγκλημάτων κατά της ανθρωπότητας. Η ευθύνη για τις παραβάσεις αυτές βάρυνε κυρίως τη γερμανική πλευρά. Στο πλαίσιο αυτό εντάχθηκε η διεξαγωγή της δίκης της Νυρεμβέργης, μεταξύ Ιανουαρίου και Οκτωβρίου 1946, και της καταδίκης σε θάνατο των ηγετικών στελεχών, πολιτικών και στρατιωτικών, της χιτλερικής Γερμανίας.</w:t>
      </w:r>
    </w:p>
    <w:p w:rsidR="00F468A6" w:rsidRDefault="00BF174C" w:rsidP="009C567C">
      <w:pPr>
        <w:jc w:val="both"/>
      </w:pPr>
      <w:r>
        <w:t>13</w:t>
      </w:r>
      <w:r w:rsidR="00F468A6">
        <w:t>. Ποιες ήταν οι συνέπειες του Β’ παγκοσμίου Πολέμου για την ανθρωπότητα ;</w:t>
      </w:r>
    </w:p>
    <w:p w:rsidR="00F468A6" w:rsidRDefault="00F468A6" w:rsidP="009C567C">
      <w:pPr>
        <w:jc w:val="both"/>
      </w:pPr>
      <w:r>
        <w:t>Σελ.133</w:t>
      </w:r>
    </w:p>
    <w:p w:rsidR="00F468A6" w:rsidRDefault="00F468A6" w:rsidP="009C567C">
      <w:pPr>
        <w:jc w:val="both"/>
      </w:pPr>
      <w:r w:rsidRPr="00F468A6">
        <w:t xml:space="preserve">Οι συνέπειες του Β' Παγκόσμιου Πολέμου για την ανθρωπότητα. Γενικότερα, ο Β' Παγκόσμιος Πόλεμος προκάλεσε τεράστιες ανθρώπινες και υλικές απώλειες σε κλίμακα παγκόσμια - κυρίως όμως στην Ευρώπη. Σε τριάντα έξι εκατομμύρια ανέρχονται οι νεκροί στη γηραιά ήπειρο - πολλοί από τους οποίους προέρχονταν, για πρώτη φορά, από τους αμάχους. Πόλεις και οικισμοί, λιμάνια, επικοινωνιακοί κόμβοι και πλουτοπαραγωγικές πηγές </w:t>
      </w:r>
      <w:r w:rsidRPr="00F468A6">
        <w:lastRenderedPageBreak/>
        <w:t>καταστράφηκαν. Η σκληρή δοκιμασία και αυτών των νικητών μετέβαλε τη διεθνή οικονομική ισορροπία προς όφελος των χωρών που βρίσκονταν μακριά από το πεδίο των επιχειρήσεων - κατ' εξοχήν των ΗΠΑ. Και οι λαοί της Άπω Ανατολής όμως πλήρωσαν βαρύ φόρο αίματος και υλικών καταστροφών: εκατομμύρια Κινέζοι και Ιάπωνες συγκαταλέγονται μεταξύ των νεκρών. Ανεξίτηλη στη συλλογική μνήμη της ανθρωπότητας έμεινε η εικόνα της καταστροφής στη Χιροσίμα και στο Ναγκασάκι μετά τη ρίψη της ατομικής βόμβας.</w:t>
      </w:r>
    </w:p>
    <w:p w:rsidR="00F468A6" w:rsidRPr="00D83CD8" w:rsidRDefault="00BF174C" w:rsidP="009C567C">
      <w:pPr>
        <w:jc w:val="both"/>
        <w:rPr>
          <w:b/>
        </w:rPr>
      </w:pPr>
      <w:r w:rsidRPr="00D83CD8">
        <w:rPr>
          <w:b/>
        </w:rPr>
        <w:t>14</w:t>
      </w:r>
      <w:r w:rsidR="002D3ED4" w:rsidRPr="00D83CD8">
        <w:rPr>
          <w:b/>
        </w:rPr>
        <w:t>.Π</w:t>
      </w:r>
      <w:r w:rsidR="00F468A6" w:rsidRPr="00D83CD8">
        <w:rPr>
          <w:b/>
        </w:rPr>
        <w:t xml:space="preserve">οια ήταν τα αίτια της </w:t>
      </w:r>
      <w:proofErr w:type="spellStart"/>
      <w:r w:rsidR="00F468A6" w:rsidRPr="00D83CD8">
        <w:rPr>
          <w:b/>
        </w:rPr>
        <w:t>αποαποικιοποίησης</w:t>
      </w:r>
      <w:proofErr w:type="spellEnd"/>
      <w:r w:rsidR="00F468A6" w:rsidRPr="00D83CD8">
        <w:rPr>
          <w:b/>
        </w:rPr>
        <w:t>;</w:t>
      </w:r>
    </w:p>
    <w:p w:rsidR="00F468A6" w:rsidRPr="00D83CD8" w:rsidRDefault="00F468A6" w:rsidP="009C567C">
      <w:pPr>
        <w:jc w:val="both"/>
        <w:rPr>
          <w:b/>
        </w:rPr>
      </w:pPr>
      <w:r w:rsidRPr="00D83CD8">
        <w:rPr>
          <w:b/>
        </w:rPr>
        <w:t>Σελ.151.</w:t>
      </w:r>
    </w:p>
    <w:p w:rsidR="00F468A6" w:rsidRPr="00D83CD8" w:rsidRDefault="00F468A6" w:rsidP="009C567C">
      <w:pPr>
        <w:jc w:val="both"/>
        <w:rPr>
          <w:b/>
        </w:rPr>
      </w:pPr>
      <w:r w:rsidRPr="00D83CD8">
        <w:rPr>
          <w:b/>
        </w:rPr>
        <w:t xml:space="preserve">Η πτώση των αποικιακών αυτοκρατοριών. Οι μεγάλες αποικιακές αυτοκρατορίες δέχτηκαν ισχυρά πλήγματα κατά το πρώτο μισό του 20ού αιώνα. Οι δύο παγκόσμιοι πόλεμοι, που διεξήχθησαν στο όνομα της ελευθερίας, έδωσαν ώθηση στο αίτημα της εθνικής ανεξαρτησίας των </w:t>
      </w:r>
      <w:proofErr w:type="spellStart"/>
      <w:r w:rsidRPr="00D83CD8">
        <w:rPr>
          <w:b/>
        </w:rPr>
        <w:t>αποικιοκρατούμενων</w:t>
      </w:r>
      <w:proofErr w:type="spellEnd"/>
      <w:r w:rsidRPr="00D83CD8">
        <w:rPr>
          <w:b/>
        </w:rPr>
        <w:t xml:space="preserve"> λαών. Η πολεμική κινητοποίηση των αποικιών, ιδιαίτερα της Ινδίας, επέφερε την πολύ πιο συστηματική οργάνωση των κοινωνιών τους, οικονομικά και στρατιωτικά κοινωνίες που είχαν γνωρίσει παρόμοια επίπεδα κινητοποίησης δεν μπορούσαν πλέον να ελέγχονται από μικρούς αποικιακούς στρατούς, όπως συνέβαινε έως τότε. Η παγκόσμια οικονομική κρίση του 1929, πλήττοντας τις τιμές των αγροτικών προϊόντων που παρήγαγαν οι αποικίες, επέτεινε τις οικονομικές και κοινωνικές αναταραχές στους κόλπους τους. Το 1941-1942 οι Ιάπωνες κατέκτησαν μεγάλες περιοχές της Ασίας από τις δυτικές δυνάμεις, με το σύνθημα «η Ασία στους Ασιάτες», και έμπρακτα κατέδειξαν ότι οι αποικιοκράτες δεν ήταν ανίκητοι. Τέλος, θετική προς την αποικιοκρατία δεν ήταν καμία από τις δύο υπερδυνάμεις της μεταπολεμικής εποχής: ούτε η σοσιαλιστική ΕΣΣΔ ούτε οι ΗΠΑ, η πρώτη αποικία που απέκτησε την ανεξαρτησία της. Όλα αυτά τα στοιχεία έδωσαν ισχυρή ώθηση στη διαδικασία της </w:t>
      </w:r>
      <w:proofErr w:type="spellStart"/>
      <w:r w:rsidRPr="00D83CD8">
        <w:rPr>
          <w:b/>
        </w:rPr>
        <w:t>αποαποικιοποίησης</w:t>
      </w:r>
      <w:proofErr w:type="spellEnd"/>
      <w:r w:rsidRPr="00D83CD8">
        <w:rPr>
          <w:b/>
        </w:rPr>
        <w:t>, δηλαδή της αποχώρησης των αποικιοκρατικών δυνάμεων από τις περιοχές που έλεγχαν.</w:t>
      </w:r>
    </w:p>
    <w:p w:rsidR="00E17284" w:rsidRDefault="00E17284" w:rsidP="009C567C">
      <w:pPr>
        <w:jc w:val="both"/>
      </w:pPr>
      <w:r>
        <w:t>ΙΣΤΟΡΙΚΕΣ ΠΗΓΕΣ</w:t>
      </w:r>
    </w:p>
    <w:p w:rsidR="00E17284" w:rsidRPr="0042141F" w:rsidRDefault="00E17284" w:rsidP="00E17284">
      <w:pPr>
        <w:jc w:val="both"/>
        <w:rPr>
          <w:b/>
        </w:rPr>
      </w:pPr>
      <w:r w:rsidRPr="0042141F">
        <w:rPr>
          <w:b/>
        </w:rPr>
        <w:t xml:space="preserve">1. Ποιες διαφορετικές εκτιμήσεις για τη Μεγάλη Ιδέα παρουσιάζονται στο απόσπασμα; Με ποια συμφωνείτε περισσότερο και γιατί; </w:t>
      </w:r>
    </w:p>
    <w:p w:rsidR="00E17284" w:rsidRPr="0042141F" w:rsidRDefault="00E17284" w:rsidP="00E17284">
      <w:pPr>
        <w:jc w:val="both"/>
        <w:rPr>
          <w:b/>
        </w:rPr>
      </w:pPr>
      <w:r w:rsidRPr="0042141F">
        <w:rPr>
          <w:b/>
        </w:rPr>
        <w:t>Οι διαφορετικέ</w:t>
      </w:r>
      <w:r w:rsidR="00D60F30" w:rsidRPr="0042141F">
        <w:rPr>
          <w:b/>
        </w:rPr>
        <w:t>ς εκτιμήσεις για τη Μεγάλη Ιδέα</w:t>
      </w:r>
    </w:p>
    <w:p w:rsidR="00E17284" w:rsidRPr="0042141F" w:rsidRDefault="00E17284" w:rsidP="00E17284">
      <w:pPr>
        <w:jc w:val="both"/>
        <w:rPr>
          <w:b/>
        </w:rPr>
      </w:pPr>
      <w:r w:rsidRPr="0042141F">
        <w:rPr>
          <w:b/>
        </w:rPr>
        <w:t xml:space="preserve">«Μολονότι κατά την περίοδο της απολυταρχίας εμφανίστηκαν αμυδρότατα μόνο σημάδια κάποιας θεμελιακής διαφοράς γύρω από την εφαρμογή της Μεγάλης Ιδέας, το 1848 πλέον ο χαρακτήρας των κομμάτων καθοριζόταν από μια </w:t>
      </w:r>
      <w:proofErr w:type="spellStart"/>
      <w:r w:rsidRPr="0042141F">
        <w:rPr>
          <w:b/>
        </w:rPr>
        <w:t>διευρυνόμενη</w:t>
      </w:r>
      <w:proofErr w:type="spellEnd"/>
      <w:r w:rsidRPr="0042141F">
        <w:rPr>
          <w:b/>
        </w:rPr>
        <w:t xml:space="preserve"> διάσταση πάνω στο ζήτημα της Μεγάλης Ιδέας. Το ένα στρατόπεδο ήταν υπέρ της φιλικής συνύπαρξης με την Οθωμανική Αυτοκρατορία, της διοικητικής εδραίωσης του ελληνικού κράτους και της εσωτερικής ανάπτυξης των πλουτοπαραγωγικών πηγών, στοιχείων τα οποία θεωρούσε ασφαλείς προϋποθέσεις για την πραγματοποίηση της Μεγάλης Ιδέας στο μέλλον. Κατά τη γνώμη τους, οι σποραδικές προσπάθειες για υποκίνηση εξεγέρσεων στην Τουρκία προκαλούσαν απλώς την εχθρότητα της οθωμανικής κυβέρνησης, συνεπάγονταν σκληρά αντίποινα για τους Έλληνες της Οθωμανικής Αυτοκρατορίας και κρατούσαν την Ελλάδα σε αναταραχή. Το άλλο στρατόπεδο πίστευε ότι η μικρή εδαφική έκταση της Ελλάδας ήταν η αιτία της διοικητικής ανεπάρκειας και της μη βιωσιμότητας της οικονομίας. Συνηγορούσε για τη χρησιμοποίηση όλων των πόρων για τη συγκαλυμμένη υποστήριξη ένοπλων εξεγέρσεων, όπου και όποτε ήταν δυνατό. Με λίγα λόγια, επιθυμούσε να εκπληρώσει την εθνική αποστολή και ταυτόχρονα να επιλύσει τα εσωτερικά προβλήματα. Το να διατηρήσει κανείς φιλικές σχέσεις με την Τουρκία ήταν αδύνατο, έλεγαν, και το να </w:t>
      </w:r>
      <w:r w:rsidRPr="0042141F">
        <w:rPr>
          <w:b/>
        </w:rPr>
        <w:lastRenderedPageBreak/>
        <w:t>περιμένει μια σαφώς ευνοϊκή διεθνή</w:t>
      </w:r>
      <w:r>
        <w:t xml:space="preserve"> </w:t>
      </w:r>
      <w:r w:rsidRPr="0042141F">
        <w:rPr>
          <w:b/>
        </w:rPr>
        <w:t xml:space="preserve">κατάσταση για να επιτεθεί εναντίον της Οθωμανικής Αυτοκρατορίας ήταν τόσο </w:t>
      </w:r>
      <w:r w:rsidR="002D3ED4" w:rsidRPr="0042141F">
        <w:rPr>
          <w:b/>
        </w:rPr>
        <w:t>ηττοπαθές όσο θα ήταν το 1821».</w:t>
      </w:r>
    </w:p>
    <w:p w:rsidR="00E17284" w:rsidRPr="0042141F" w:rsidRDefault="00E17284" w:rsidP="00E17284">
      <w:pPr>
        <w:jc w:val="both"/>
        <w:rPr>
          <w:b/>
        </w:rPr>
      </w:pPr>
      <w:proofErr w:type="spellStart"/>
      <w:r w:rsidRPr="0042141F">
        <w:rPr>
          <w:b/>
        </w:rPr>
        <w:t>John</w:t>
      </w:r>
      <w:proofErr w:type="spellEnd"/>
      <w:r w:rsidRPr="0042141F">
        <w:rPr>
          <w:b/>
        </w:rPr>
        <w:t xml:space="preserve">. Α. </w:t>
      </w:r>
      <w:proofErr w:type="spellStart"/>
      <w:r w:rsidRPr="0042141F">
        <w:rPr>
          <w:b/>
        </w:rPr>
        <w:t>Petropoulos</w:t>
      </w:r>
      <w:proofErr w:type="spellEnd"/>
      <w:r w:rsidRPr="0042141F">
        <w:rPr>
          <w:b/>
        </w:rPr>
        <w:t xml:space="preserve">, </w:t>
      </w:r>
      <w:bookmarkStart w:id="0" w:name="_GoBack"/>
      <w:r w:rsidRPr="006E329A">
        <w:rPr>
          <w:b/>
          <w:i/>
        </w:rPr>
        <w:t xml:space="preserve">Πολιτική και συγκρότηση κράτους στο ελληνικό βασίλειο (1833- 1843), </w:t>
      </w:r>
      <w:bookmarkEnd w:id="0"/>
      <w:r w:rsidRPr="0042141F">
        <w:rPr>
          <w:b/>
        </w:rPr>
        <w:t>ΜΙΕΤ, Αθήνα 1997, σ. 632-633.</w:t>
      </w:r>
    </w:p>
    <w:p w:rsidR="00D60F30" w:rsidRDefault="00BF174C" w:rsidP="00D60F30">
      <w:pPr>
        <w:jc w:val="both"/>
      </w:pPr>
      <w:r>
        <w:t>2.</w:t>
      </w:r>
      <w:r w:rsidR="00D60F30">
        <w:t>Με  βάση  το  απόσπασμα  που  ακολουθεί  και  τις  ιστορικές  σας  γνώσεις να  αναφερθείτε  στο  έργο  του  Χ.  Τρικούπη  και  να  το  αξιολογήσε</w:t>
      </w:r>
      <w:r>
        <w:t>τε.</w:t>
      </w:r>
    </w:p>
    <w:p w:rsidR="00D60F30" w:rsidRDefault="00D60F30" w:rsidP="00D60F30">
      <w:pPr>
        <w:jc w:val="both"/>
      </w:pPr>
      <w:r>
        <w:t xml:space="preserve">«Η  απόσταση  που  χώριζε  την  Ελλάδα  από  τα  ανεπτυγμένα  ευρωπαϊκά  κράτη  ήταν  ακόμα  τεράστια. Το  οδικό  δίκτυο ήταν  ανύπαρκτο.  Μέχρι  την  έκτη  δεκαετία  του  19ου  αιώνα  είχαν  κατασκευαστεί  370  χιλιόμετρα  δρόμων ,οι  οποίοι  ήταν  όλοι  τοπικοί  χωρίς  να  συγκροτούν  εθνικό  δίκτυο. Η  συγκοινωνία  στο  μεγαλύτερο  τμήμα  του  κράτους  γινόταν  με  μουλάρια  ή  καμήλες  μέσα  από  δύσβατα  μονοπάτια. Έτσι,  οι  πόλεις  - λιμάνια  που  αναπτύσσονταν  εμπορικά  επικοινωνούσαν  πιο εύκολα  από  τους  θαλάσσιους  δρόμους  με  αγορές  του  εξωτερικού  παρά  με  την ενδοχώρα. Αυτό   είχε  άμεσες  οικονομικές  συνέπειες. Το  1865  ,για  παράδειγμα,  το  κόστος  μεταφοράς  αλευριού  από  τη  Λιβαδειά  στον  Πειραιά ήταν  μεγαλύτερο  απ’  ό,τι  από  την  </w:t>
      </w:r>
      <w:proofErr w:type="spellStart"/>
      <w:r>
        <w:t>Οδησσό</w:t>
      </w:r>
      <w:proofErr w:type="spellEnd"/>
      <w:r>
        <w:t xml:space="preserve">  στον  Πειραιά. Οι πηγές  μας  δίνουν  κάποια  παραδείγματα: το 1874 ,  η  μεταφορά  μιας  οκάς  από  τη  Λιβαδειά σ την  Αθήνα στοίχιζε  8-10   λεπτά ,από  το  Μαραθώνα  στην  Αθήνα  4  λεπτά ,ενώ  από  το  Λίβερπουλ  ή το   </w:t>
      </w:r>
      <w:proofErr w:type="spellStart"/>
      <w:r>
        <w:t>Ταγκαρώκ</w:t>
      </w:r>
      <w:proofErr w:type="spellEnd"/>
      <w:r>
        <w:t xml:space="preserve">  Της Ρωσία  3,5  λεπτά. Ακόμα  και  το  1881  η  μεταφορά  βαμβακιού  στον  Πειραιά  ήταν  φθηνότερη, όταν  γινόταν από  την  Αίγυπτο  παρά  από  τη  Λιβαδειά. Εκτός  από  το  υψηλό  κόστος, η  κυκλοφορία  μέσα  στο  ελληνικό  κράτος  επιβαρυνόταν  από  τους  κινδύνους  της  ληστείας,  η  οποία  μέχρι  τη  δεκαετία  του  1870  κυριαρχούσε  στην  ύπαιθρο.»</w:t>
      </w:r>
    </w:p>
    <w:p w:rsidR="00D60F30" w:rsidRDefault="00D60F30" w:rsidP="00D60F30">
      <w:pPr>
        <w:jc w:val="both"/>
      </w:pPr>
      <w:proofErr w:type="spellStart"/>
      <w:r>
        <w:t>Τσοκόπουλος</w:t>
      </w:r>
      <w:proofErr w:type="spellEnd"/>
      <w:r>
        <w:t xml:space="preserve">  Β., </w:t>
      </w:r>
      <w:r w:rsidRPr="006E329A">
        <w:rPr>
          <w:i/>
        </w:rPr>
        <w:t xml:space="preserve">Ο  εκσυγχρονισμός  στην  εποχή </w:t>
      </w:r>
      <w:r>
        <w:t xml:space="preserve"> του  Τρικούπη στο </w:t>
      </w:r>
      <w:r w:rsidRPr="006E329A">
        <w:t>ΙΣΤΟΡΙΑ  ΤΩΝ  ΕΛΛΗΝΩΝ</w:t>
      </w:r>
      <w:r>
        <w:t xml:space="preserve">, ΤΟΜΟΣ 13,  σελ.  460.  </w:t>
      </w:r>
    </w:p>
    <w:p w:rsidR="00F701B9" w:rsidRPr="000B6A0E" w:rsidRDefault="00BF174C" w:rsidP="00E17284">
      <w:pPr>
        <w:jc w:val="both"/>
      </w:pPr>
      <w:r w:rsidRPr="000B6A0E">
        <w:t>3.</w:t>
      </w:r>
      <w:r w:rsidR="00F701B9" w:rsidRPr="000B6A0E">
        <w:t xml:space="preserve">Αφού διαβάσετε προσεκτικά τα άρθρα του συντάγματος του 1911, να γράψετε  τι αποφασίστηκε με την ψήφιση του </w:t>
      </w:r>
      <w:r w:rsidR="00C628C0" w:rsidRPr="000B6A0E">
        <w:t xml:space="preserve">αυτού </w:t>
      </w:r>
      <w:r w:rsidR="00F701B9" w:rsidRPr="000B6A0E">
        <w:t xml:space="preserve"> Συντάγματος </w:t>
      </w:r>
      <w:r w:rsidR="00C628C0" w:rsidRPr="000B6A0E">
        <w:t>και γιατί ήταν σημαντικό.</w:t>
      </w:r>
    </w:p>
    <w:p w:rsidR="00CA3926" w:rsidRPr="000B6A0E" w:rsidRDefault="00BF174C" w:rsidP="00C628C0">
      <w:pPr>
        <w:numPr>
          <w:ilvl w:val="0"/>
          <w:numId w:val="2"/>
        </w:numPr>
        <w:jc w:val="both"/>
      </w:pPr>
      <w:r w:rsidRPr="000B6A0E">
        <w:rPr>
          <w:u w:val="single"/>
        </w:rPr>
        <w:t>Άρθρο 16</w:t>
      </w:r>
      <w:r w:rsidRPr="000B6A0E">
        <w:t xml:space="preserve">: Όλοι οι </w:t>
      </w:r>
      <w:r w:rsidR="00C628C0" w:rsidRPr="000B6A0E">
        <w:t>Έλληνες</w:t>
      </w:r>
      <w:r w:rsidRPr="000B6A0E">
        <w:t xml:space="preserve"> έχουν δικαίωμα δωρεάν παιδείας, σε όλες τις βαθμίδες της, στα κρατικά εκπαιδευτήρια. Το κράτος ενισχύει τους σπουδαστές που διακρίνονται, καθώς και αυτούς που έχουν ανάγκη από βοήθεια ή ειδική προστασία, ανάλογα με τις ικανότητες</w:t>
      </w:r>
    </w:p>
    <w:p w:rsidR="00C628C0" w:rsidRPr="000B6A0E" w:rsidRDefault="00BF174C" w:rsidP="001D3292">
      <w:pPr>
        <w:numPr>
          <w:ilvl w:val="0"/>
          <w:numId w:val="2"/>
        </w:numPr>
        <w:jc w:val="both"/>
      </w:pPr>
      <w:r w:rsidRPr="000B6A0E">
        <w:t xml:space="preserve"> </w:t>
      </w:r>
      <w:r w:rsidRPr="000B6A0E">
        <w:rPr>
          <w:u w:val="single"/>
        </w:rPr>
        <w:t>Άρθρο 17</w:t>
      </w:r>
      <w:r w:rsidRPr="000B6A0E">
        <w:t xml:space="preserve">: </w:t>
      </w:r>
      <w:r w:rsidR="00C628C0" w:rsidRPr="000B6A0E">
        <w:t>…………</w:t>
      </w:r>
      <w:r w:rsidRPr="000B6A0E">
        <w:t xml:space="preserve">Κανένας δεν στερείται την ιδιοκτησία του, παρά μόνο για δημόσια ωφέλεια που έχει αποδειχθεί με τον προσήκοντα τρόπο, όταν και όπως ο νόμος ορίζει, και πάντοτε αφού προηγηθεί πλήρης αποζημίωση, που να ανταποκρίνεται στην αξία την οποία είχε το </w:t>
      </w:r>
      <w:proofErr w:type="spellStart"/>
      <w:r w:rsidRPr="000B6A0E">
        <w:t>απαλλοτριούμενο</w:t>
      </w:r>
      <w:proofErr w:type="spellEnd"/>
      <w:r w:rsidRPr="000B6A0E">
        <w:t xml:space="preserve"> κατά το χρόνο της συζήτησης στο δικαστήριο για τον προσωρινό προσδιορισμό της αποζημίωσης</w:t>
      </w:r>
      <w:r w:rsidR="00C628C0" w:rsidRPr="000B6A0E">
        <w:t>…</w:t>
      </w:r>
    </w:p>
    <w:p w:rsidR="00C628C0" w:rsidRDefault="0089267F" w:rsidP="003C2782">
      <w:pPr>
        <w:numPr>
          <w:ilvl w:val="0"/>
          <w:numId w:val="2"/>
        </w:numPr>
        <w:jc w:val="both"/>
      </w:pPr>
      <w:r w:rsidRPr="000B6A0E">
        <w:t xml:space="preserve">Άρθρο 103: ………….Οι δημόσιοι υπάλληλοι που κατέχουν οργανικές θέσεις είναι μόνιμοι εφόσον αυτές οι θέσεις υπάρχουν. Αυτοί εξελίσσονται μισθολογικά σύμφωνα με τους όρους του νόμου και εκτός από τις περιπτώσεις που αποχωρούν λόγω ορίου ηλικίας ή παύονται με δικαστική απόφαση, δεν μπορούν να μετατεθούν χωρίς γνωμοδότηση ούτε να υποβιβαστούν ή να </w:t>
      </w:r>
      <w:proofErr w:type="spellStart"/>
      <w:r w:rsidRPr="000B6A0E">
        <w:t>παυθούν</w:t>
      </w:r>
      <w:proofErr w:type="spellEnd"/>
      <w:r w:rsidRPr="000B6A0E">
        <w:t xml:space="preserve"> χωρίς απόφαση υπηρεσιακού συμβουλίου, που αποτελείται τουλάχιστον κατά τα δύο τρίτα από μόνιμους δημόσιους υπαλλήλους. </w:t>
      </w:r>
    </w:p>
    <w:p w:rsidR="006E329A" w:rsidRPr="006E329A" w:rsidRDefault="006E329A" w:rsidP="006E329A">
      <w:pPr>
        <w:jc w:val="both"/>
        <w:rPr>
          <w:b/>
        </w:rPr>
      </w:pPr>
      <w:r w:rsidRPr="006E329A">
        <w:rPr>
          <w:b/>
        </w:rPr>
        <w:lastRenderedPageBreak/>
        <w:t>4. Πώς η ανάγκη επαγγελματικής αποκατάστασης των προσφύγων από τη Μικρά  Ασία επηρέασε τη βιομηχανική ανάπτυξη τα Ελλάδας ;</w:t>
      </w:r>
    </w:p>
    <w:p w:rsidR="006E329A" w:rsidRPr="006E329A" w:rsidRDefault="006E329A" w:rsidP="006E329A">
      <w:pPr>
        <w:jc w:val="both"/>
        <w:rPr>
          <w:b/>
        </w:rPr>
      </w:pPr>
      <w:r w:rsidRPr="006E329A">
        <w:rPr>
          <w:b/>
        </w:rPr>
        <w:t>«Η βιομηχανική επέκταση μπορούσε να ενισχυθεί από τη διατήρηση του εργατικού κόστους σε χαμηλά επίπεδα, ακόμη κι αν αυτό σήμαινε πως θα εγκαταλείπονταν οι προσπάθειες για βελτίωση του βιοτικού επιπέδου των περισσότερων εργατών. Ήδη οι εργασιακές συνθήκες στα ελληνικά εργοστάσια ήταν καταθλιπτικές: η δωδεκάωρη εργασία αποτελούσε τον κανόνα σε ορισμένες βιομηχανίες, ενώ ήταν συνηθισμένη η απασχόληση γυναικών και παιδιών. Η διεθνής σύμβαση που απαγόρευε την εργασία παιδιών κάτω των δεκατεσσάρων ετών δεν τηρούνταν, ενώ ακόμη και τα στελέχη του Υπουργείου Εθνικής Οικονομίας συμμερίζονταν την άποψη πως οι χαμηλοί μισθοί που κέρδιζαν οι ενήλικοι εργάτες καθιστούσαν απαραίτητο να εργάζονται και τα παιδιά τους. Ο Βενιζέλος επιβεβαίωσε σε έναν απεσταλμένο του Διεθνούς Γραφείου Εργασίας, ο οποίος επισκέφθηκε την Ελλάδα, ότι η αδήριτη ανάγκη να εξασφαλιστεί εργασία για τη μεγάλη μάζα των προσφύγων, το μικρό ποσοστό αντρών εργατών ανάμεσά τους, και, τέλος, το γεγονός ότι έπρεπε να αφιερωθούν όλοι οι διαθέσιμοι πόροι στο άκρως επείγον έργο της επανεγκατάστασης, δεν επέτρεψαν την εφαρμογή μέτρων τα οποία θα ήταν μεν χρήσιμα, αλλά ίσως θα εμπόδιζαν τη δημιουργία νέων βιομηχανιών -οι οποίες είναι ούτως ή άλλως συχνά ασταθείς- και θα σ</w:t>
      </w:r>
      <w:r w:rsidRPr="006E329A">
        <w:rPr>
          <w:b/>
        </w:rPr>
        <w:t>ταματούσαν την ανάπτυξη άλλων».</w:t>
      </w:r>
    </w:p>
    <w:p w:rsidR="006E329A" w:rsidRPr="006E329A" w:rsidRDefault="006E329A" w:rsidP="006E329A">
      <w:pPr>
        <w:jc w:val="both"/>
        <w:rPr>
          <w:b/>
        </w:rPr>
      </w:pPr>
      <w:proofErr w:type="spellStart"/>
      <w:r w:rsidRPr="006E329A">
        <w:rPr>
          <w:b/>
        </w:rPr>
        <w:t>Mark</w:t>
      </w:r>
      <w:proofErr w:type="spellEnd"/>
      <w:r w:rsidRPr="006E329A">
        <w:rPr>
          <w:b/>
        </w:rPr>
        <w:t xml:space="preserve"> </w:t>
      </w:r>
      <w:proofErr w:type="spellStart"/>
      <w:r w:rsidRPr="006E329A">
        <w:rPr>
          <w:b/>
        </w:rPr>
        <w:t>Mazower</w:t>
      </w:r>
      <w:proofErr w:type="spellEnd"/>
      <w:r w:rsidRPr="006E329A">
        <w:rPr>
          <w:b/>
        </w:rPr>
        <w:t>, Η Ελλάδα και η οικονομική κρίση του Μεσοπολέμου, ΜΙΕΤ, Αθήνα 2002, σ. 135.</w:t>
      </w:r>
    </w:p>
    <w:p w:rsidR="000B6A0E" w:rsidRPr="006E329A" w:rsidRDefault="006E329A" w:rsidP="000B6A0E">
      <w:pPr>
        <w:jc w:val="both"/>
        <w:rPr>
          <w:b/>
        </w:rPr>
      </w:pPr>
      <w:r>
        <w:rPr>
          <w:b/>
        </w:rPr>
        <w:t>5</w:t>
      </w:r>
      <w:r w:rsidR="000B6A0E" w:rsidRPr="006E329A">
        <w:rPr>
          <w:b/>
        </w:rPr>
        <w:t xml:space="preserve">. Ποια ήταν τα χαρακτηριστικά του καθεστώτος του Μεταξά και ποιο από αυτά ήταν το πιο ανησυχητικό και γιατί; </w:t>
      </w:r>
    </w:p>
    <w:p w:rsidR="000B6A0E" w:rsidRPr="006E329A" w:rsidRDefault="000B6A0E" w:rsidP="000B6A0E">
      <w:pPr>
        <w:jc w:val="both"/>
        <w:rPr>
          <w:b/>
        </w:rPr>
      </w:pPr>
      <w:r w:rsidRPr="006E329A">
        <w:rPr>
          <w:b/>
        </w:rPr>
        <w:t xml:space="preserve">«Το καθεστώς της 4ης Αυγούστου του Μεταξά ήταν διαβόητο στους Έλληνες για μια καταπιεστική πολιτική, που περιλάμβανε λογοκρισία, μυστικές παρακολουθήσεις της </w:t>
      </w:r>
      <w:proofErr w:type="spellStart"/>
      <w:r w:rsidRPr="006E329A">
        <w:rPr>
          <w:b/>
        </w:rPr>
        <w:t>αστυνομίας,απαγόρευση</w:t>
      </w:r>
      <w:proofErr w:type="spellEnd"/>
      <w:r w:rsidRPr="006E329A">
        <w:rPr>
          <w:b/>
        </w:rPr>
        <w:t xml:space="preserve"> απεργιών και δημόσιων συγκεντρώσεων - όλα στοιχεία ολοκληρωτισμού. Ωστόσο ο Μεταξάς δε δημιούργησε ένα μονοκομματικό κράτος. Το καθεστώς της 4ης Αυγούστου ήταν κατά κύριο λόγο σχετικά ήπιο, πιο κοντά στο ιταλικό -εγώ θα έλεγα στο πορτογαλικό- παρά στο γερμανικό μοντέλο. [...] Το καθεστώς έχτισε σχολεία, εξέτασε και επανεξέτασε προγράμματα κοινωνικής ασφάλισης, από το 1940 υιοθέτησε έναν νέο αστικό κώδικα και ενθάρρυνε την καθιέρωση της δημοτικής. Ίσως το πιο ανησυχητικό στοιχείο του καθεστώτος ήταν το πρόγραμμα καθοδήγησης και προπαγάνδας, οι μαζικές παρελάσεις της Εθνικής Οργάνωσης Νεολαίας με το σύνθημα περί "Τρίτου Ελληνικού Πολιτισμού" και η προώθηση της λατρείας της προσωπικότητας του Μεταξά, που ήταν τώρα ο "Πρώτος Εργάτης", ο "Πρώτος Αγρότης", ο "Πρώτος Αγωνιστής" κτλ. Ή μήπως ο Μεταξάς είχε ένα αρρωστημένο χιούμορ ή μι</w:t>
      </w:r>
      <w:r w:rsidRPr="006E329A">
        <w:rPr>
          <w:b/>
        </w:rPr>
        <w:t>α οξύτατη αίσθηση του γελοίου;»</w:t>
      </w:r>
    </w:p>
    <w:p w:rsidR="000B6A0E" w:rsidRPr="006E329A" w:rsidRDefault="000B6A0E" w:rsidP="000B6A0E">
      <w:pPr>
        <w:jc w:val="both"/>
        <w:rPr>
          <w:b/>
        </w:rPr>
      </w:pPr>
      <w:r w:rsidRPr="006E329A">
        <w:rPr>
          <w:b/>
        </w:rPr>
        <w:t xml:space="preserve">Παναγιώτης Γ. </w:t>
      </w:r>
      <w:proofErr w:type="spellStart"/>
      <w:r w:rsidRPr="006E329A">
        <w:rPr>
          <w:b/>
        </w:rPr>
        <w:t>Βατικιώτης</w:t>
      </w:r>
      <w:proofErr w:type="spellEnd"/>
      <w:r w:rsidRPr="006E329A">
        <w:rPr>
          <w:b/>
        </w:rPr>
        <w:t>, Μια πολιτική βιογραφία του Ιωάννη Μεταξά, Ευρασία, Αθήνα 2005, σ. 300-301.</w:t>
      </w:r>
    </w:p>
    <w:p w:rsidR="000B6A0E" w:rsidRPr="006E329A" w:rsidRDefault="000B6A0E" w:rsidP="000B6A0E">
      <w:pPr>
        <w:jc w:val="both"/>
        <w:rPr>
          <w:b/>
        </w:rPr>
      </w:pPr>
    </w:p>
    <w:p w:rsidR="002D3ED4" w:rsidRDefault="006E329A" w:rsidP="00E17284">
      <w:pPr>
        <w:jc w:val="both"/>
      </w:pPr>
      <w:r>
        <w:t>6</w:t>
      </w:r>
      <w:r w:rsidR="00BF174C">
        <w:t>.</w:t>
      </w:r>
      <w:r w:rsidR="002D3ED4">
        <w:t>Ποιες ήταν οι συνέπειες τα οικονομικής κρίσης του 1929  σύμφωνα με τις ιστορικές σας γνώσεις, το απόσπασμα και τις φωτογραφίες;</w:t>
      </w:r>
    </w:p>
    <w:p w:rsidR="00CA3926" w:rsidRDefault="00BF174C" w:rsidP="002D3ED4">
      <w:pPr>
        <w:jc w:val="both"/>
      </w:pPr>
      <w:r w:rsidRPr="002D3ED4">
        <w:t xml:space="preserve">« </w:t>
      </w:r>
      <w:r w:rsidRPr="002D3ED4">
        <w:rPr>
          <w:i/>
          <w:iCs/>
        </w:rPr>
        <w:t xml:space="preserve">Για  την  πλειοψηφία  του  πληθυσμού ,  η  Μεγάλη  Ύφεση  σήμαινε  πάνω  απ’  </w:t>
      </w:r>
      <w:r w:rsidRPr="002D3ED4">
        <w:t>όλα</w:t>
      </w:r>
      <w:r w:rsidRPr="002D3ED4">
        <w:rPr>
          <w:i/>
          <w:iCs/>
        </w:rPr>
        <w:t xml:space="preserve">  αυτήν ακριβώς  την  καίριας  σημασίας  τραυματική  επίδραση  της  μαζικής ανεργίας  στην  πολιτική  </w:t>
      </w:r>
      <w:r w:rsidRPr="002D3ED4">
        <w:rPr>
          <w:i/>
          <w:iCs/>
        </w:rPr>
        <w:lastRenderedPageBreak/>
        <w:t>των  βιομηχανοποιημένων  χωρών. Τι  τους  ένοιαζε  αν  οι  οικονομικοί  ιστορικοί  …μπορούν   να  δείξουν  ότι  η  πλειοψηφία  του  εργ</w:t>
      </w:r>
      <w:r w:rsidR="00F701B9">
        <w:rPr>
          <w:i/>
          <w:iCs/>
        </w:rPr>
        <w:t xml:space="preserve">ατικού  δυναμικού  του  έθνους, </w:t>
      </w:r>
      <w:r w:rsidRPr="002D3ED4">
        <w:rPr>
          <w:i/>
          <w:iCs/>
        </w:rPr>
        <w:t>,που  είχε  απασχόληση  ακόμα  και  στις  χ</w:t>
      </w:r>
      <w:r w:rsidR="00F701B9">
        <w:rPr>
          <w:i/>
          <w:iCs/>
        </w:rPr>
        <w:t xml:space="preserve">ειρότερες στιγμές  της  Ύφεσης, </w:t>
      </w:r>
      <w:r w:rsidRPr="002D3ED4">
        <w:rPr>
          <w:i/>
          <w:iCs/>
        </w:rPr>
        <w:t>περνούσε  στην  πραγματικότητα  σημαντικά  καλύτερα,</w:t>
      </w:r>
      <w:r w:rsidR="00F701B9">
        <w:rPr>
          <w:i/>
          <w:iCs/>
        </w:rPr>
        <w:t xml:space="preserve"> </w:t>
      </w:r>
      <w:r w:rsidRPr="002D3ED4">
        <w:rPr>
          <w:i/>
          <w:iCs/>
        </w:rPr>
        <w:t>εφόσον  οι  τιμές  έπεφταν  καθ’  όλη  τη  διάρκεια  του  Μεσοπολέμου  και  οι  τιμές των  τροφίμων  έπεφταν  κι αυτές  με ακόμα  ταχύτερο ρυθμό  σε σχέση  με  οτιδήποτε  άλλο στα  χειρότερα  χρόνια  της  ‘Ύφεσης;  Η εικόνα  που  κυριαρχούσε  τότε  ήταν  τα πινάκια  σούπας  για  τους  φτωχούς ,  οι  «Πορείες  Πεινασμένων»  των  ανέργων  που  ξεκινούσαν  από  άκαπνες   πλέον  περιοχές  όπου   οι  μεταλλουργίες  και  τα  ναυπηγεία  είχαν  σταματήσει   να  λειτουργούν  για  να  συρρεύσουν  στην  πρωτεύουσα  και  να  καταγγείλουν  εκείνους  που  θεωρούσαν  υπεύθυνους  για  την  κατάσταση  αυτή.»  (</w:t>
      </w:r>
      <w:proofErr w:type="spellStart"/>
      <w:r w:rsidRPr="002D3ED4">
        <w:rPr>
          <w:lang w:val="en-US"/>
        </w:rPr>
        <w:t>Hobsbawn</w:t>
      </w:r>
      <w:proofErr w:type="spellEnd"/>
      <w:r w:rsidRPr="002D3ED4">
        <w:t xml:space="preserve"> </w:t>
      </w:r>
      <w:proofErr w:type="spellStart"/>
      <w:r w:rsidRPr="002D3ED4">
        <w:rPr>
          <w:lang w:val="en-US"/>
        </w:rPr>
        <w:t>Er</w:t>
      </w:r>
      <w:proofErr w:type="spellEnd"/>
      <w:r w:rsidRPr="002D3ED4">
        <w:t>.,1999,</w:t>
      </w:r>
      <w:r w:rsidRPr="002D3ED4">
        <w:rPr>
          <w:i/>
          <w:iCs/>
        </w:rPr>
        <w:t>Η  εποχή  των  άκρων, Ο  Σύντομος  Εικοστός  Αιώνας  1914-1991,</w:t>
      </w:r>
      <w:r w:rsidRPr="002D3ED4">
        <w:t xml:space="preserve"> Αθήνα</w:t>
      </w:r>
      <w:r w:rsidR="00F701B9">
        <w:t xml:space="preserve">, </w:t>
      </w:r>
      <w:r w:rsidRPr="002D3ED4">
        <w:t>Θεμέλιο , σελ. 126 )</w:t>
      </w:r>
    </w:p>
    <w:p w:rsidR="00F701B9" w:rsidRPr="002D3ED4" w:rsidRDefault="00F701B9" w:rsidP="002D3ED4">
      <w:pPr>
        <w:jc w:val="both"/>
      </w:pPr>
      <w:r>
        <w:rPr>
          <w:noProof/>
          <w:lang w:eastAsia="el-GR"/>
        </w:rPr>
        <w:t xml:space="preserve"> </w:t>
      </w:r>
      <w:r>
        <w:rPr>
          <w:noProof/>
          <w:lang w:eastAsia="el-GR"/>
        </w:rPr>
        <w:drawing>
          <wp:inline distT="0" distB="0" distL="0" distR="0" wp14:anchorId="43151A2E">
            <wp:extent cx="2689204" cy="128397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20647" cy="1298983"/>
                    </a:xfrm>
                    <a:prstGeom prst="rect">
                      <a:avLst/>
                    </a:prstGeom>
                    <a:noFill/>
                  </pic:spPr>
                </pic:pic>
              </a:graphicData>
            </a:graphic>
          </wp:inline>
        </w:drawing>
      </w:r>
      <w:r>
        <w:rPr>
          <w:noProof/>
          <w:lang w:eastAsia="el-GR"/>
        </w:rPr>
        <w:drawing>
          <wp:inline distT="0" distB="0" distL="0" distR="0" wp14:anchorId="151636CE">
            <wp:extent cx="3670300" cy="1908175"/>
            <wp:effectExtent l="0" t="0" r="635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70300" cy="1908175"/>
                    </a:xfrm>
                    <a:prstGeom prst="rect">
                      <a:avLst/>
                    </a:prstGeom>
                    <a:noFill/>
                  </pic:spPr>
                </pic:pic>
              </a:graphicData>
            </a:graphic>
          </wp:inline>
        </w:drawing>
      </w:r>
    </w:p>
    <w:p w:rsidR="00D60F30" w:rsidRPr="000B6A0E" w:rsidRDefault="006E329A" w:rsidP="00D60F30">
      <w:pPr>
        <w:jc w:val="both"/>
      </w:pPr>
      <w:r>
        <w:t>7</w:t>
      </w:r>
      <w:r w:rsidR="00BF174C" w:rsidRPr="000B6A0E">
        <w:t>.</w:t>
      </w:r>
      <w:r w:rsidR="00D60F30" w:rsidRPr="000B6A0E">
        <w:t>Συνδυάζοντας τις ιστορικές σας γνώσεις με τις απαραίτητες πληροφορίες από τα κείμενα που σας δίνονται, να αναφερθείτε:</w:t>
      </w:r>
    </w:p>
    <w:p w:rsidR="00D60F30" w:rsidRPr="000B6A0E" w:rsidRDefault="00D60F30" w:rsidP="00D60F30">
      <w:pPr>
        <w:jc w:val="both"/>
      </w:pPr>
      <w:r w:rsidRPr="000B6A0E">
        <w:t xml:space="preserve">α. Ποιο ήταν το Εβραϊκό  ζήτημα για το γερμανικό Ράιχ  ; </w:t>
      </w:r>
    </w:p>
    <w:p w:rsidR="00D60F30" w:rsidRPr="000B6A0E" w:rsidRDefault="00D60F30" w:rsidP="00D60F30">
      <w:pPr>
        <w:jc w:val="both"/>
      </w:pPr>
      <w:r w:rsidRPr="000B6A0E">
        <w:t xml:space="preserve">β. Με ποιον τρόπο αυτό  επιλύθηκε και εάν θεωρείτε τον τρόπο αυτό σωστό. </w:t>
      </w:r>
    </w:p>
    <w:p w:rsidR="00D60F30" w:rsidRPr="00A20307" w:rsidRDefault="00D60F30" w:rsidP="00D60F30">
      <w:pPr>
        <w:jc w:val="both"/>
      </w:pPr>
      <w:r w:rsidRPr="00A20307">
        <w:t>ΚΕΙΜΕΝΟ Α</w:t>
      </w:r>
    </w:p>
    <w:p w:rsidR="00D60F30" w:rsidRPr="00A20307" w:rsidRDefault="00D60F30" w:rsidP="00D60F30">
      <w:pPr>
        <w:jc w:val="both"/>
      </w:pPr>
      <w:r w:rsidRPr="00A20307">
        <w:t xml:space="preserve">……….. ο νέος υπουργός ( των Κατεχόμενων Ανατολικών Εδαφών Άλφρεντ </w:t>
      </w:r>
      <w:proofErr w:type="spellStart"/>
      <w:r w:rsidRPr="00A20307">
        <w:t>Ρόζενμπεργκ</w:t>
      </w:r>
      <w:proofErr w:type="spellEnd"/>
      <w:r w:rsidRPr="00A20307">
        <w:t xml:space="preserve"> δήλωσε με ειλικρίνεια ότι</w:t>
      </w:r>
    </w:p>
    <w:p w:rsidR="00D60F30" w:rsidRPr="00A20307" w:rsidRDefault="00D60F30" w:rsidP="00D60F30">
      <w:pPr>
        <w:jc w:val="both"/>
      </w:pPr>
      <w:r w:rsidRPr="00A20307">
        <w:t xml:space="preserve">Τα Ανατολικά εδάφη καλούνται να επιλύσουν ένα ζήτημα που τίθεται στους λαούς της Ευρώπης· πρόκειται για το Εβραϊκό ζήτημα. Στην Ανατολή ζουν ακόμα περίπου έξι εκατομμύρια Εβραίοι, και το ζήτημα αυτό μπορεί να λυθεί μόνο με τη βιολογική εκρίζωση όλου του εβραϊσμού της Ευρώπης. Το Εβραϊκό ζήτημα θα θεωρηθεί λυμένο για τη Γερμανία μόνο όταν ο τελευταίος Εβραίος θα έχει εγκαταλείψει το γερμανικό έδαφος, και για την Ευρώπη όταν ούτε ένας Εβραίος δεν θα ζει στην ευρωπαϊκή ήπειρο, ως τα Ουράλια. </w:t>
      </w:r>
      <w:proofErr w:type="spellStart"/>
      <w:r w:rsidRPr="00A20307">
        <w:lastRenderedPageBreak/>
        <w:t>Mazower</w:t>
      </w:r>
      <w:proofErr w:type="spellEnd"/>
      <w:r w:rsidRPr="00A20307">
        <w:t xml:space="preserve">, M. (2009). </w:t>
      </w:r>
      <w:r w:rsidRPr="00A20307">
        <w:rPr>
          <w:i/>
        </w:rPr>
        <w:t>Η αυτοκρατορία του Χίτλερ: Ναζιστική εξουσία στην κατοχική Ευρώπη. Ναζιστική εξουσία στην κατοχική</w:t>
      </w:r>
      <w:r w:rsidRPr="00A20307">
        <w:t>,  Εκδόσεις Αλεξάνδρεια, Αθήνα ,σελ.368</w:t>
      </w:r>
    </w:p>
    <w:p w:rsidR="00D60F30" w:rsidRPr="00A20307" w:rsidRDefault="00D60F30" w:rsidP="00D60F30">
      <w:pPr>
        <w:jc w:val="both"/>
      </w:pPr>
      <w:r w:rsidRPr="00A20307">
        <w:t xml:space="preserve">ΚΕΙΜΕΝΟ Β                    </w:t>
      </w:r>
    </w:p>
    <w:p w:rsidR="00D60F30" w:rsidRPr="00A20307" w:rsidRDefault="00D60F30" w:rsidP="00D60F30">
      <w:pPr>
        <w:jc w:val="both"/>
      </w:pPr>
      <w:r w:rsidRPr="00A20307">
        <w:t xml:space="preserve">Ορισμένοι </w:t>
      </w:r>
      <w:proofErr w:type="spellStart"/>
      <w:r w:rsidRPr="00A20307">
        <w:t>Σλοβακοεβραίοι</w:t>
      </w:r>
      <w:proofErr w:type="spellEnd"/>
      <w:r w:rsidRPr="00A20307">
        <w:t xml:space="preserve"> στάλθηκαν πράγματι στο ταχέως εξαπλωνόμενο στρατόπεδο του Άουσβιτς, νομίζοντας πως αποτελούσαν μέρος του προγενέστερου προγράμματος καταναγκαστικής εργασίας. «Συνέχιζαν να πιστεύουν αφελώς, ακόμα και κατά τη μεταφορά τους, ότι θα δούλευαν σε κάποιο εργοστάσιο μέσα στο Ράιχ, όπως τους εί</w:t>
      </w:r>
      <w:r w:rsidR="0042141F" w:rsidRPr="00A20307">
        <w:t xml:space="preserve">χαν πει», θυμόταν η </w:t>
      </w:r>
      <w:proofErr w:type="spellStart"/>
      <w:r w:rsidR="0042141F" w:rsidRPr="00A20307">
        <w:t>Μαργκίτα</w:t>
      </w:r>
      <w:proofErr w:type="spellEnd"/>
      <w:r w:rsidR="0042141F" w:rsidRPr="00A20307">
        <w:t xml:space="preserve"> </w:t>
      </w:r>
      <w:proofErr w:type="spellStart"/>
      <w:r w:rsidR="0042141F" w:rsidRPr="00A20307">
        <w:t>Σβ</w:t>
      </w:r>
      <w:r w:rsidR="00EA57A7" w:rsidRPr="00A20307">
        <w:t>ά</w:t>
      </w:r>
      <w:r w:rsidRPr="00A20307">
        <w:t>λμποβα</w:t>
      </w:r>
      <w:proofErr w:type="spellEnd"/>
      <w:r w:rsidRPr="00A20307">
        <w:t xml:space="preserve">, που επέζησε από τη δεύτερη μεταγωγή γυναικών. Με την άφιξή τους όμως έζησαν έναν «απίστευτο εξευτελισμό και σοκ», αφού τις γύμνωσαν, τις ξύρισαν, τις έντυσαν με παλιές ρωσικές στολές και τις έβαλαν να δουλέψουν στην κατεδάφιση σπιτιών, στην αποστράγγιση μικρών λιμνών και στην κατασκευή δρόμων, ώσπου να τις «εξαντλήσουν μέχρι θανάτου», να τις δηλητηριάσουν με αέριο ή να τους κάνουν ένεση φαινόλης, μετά από επισκέψεις γιατρών. κυβέρνηση ήθελε να ξεφορτωθεί και τις οικογένειες </w:t>
      </w:r>
      <w:proofErr w:type="spellStart"/>
      <w:r w:rsidRPr="00A20307">
        <w:t>Mazower</w:t>
      </w:r>
      <w:proofErr w:type="spellEnd"/>
      <w:r w:rsidRPr="00A20307">
        <w:t xml:space="preserve">, M. (2009) , </w:t>
      </w:r>
      <w:r w:rsidRPr="00A20307">
        <w:rPr>
          <w:i/>
        </w:rPr>
        <w:t>Η αυτοκρατορία του Χίτλερ: Ναζιστική εξουσία στην κατοχική Ευρώπη. Ναζιστική εξουσία στην κατοχική</w:t>
      </w:r>
      <w:r w:rsidRPr="00A20307">
        <w:t>, Εκδόσεις Αλεξάνδρεια, Αθήνα ,σελ.395</w:t>
      </w:r>
    </w:p>
    <w:p w:rsidR="00D60F30" w:rsidRDefault="00D60F30" w:rsidP="00D60F30">
      <w:pPr>
        <w:jc w:val="both"/>
      </w:pPr>
      <w:r>
        <w:t xml:space="preserve">                                                                                                              </w:t>
      </w:r>
    </w:p>
    <w:p w:rsidR="002D3ED4" w:rsidRDefault="002D3ED4" w:rsidP="00E17284">
      <w:pPr>
        <w:jc w:val="both"/>
      </w:pPr>
    </w:p>
    <w:sectPr w:rsidR="002D3E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6B6BFF"/>
    <w:multiLevelType w:val="hybridMultilevel"/>
    <w:tmpl w:val="D8921450"/>
    <w:lvl w:ilvl="0" w:tplc="88F80CF6">
      <w:start w:val="1"/>
      <w:numFmt w:val="bullet"/>
      <w:lvlText w:val=""/>
      <w:lvlJc w:val="left"/>
      <w:pPr>
        <w:tabs>
          <w:tab w:val="num" w:pos="720"/>
        </w:tabs>
        <w:ind w:left="720" w:hanging="360"/>
      </w:pPr>
      <w:rPr>
        <w:rFonts w:ascii="Wingdings 3" w:hAnsi="Wingdings 3" w:hint="default"/>
      </w:rPr>
    </w:lvl>
    <w:lvl w:ilvl="1" w:tplc="BDEA2A98" w:tentative="1">
      <w:start w:val="1"/>
      <w:numFmt w:val="bullet"/>
      <w:lvlText w:val=""/>
      <w:lvlJc w:val="left"/>
      <w:pPr>
        <w:tabs>
          <w:tab w:val="num" w:pos="1440"/>
        </w:tabs>
        <w:ind w:left="1440" w:hanging="360"/>
      </w:pPr>
      <w:rPr>
        <w:rFonts w:ascii="Wingdings 3" w:hAnsi="Wingdings 3" w:hint="default"/>
      </w:rPr>
    </w:lvl>
    <w:lvl w:ilvl="2" w:tplc="7EDA07C8" w:tentative="1">
      <w:start w:val="1"/>
      <w:numFmt w:val="bullet"/>
      <w:lvlText w:val=""/>
      <w:lvlJc w:val="left"/>
      <w:pPr>
        <w:tabs>
          <w:tab w:val="num" w:pos="2160"/>
        </w:tabs>
        <w:ind w:left="2160" w:hanging="360"/>
      </w:pPr>
      <w:rPr>
        <w:rFonts w:ascii="Wingdings 3" w:hAnsi="Wingdings 3" w:hint="default"/>
      </w:rPr>
    </w:lvl>
    <w:lvl w:ilvl="3" w:tplc="EB801634" w:tentative="1">
      <w:start w:val="1"/>
      <w:numFmt w:val="bullet"/>
      <w:lvlText w:val=""/>
      <w:lvlJc w:val="left"/>
      <w:pPr>
        <w:tabs>
          <w:tab w:val="num" w:pos="2880"/>
        </w:tabs>
        <w:ind w:left="2880" w:hanging="360"/>
      </w:pPr>
      <w:rPr>
        <w:rFonts w:ascii="Wingdings 3" w:hAnsi="Wingdings 3" w:hint="default"/>
      </w:rPr>
    </w:lvl>
    <w:lvl w:ilvl="4" w:tplc="0616F394" w:tentative="1">
      <w:start w:val="1"/>
      <w:numFmt w:val="bullet"/>
      <w:lvlText w:val=""/>
      <w:lvlJc w:val="left"/>
      <w:pPr>
        <w:tabs>
          <w:tab w:val="num" w:pos="3600"/>
        </w:tabs>
        <w:ind w:left="3600" w:hanging="360"/>
      </w:pPr>
      <w:rPr>
        <w:rFonts w:ascii="Wingdings 3" w:hAnsi="Wingdings 3" w:hint="default"/>
      </w:rPr>
    </w:lvl>
    <w:lvl w:ilvl="5" w:tplc="1594136E" w:tentative="1">
      <w:start w:val="1"/>
      <w:numFmt w:val="bullet"/>
      <w:lvlText w:val=""/>
      <w:lvlJc w:val="left"/>
      <w:pPr>
        <w:tabs>
          <w:tab w:val="num" w:pos="4320"/>
        </w:tabs>
        <w:ind w:left="4320" w:hanging="360"/>
      </w:pPr>
      <w:rPr>
        <w:rFonts w:ascii="Wingdings 3" w:hAnsi="Wingdings 3" w:hint="default"/>
      </w:rPr>
    </w:lvl>
    <w:lvl w:ilvl="6" w:tplc="ACA018F8" w:tentative="1">
      <w:start w:val="1"/>
      <w:numFmt w:val="bullet"/>
      <w:lvlText w:val=""/>
      <w:lvlJc w:val="left"/>
      <w:pPr>
        <w:tabs>
          <w:tab w:val="num" w:pos="5040"/>
        </w:tabs>
        <w:ind w:left="5040" w:hanging="360"/>
      </w:pPr>
      <w:rPr>
        <w:rFonts w:ascii="Wingdings 3" w:hAnsi="Wingdings 3" w:hint="default"/>
      </w:rPr>
    </w:lvl>
    <w:lvl w:ilvl="7" w:tplc="36D4E946" w:tentative="1">
      <w:start w:val="1"/>
      <w:numFmt w:val="bullet"/>
      <w:lvlText w:val=""/>
      <w:lvlJc w:val="left"/>
      <w:pPr>
        <w:tabs>
          <w:tab w:val="num" w:pos="5760"/>
        </w:tabs>
        <w:ind w:left="5760" w:hanging="360"/>
      </w:pPr>
      <w:rPr>
        <w:rFonts w:ascii="Wingdings 3" w:hAnsi="Wingdings 3" w:hint="default"/>
      </w:rPr>
    </w:lvl>
    <w:lvl w:ilvl="8" w:tplc="A99E9B1A"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7CE22C7D"/>
    <w:multiLevelType w:val="hybridMultilevel"/>
    <w:tmpl w:val="D134385C"/>
    <w:lvl w:ilvl="0" w:tplc="A41E83B6">
      <w:start w:val="1"/>
      <w:numFmt w:val="bullet"/>
      <w:lvlText w:val=""/>
      <w:lvlJc w:val="left"/>
      <w:pPr>
        <w:tabs>
          <w:tab w:val="num" w:pos="720"/>
        </w:tabs>
        <w:ind w:left="720" w:hanging="360"/>
      </w:pPr>
      <w:rPr>
        <w:rFonts w:ascii="Wingdings" w:hAnsi="Wingdings" w:hint="default"/>
      </w:rPr>
    </w:lvl>
    <w:lvl w:ilvl="1" w:tplc="7D64D48C" w:tentative="1">
      <w:start w:val="1"/>
      <w:numFmt w:val="bullet"/>
      <w:lvlText w:val=""/>
      <w:lvlJc w:val="left"/>
      <w:pPr>
        <w:tabs>
          <w:tab w:val="num" w:pos="1440"/>
        </w:tabs>
        <w:ind w:left="1440" w:hanging="360"/>
      </w:pPr>
      <w:rPr>
        <w:rFonts w:ascii="Wingdings" w:hAnsi="Wingdings" w:hint="default"/>
      </w:rPr>
    </w:lvl>
    <w:lvl w:ilvl="2" w:tplc="ABFC7D08" w:tentative="1">
      <w:start w:val="1"/>
      <w:numFmt w:val="bullet"/>
      <w:lvlText w:val=""/>
      <w:lvlJc w:val="left"/>
      <w:pPr>
        <w:tabs>
          <w:tab w:val="num" w:pos="2160"/>
        </w:tabs>
        <w:ind w:left="2160" w:hanging="360"/>
      </w:pPr>
      <w:rPr>
        <w:rFonts w:ascii="Wingdings" w:hAnsi="Wingdings" w:hint="default"/>
      </w:rPr>
    </w:lvl>
    <w:lvl w:ilvl="3" w:tplc="23CA4C22" w:tentative="1">
      <w:start w:val="1"/>
      <w:numFmt w:val="bullet"/>
      <w:lvlText w:val=""/>
      <w:lvlJc w:val="left"/>
      <w:pPr>
        <w:tabs>
          <w:tab w:val="num" w:pos="2880"/>
        </w:tabs>
        <w:ind w:left="2880" w:hanging="360"/>
      </w:pPr>
      <w:rPr>
        <w:rFonts w:ascii="Wingdings" w:hAnsi="Wingdings" w:hint="default"/>
      </w:rPr>
    </w:lvl>
    <w:lvl w:ilvl="4" w:tplc="02C4625A" w:tentative="1">
      <w:start w:val="1"/>
      <w:numFmt w:val="bullet"/>
      <w:lvlText w:val=""/>
      <w:lvlJc w:val="left"/>
      <w:pPr>
        <w:tabs>
          <w:tab w:val="num" w:pos="3600"/>
        </w:tabs>
        <w:ind w:left="3600" w:hanging="360"/>
      </w:pPr>
      <w:rPr>
        <w:rFonts w:ascii="Wingdings" w:hAnsi="Wingdings" w:hint="default"/>
      </w:rPr>
    </w:lvl>
    <w:lvl w:ilvl="5" w:tplc="7DA8121C" w:tentative="1">
      <w:start w:val="1"/>
      <w:numFmt w:val="bullet"/>
      <w:lvlText w:val=""/>
      <w:lvlJc w:val="left"/>
      <w:pPr>
        <w:tabs>
          <w:tab w:val="num" w:pos="4320"/>
        </w:tabs>
        <w:ind w:left="4320" w:hanging="360"/>
      </w:pPr>
      <w:rPr>
        <w:rFonts w:ascii="Wingdings" w:hAnsi="Wingdings" w:hint="default"/>
      </w:rPr>
    </w:lvl>
    <w:lvl w:ilvl="6" w:tplc="024C9C90" w:tentative="1">
      <w:start w:val="1"/>
      <w:numFmt w:val="bullet"/>
      <w:lvlText w:val=""/>
      <w:lvlJc w:val="left"/>
      <w:pPr>
        <w:tabs>
          <w:tab w:val="num" w:pos="5040"/>
        </w:tabs>
        <w:ind w:left="5040" w:hanging="360"/>
      </w:pPr>
      <w:rPr>
        <w:rFonts w:ascii="Wingdings" w:hAnsi="Wingdings" w:hint="default"/>
      </w:rPr>
    </w:lvl>
    <w:lvl w:ilvl="7" w:tplc="B6487FAA" w:tentative="1">
      <w:start w:val="1"/>
      <w:numFmt w:val="bullet"/>
      <w:lvlText w:val=""/>
      <w:lvlJc w:val="left"/>
      <w:pPr>
        <w:tabs>
          <w:tab w:val="num" w:pos="5760"/>
        </w:tabs>
        <w:ind w:left="5760" w:hanging="360"/>
      </w:pPr>
      <w:rPr>
        <w:rFonts w:ascii="Wingdings" w:hAnsi="Wingdings" w:hint="default"/>
      </w:rPr>
    </w:lvl>
    <w:lvl w:ilvl="8" w:tplc="25B03A0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373"/>
    <w:rsid w:val="000A5BE8"/>
    <w:rsid w:val="000B5F0A"/>
    <w:rsid w:val="000B6A0E"/>
    <w:rsid w:val="000C1052"/>
    <w:rsid w:val="002D3ED4"/>
    <w:rsid w:val="00352509"/>
    <w:rsid w:val="003D45E3"/>
    <w:rsid w:val="003D650D"/>
    <w:rsid w:val="0042141F"/>
    <w:rsid w:val="004F4738"/>
    <w:rsid w:val="006E329A"/>
    <w:rsid w:val="0089267F"/>
    <w:rsid w:val="00925373"/>
    <w:rsid w:val="00936B72"/>
    <w:rsid w:val="009C567C"/>
    <w:rsid w:val="00A20307"/>
    <w:rsid w:val="00B91207"/>
    <w:rsid w:val="00BF174C"/>
    <w:rsid w:val="00C628C0"/>
    <w:rsid w:val="00CA3926"/>
    <w:rsid w:val="00D60F30"/>
    <w:rsid w:val="00D83CD8"/>
    <w:rsid w:val="00E17284"/>
    <w:rsid w:val="00EA57A7"/>
    <w:rsid w:val="00F468A6"/>
    <w:rsid w:val="00F701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7516C-73C0-4DCA-AEE6-F21657711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46609">
      <w:bodyDiv w:val="1"/>
      <w:marLeft w:val="0"/>
      <w:marRight w:val="0"/>
      <w:marTop w:val="0"/>
      <w:marBottom w:val="0"/>
      <w:divBdr>
        <w:top w:val="none" w:sz="0" w:space="0" w:color="auto"/>
        <w:left w:val="none" w:sz="0" w:space="0" w:color="auto"/>
        <w:bottom w:val="none" w:sz="0" w:space="0" w:color="auto"/>
        <w:right w:val="none" w:sz="0" w:space="0" w:color="auto"/>
      </w:divBdr>
    </w:div>
    <w:div w:id="531192743">
      <w:bodyDiv w:val="1"/>
      <w:marLeft w:val="0"/>
      <w:marRight w:val="0"/>
      <w:marTop w:val="0"/>
      <w:marBottom w:val="0"/>
      <w:divBdr>
        <w:top w:val="none" w:sz="0" w:space="0" w:color="auto"/>
        <w:left w:val="none" w:sz="0" w:space="0" w:color="auto"/>
        <w:bottom w:val="none" w:sz="0" w:space="0" w:color="auto"/>
        <w:right w:val="none" w:sz="0" w:space="0" w:color="auto"/>
      </w:divBdr>
      <w:divsChild>
        <w:div w:id="57455840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9</Pages>
  <Words>3765</Words>
  <Characters>20335</Characters>
  <Application>Microsoft Office Word</Application>
  <DocSecurity>0</DocSecurity>
  <Lines>169</Lines>
  <Paragraphs>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louta</dc:creator>
  <cp:keywords/>
  <dc:description/>
  <cp:lastModifiedBy>k louta</cp:lastModifiedBy>
  <cp:revision>9</cp:revision>
  <dcterms:created xsi:type="dcterms:W3CDTF">2024-03-18T20:59:00Z</dcterms:created>
  <dcterms:modified xsi:type="dcterms:W3CDTF">2025-04-28T20:01:00Z</dcterms:modified>
</cp:coreProperties>
</file>