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32691" w14:textId="77777777" w:rsidR="0099179A" w:rsidRPr="0099179A" w:rsidRDefault="0099179A" w:rsidP="00991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80"/>
          <w:kern w:val="0"/>
          <w:lang w:val="en-US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spacing w:val="80"/>
          <w:kern w:val="0"/>
          <w:lang w:val="en-US" w:eastAsia="el-GR" w:bidi="ar-SA"/>
          <w14:ligatures w14:val="none"/>
        </w:rPr>
        <w:t>LECTIO SEXTA</w:t>
      </w:r>
    </w:p>
    <w:p w14:paraId="2C9B320A" w14:textId="77777777" w:rsidR="0099179A" w:rsidRPr="0099179A" w:rsidRDefault="0099179A" w:rsidP="0099179A">
      <w:pPr>
        <w:spacing w:after="0" w:line="36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val="en-US" w:eastAsia="el-GR" w:bidi="ar-SA"/>
          <w14:ligatures w14:val="none"/>
        </w:rPr>
      </w:pPr>
    </w:p>
    <w:p w14:paraId="58DB7E4D" w14:textId="77777777" w:rsidR="0099179A" w:rsidRPr="0099179A" w:rsidRDefault="0099179A" w:rsidP="0099179A">
      <w:pPr>
        <w:spacing w:after="0" w:line="720" w:lineRule="auto"/>
        <w:jc w:val="both"/>
        <w:rPr>
          <w:rFonts w:ascii="Palatino Linotype" w:eastAsia="Times New Roman" w:hAnsi="Palatino Linotype" w:cs="Times New Roman"/>
          <w:kern w:val="0"/>
          <w:sz w:val="28"/>
          <w:szCs w:val="28"/>
          <w:lang w:val="en-GB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In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eā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civitate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,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quam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leges continent,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boni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viri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libenter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leges servant. Lex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enim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est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fundamentum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libertatis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, fons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aequitatis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.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Mens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et animus et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consilium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et sententia civitatis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posita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est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in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legibus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. Ut corpora nostra sine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mente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, sic civitas sine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lege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non stat. Legum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ministri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sunt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magistratus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,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legum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interpretes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iudices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,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legum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denique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omnes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servi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</w:t>
      </w:r>
      <w:proofErr w:type="spellStart"/>
      <w:proofErr w:type="gram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sumus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:</w:t>
      </w:r>
      <w:proofErr w:type="gram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sic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enim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liberi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>esse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US" w:eastAsia="el-GR" w:bidi="ar-SA"/>
          <w14:ligatures w14:val="none"/>
        </w:rPr>
        <w:t xml:space="preserve"> possumus</w:t>
      </w:r>
      <w:r w:rsidRPr="0099179A">
        <w:rPr>
          <w:rFonts w:ascii="Palatino Linotype" w:eastAsia="Times New Roman" w:hAnsi="Palatino Linotype" w:cs="Times New Roman"/>
          <w:kern w:val="0"/>
          <w:sz w:val="28"/>
          <w:szCs w:val="28"/>
          <w:lang w:val="en-GB" w:eastAsia="el-GR" w:bidi="ar-SA"/>
          <w14:ligatures w14:val="none"/>
        </w:rPr>
        <w:t>.</w:t>
      </w:r>
    </w:p>
    <w:p w14:paraId="7789338D" w14:textId="77777777" w:rsidR="0099179A" w:rsidRPr="0099179A" w:rsidRDefault="0099179A" w:rsidP="0099179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4"/>
          <w:szCs w:val="24"/>
          <w:lang w:val="en-GB" w:eastAsia="el-GR" w:bidi="ar-SA"/>
          <w14:ligatures w14:val="none"/>
        </w:rPr>
      </w:pPr>
    </w:p>
    <w:p w14:paraId="658B916C" w14:textId="77777777" w:rsidR="0099179A" w:rsidRPr="0099179A" w:rsidRDefault="0099179A" w:rsidP="009917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Palatino Linotype" w:eastAsia="Times New Roman" w:hAnsi="Palatino Linotype" w:cs="Times New Roman"/>
          <w:b/>
          <w:spacing w:val="80"/>
          <w:kern w:val="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spacing w:val="80"/>
          <w:kern w:val="0"/>
          <w:lang w:eastAsia="el-GR" w:bidi="ar-SA"/>
          <w14:ligatures w14:val="none"/>
        </w:rPr>
        <w:t>ΚΕΙΜΕΝΟ 6</w:t>
      </w:r>
    </w:p>
    <w:p w14:paraId="3656B6F9" w14:textId="77777777" w:rsidR="0099179A" w:rsidRPr="0099179A" w:rsidRDefault="0099179A" w:rsidP="0099179A">
      <w:pPr>
        <w:tabs>
          <w:tab w:val="left" w:pos="284"/>
          <w:tab w:val="left" w:pos="567"/>
          <w:tab w:val="left" w:pos="3119"/>
          <w:tab w:val="left" w:pos="3402"/>
        </w:tabs>
        <w:spacing w:after="0" w:line="240" w:lineRule="auto"/>
        <w:ind w:left="851" w:hanging="851"/>
        <w:jc w:val="both"/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</w:pPr>
    </w:p>
    <w:p w14:paraId="37B64706" w14:textId="77777777" w:rsidR="0099179A" w:rsidRPr="0099179A" w:rsidRDefault="0099179A" w:rsidP="0099179A">
      <w:pPr>
        <w:tabs>
          <w:tab w:val="left" w:pos="284"/>
          <w:tab w:val="left" w:pos="567"/>
          <w:tab w:val="left" w:pos="3119"/>
          <w:tab w:val="left" w:pos="3402"/>
        </w:tabs>
        <w:spacing w:after="0" w:line="240" w:lineRule="auto"/>
        <w:ind w:left="851" w:hanging="851"/>
        <w:jc w:val="center"/>
        <w:rPr>
          <w:rFonts w:ascii="Palatino Linotype" w:eastAsia="Times New Roman" w:hAnsi="Palatino Linotype" w:cs="Times New Roman"/>
          <w:b/>
          <w:kern w:val="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lang w:eastAsia="el-GR" w:bidi="ar-SA"/>
          <w14:ligatures w14:val="none"/>
        </w:rPr>
        <w:t>Οι νόμοι</w:t>
      </w:r>
    </w:p>
    <w:p w14:paraId="66CF7F7A" w14:textId="77777777" w:rsidR="0099179A" w:rsidRPr="0099179A" w:rsidRDefault="0099179A" w:rsidP="0099179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</w:pPr>
      <w:r w:rsidRPr="0099179A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l-GR" w:bidi="ar-SA"/>
          <w14:ligatures w14:val="none"/>
        </w:rPr>
        <w:drawing>
          <wp:anchor distT="0" distB="0" distL="114300" distR="114300" simplePos="0" relativeHeight="251659264" behindDoc="0" locked="0" layoutInCell="1" allowOverlap="1" wp14:anchorId="6C27BAA4" wp14:editId="4B30081C">
            <wp:simplePos x="0" y="0"/>
            <wp:positionH relativeFrom="column">
              <wp:posOffset>0</wp:posOffset>
            </wp:positionH>
            <wp:positionV relativeFrom="paragraph">
              <wp:posOffset>104140</wp:posOffset>
            </wp:positionV>
            <wp:extent cx="1245870" cy="1371600"/>
            <wp:effectExtent l="0" t="0" r="0" b="0"/>
            <wp:wrapSquare wrapText="bothSides"/>
            <wp:docPr id="181129464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 xml:space="preserve">Σε αυτήν την πολιτεία, που τη στεριώνουν οι νόμοι, οι καλοί πολίτες τηρούν πρόθυμα τους νόμους. Γιατί ο νόμος είναι το θεμέλιο της ελευθερίας, η πηγή της δικαιοσύνης. Ο νους, η ψυχή, η σκέψη και η κρίση της πολιτείας βρίσκονται στους νόμους. Όπως τα σώματά μας δεν υπάρχουν χωρίς την ψυχή, έτσι και η πολιτεία δε στέκεται χωρίς το νόμο. Οι άρχοντες είναι θεράποντες των νόμων, οι δικαστές είναι ερμηνευτές των νόμων˙ τέλος, όλοι είμαστε υπηρέτες των νόμων: γιατί έτσι μπορούμε να είμαστε ελεύθεροι. </w:t>
      </w:r>
    </w:p>
    <w:p w14:paraId="415A6468" w14:textId="77777777" w:rsidR="0099179A" w:rsidRPr="0099179A" w:rsidRDefault="0099179A" w:rsidP="0099179A">
      <w:pPr>
        <w:tabs>
          <w:tab w:val="left" w:pos="284"/>
          <w:tab w:val="left" w:pos="567"/>
          <w:tab w:val="left" w:pos="3119"/>
          <w:tab w:val="left" w:pos="3402"/>
        </w:tabs>
        <w:spacing w:after="0" w:line="240" w:lineRule="auto"/>
        <w:ind w:left="851" w:hanging="851"/>
        <w:jc w:val="both"/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</w:pPr>
    </w:p>
    <w:p w14:paraId="43CAB1A3" w14:textId="77777777" w:rsidR="0099179A" w:rsidRPr="0099179A" w:rsidRDefault="0099179A" w:rsidP="0099179A">
      <w:pPr>
        <w:tabs>
          <w:tab w:val="left" w:pos="284"/>
          <w:tab w:val="left" w:pos="567"/>
          <w:tab w:val="left" w:pos="3119"/>
          <w:tab w:val="left" w:pos="3402"/>
        </w:tabs>
        <w:spacing w:after="0" w:line="240" w:lineRule="auto"/>
        <w:ind w:left="851" w:hanging="851"/>
        <w:jc w:val="both"/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</w:pPr>
    </w:p>
    <w:p w14:paraId="520D9B79" w14:textId="77777777" w:rsidR="0099179A" w:rsidRPr="0099179A" w:rsidRDefault="0099179A" w:rsidP="0099179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i/>
          <w:kern w:val="0"/>
          <w:u w:val="single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i/>
          <w:kern w:val="0"/>
          <w:u w:val="single"/>
          <w:lang w:eastAsia="el-GR" w:bidi="ar-SA"/>
          <w14:ligatures w14:val="none"/>
        </w:rPr>
        <w:t>ΛΕΞΙΛΟΓΙΟ</w:t>
      </w:r>
    </w:p>
    <w:p w14:paraId="6F1241F4" w14:textId="77777777" w:rsidR="0099179A" w:rsidRPr="0099179A" w:rsidRDefault="0099179A" w:rsidP="0099179A">
      <w:pPr>
        <w:spacing w:after="0" w:line="240" w:lineRule="auto"/>
        <w:rPr>
          <w:rFonts w:ascii="Palatino Linotype" w:eastAsia="Times New Roman" w:hAnsi="Palatino Linotype" w:cs="Times New Roman"/>
          <w:b/>
          <w:kern w:val="0"/>
          <w:sz w:val="20"/>
          <w:szCs w:val="20"/>
          <w:u w:val="single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u w:val="single"/>
          <w:lang w:eastAsia="el-GR" w:bidi="ar-SA"/>
          <w14:ligatures w14:val="none"/>
        </w:rPr>
        <w:t>ΟΥΣΙΑΣΤΙΚΑ</w:t>
      </w:r>
    </w:p>
    <w:p w14:paraId="2A79150B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Α΄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ab/>
        <w:t>κλίση</w:t>
      </w:r>
    </w:p>
    <w:p w14:paraId="022913F4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ab/>
      </w:r>
      <w:proofErr w:type="spellStart"/>
      <w:proofErr w:type="gram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sententia</w:t>
      </w:r>
      <w:proofErr w:type="spellEnd"/>
      <w:proofErr w:type="gram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ae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 xml:space="preserve"> (θηλ.) = η άποψη, η κρίση, η</w:t>
      </w:r>
      <w:proofErr w:type="gram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 xml:space="preserve"> «θέση</w:t>
      </w:r>
      <w:proofErr w:type="gram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»</w:t>
      </w:r>
    </w:p>
    <w:p w14:paraId="7CEF19A8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Β΄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ab/>
        <w:t>κλίση</w:t>
      </w:r>
    </w:p>
    <w:p w14:paraId="7BB82DB4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ab/>
      </w:r>
      <w:proofErr w:type="spellStart"/>
      <w:proofErr w:type="gram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vir</w:t>
      </w:r>
      <w:proofErr w:type="spellEnd"/>
      <w:proofErr w:type="gram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viri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 xml:space="preserve"> (αρσ.) = ο άνδρας</w:t>
      </w:r>
    </w:p>
    <w:p w14:paraId="63BE43E8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lastRenderedPageBreak/>
        <w:tab/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fundamentum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i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(ουδ.) = το θεμέλιο</w:t>
      </w:r>
    </w:p>
    <w:p w14:paraId="153FFC51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GB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ab/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animus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i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GB" w:eastAsia="el-GR" w:bidi="ar-SA"/>
          <w14:ligatures w14:val="none"/>
        </w:rPr>
        <w:t>(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αρσ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GB" w:eastAsia="el-GR" w:bidi="ar-SA"/>
          <w14:ligatures w14:val="none"/>
        </w:rPr>
        <w:t>.) =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η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ψυχή</w:t>
      </w:r>
    </w:p>
    <w:p w14:paraId="52BF6B84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GB" w:eastAsia="el-GR" w:bidi="ar-SA"/>
          <w14:ligatures w14:val="none"/>
        </w:rPr>
        <w:tab/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consilium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 xml:space="preserve"> –ii (&amp;–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i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 xml:space="preserve">)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GB" w:eastAsia="el-GR" w:bidi="ar-SA"/>
          <w14:ligatures w14:val="none"/>
        </w:rPr>
        <w:t>(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ουδ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GB" w:eastAsia="el-GR" w:bidi="ar-SA"/>
          <w14:ligatures w14:val="none"/>
        </w:rPr>
        <w:t xml:space="preserve">.)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  <w:t xml:space="preserve">=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η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σκέψη</w:t>
      </w:r>
    </w:p>
    <w:p w14:paraId="148C9AB8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ab/>
        <w:t>minister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stri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(αρσ.) = ο υπηρέτης, ο θεράποντας</w:t>
      </w:r>
    </w:p>
    <w:p w14:paraId="711850AB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ab/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servus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i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(αρσ.) = ο δούλος</w:t>
      </w:r>
    </w:p>
    <w:p w14:paraId="4CDBA96E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Γ΄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ab/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κλίση</w:t>
      </w:r>
    </w:p>
    <w:p w14:paraId="21FFBDCD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ab/>
        <w:t>civitas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atis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  <w:t>(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θηλ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  <w:t xml:space="preserve">.)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 xml:space="preserve">= η πολιτεία (γεν. πληθ. 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  <w:t>civitatum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  <w:t>civitatium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)</w:t>
      </w:r>
    </w:p>
    <w:p w14:paraId="6B2116F8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ab/>
      </w:r>
      <w:proofErr w:type="spellStart"/>
      <w:proofErr w:type="gram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lex</w:t>
      </w:r>
      <w:proofErr w:type="spellEnd"/>
      <w:proofErr w:type="gram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–gis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>(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θηλ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.) =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ο νόμος</w:t>
      </w:r>
    </w:p>
    <w:p w14:paraId="6F7B1C74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ab/>
      </w:r>
      <w:proofErr w:type="spellStart"/>
      <w:proofErr w:type="gram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libertas</w:t>
      </w:r>
      <w:proofErr w:type="spellEnd"/>
      <w:proofErr w:type="gram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atis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>(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θηλ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.) =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η ελευθερία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 (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γεν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. 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πληθ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. 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>libertatum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 - 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>libertatium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>)</w:t>
      </w:r>
    </w:p>
    <w:p w14:paraId="60FF91CA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ab/>
      </w:r>
      <w:proofErr w:type="gram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fons</w:t>
      </w:r>
      <w:proofErr w:type="gram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ntis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=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η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πηγή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 (</w:t>
      </w:r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fr-FR" w:eastAsia="el-GR" w:bidi="ar-SA"/>
          <w14:ligatures w14:val="none"/>
        </w:rPr>
        <w:t xml:space="preserve">fons, </w:t>
      </w: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fr-FR" w:eastAsia="el-GR" w:bidi="ar-SA"/>
          <w14:ligatures w14:val="none"/>
        </w:rPr>
        <w:t>mons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fr-FR" w:eastAsia="el-GR" w:bidi="ar-SA"/>
          <w14:ligatures w14:val="none"/>
        </w:rPr>
        <w:t xml:space="preserve">, 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εξαίρ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.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sym w:font="Wingdings" w:char="F0E0"/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αρσενικά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>)</w:t>
      </w:r>
    </w:p>
    <w:p w14:paraId="4788D1C4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ab/>
      </w:r>
      <w:proofErr w:type="spellStart"/>
      <w:proofErr w:type="gram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aequitas</w:t>
      </w:r>
      <w:proofErr w:type="spellEnd"/>
      <w:proofErr w:type="gram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atis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>(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θηλ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.) =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η δικαιοσύνη</w:t>
      </w:r>
    </w:p>
    <w:p w14:paraId="66E42ECF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ab/>
      </w:r>
      <w:proofErr w:type="gram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mens</w:t>
      </w:r>
      <w:proofErr w:type="gram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ntis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>(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θηλ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.)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 xml:space="preserve">= ο νους, το πνεύμα (γεν. πληθ. 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  <w:t>mentium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)</w:t>
      </w:r>
    </w:p>
    <w:p w14:paraId="5AE49689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ab/>
      </w:r>
      <w:proofErr w:type="gram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corpus</w:t>
      </w:r>
      <w:proofErr w:type="gram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oris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>(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ουδ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.) =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το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σώμα</w:t>
      </w:r>
    </w:p>
    <w:p w14:paraId="0E6FEFB9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ab/>
      </w:r>
      <w:proofErr w:type="spellStart"/>
      <w:proofErr w:type="gram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interpres</w:t>
      </w:r>
      <w:proofErr w:type="spellEnd"/>
      <w:proofErr w:type="gram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pretis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>(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αρσ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. &amp; 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θηλ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.) =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ο ερμηνευτής</w:t>
      </w:r>
    </w:p>
    <w:p w14:paraId="774C3989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ab/>
      </w:r>
      <w:proofErr w:type="spellStart"/>
      <w:proofErr w:type="gram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iudex</w:t>
      </w:r>
      <w:proofErr w:type="spellEnd"/>
      <w:proofErr w:type="gram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icis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>(</w:t>
      </w:r>
      <w:proofErr w:type="spellStart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αρσ</w:t>
      </w:r>
      <w:proofErr w:type="spellEnd"/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fr-FR" w:eastAsia="el-GR" w:bidi="ar-SA"/>
          <w14:ligatures w14:val="none"/>
        </w:rPr>
        <w:t xml:space="preserve">.)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= ο δικαστής</w:t>
      </w:r>
    </w:p>
    <w:p w14:paraId="424838DA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Δ΄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ab/>
        <w:t>κλίση</w:t>
      </w:r>
    </w:p>
    <w:p w14:paraId="67B9D53D" w14:textId="77777777" w:rsidR="0099179A" w:rsidRPr="0099179A" w:rsidRDefault="0099179A" w:rsidP="0099179A">
      <w:pPr>
        <w:spacing w:after="0" w:line="240" w:lineRule="auto"/>
        <w:ind w:left="284" w:hanging="28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ab/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magistratus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us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(αρσ.) = οι αρχές</w:t>
      </w:r>
    </w:p>
    <w:p w14:paraId="5F368164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</w:pPr>
    </w:p>
    <w:p w14:paraId="490EB950" w14:textId="77777777" w:rsidR="0099179A" w:rsidRPr="0099179A" w:rsidRDefault="0099179A" w:rsidP="0099179A">
      <w:pPr>
        <w:spacing w:after="0" w:line="240" w:lineRule="auto"/>
        <w:ind w:left="1134" w:hanging="1134"/>
        <w:jc w:val="both"/>
        <w:rPr>
          <w:rFonts w:ascii="Palatino Linotype" w:eastAsia="Times New Roman" w:hAnsi="Palatino Linotype" w:cs="Times New Roman"/>
          <w:b/>
          <w:kern w:val="0"/>
          <w:sz w:val="20"/>
          <w:szCs w:val="20"/>
          <w:u w:val="single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u w:val="single"/>
          <w:lang w:eastAsia="el-GR" w:bidi="ar-SA"/>
          <w14:ligatures w14:val="none"/>
        </w:rPr>
        <w:t>ΕΠΙΘΕΤΑ</w:t>
      </w:r>
    </w:p>
    <w:p w14:paraId="54E7FFB0" w14:textId="77777777" w:rsidR="0099179A" w:rsidRPr="0099179A" w:rsidRDefault="0099179A" w:rsidP="0099179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</w:pP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bonus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el-GR" w:bidi="ar-SA"/>
          <w14:ligatures w14:val="none"/>
        </w:rPr>
        <w:t xml:space="preserve"> –</w:t>
      </w:r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a</w:t>
      </w:r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el-GR" w:bidi="ar-SA"/>
          <w14:ligatures w14:val="none"/>
        </w:rPr>
        <w:t xml:space="preserve"> –</w:t>
      </w:r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um</w:t>
      </w:r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 xml:space="preserve">= ο καλός (β΄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κλιτο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)</w:t>
      </w:r>
    </w:p>
    <w:p w14:paraId="6348E3AB" w14:textId="77777777" w:rsidR="0099179A" w:rsidRPr="0099179A" w:rsidRDefault="0099179A" w:rsidP="0099179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val="en-US" w:eastAsia="el-GR" w:bidi="ar-SA"/>
          <w14:ligatures w14:val="none"/>
        </w:rPr>
      </w:pP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omnis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en-US"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is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en-US" w:eastAsia="el-GR" w:bidi="ar-SA"/>
          <w14:ligatures w14:val="none"/>
        </w:rPr>
        <w:t xml:space="preserve"> –</w:t>
      </w:r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e</w:t>
      </w:r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en-US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val="en-US" w:eastAsia="el-GR" w:bidi="ar-SA"/>
          <w14:ligatures w14:val="none"/>
        </w:rPr>
        <w:t xml:space="preserve">=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όλος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val="en-US" w:eastAsia="el-GR" w:bidi="ar-SA"/>
          <w14:ligatures w14:val="none"/>
        </w:rPr>
        <w:t xml:space="preserve"> (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γ΄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val="en-US"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κλιτο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val="en-US" w:eastAsia="el-GR" w:bidi="ar-SA"/>
          <w14:ligatures w14:val="none"/>
        </w:rPr>
        <w:t>)</w:t>
      </w:r>
    </w:p>
    <w:p w14:paraId="7E530410" w14:textId="77777777" w:rsidR="0099179A" w:rsidRPr="0099179A" w:rsidRDefault="0099179A" w:rsidP="0099179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</w:pP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liber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era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erum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 xml:space="preserve">= ο ελεύθερος (β΄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κλιτο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)</w:t>
      </w:r>
    </w:p>
    <w:p w14:paraId="51CFDE0F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</w:pPr>
    </w:p>
    <w:p w14:paraId="2E86D638" w14:textId="77777777" w:rsidR="0099179A" w:rsidRPr="0099179A" w:rsidRDefault="0099179A" w:rsidP="0099179A">
      <w:pPr>
        <w:spacing w:after="0" w:line="240" w:lineRule="auto"/>
        <w:ind w:left="1134" w:hanging="1134"/>
        <w:jc w:val="both"/>
        <w:rPr>
          <w:rFonts w:ascii="Palatino Linotype" w:eastAsia="Times New Roman" w:hAnsi="Palatino Linotype" w:cs="Times New Roman"/>
          <w:b/>
          <w:kern w:val="0"/>
          <w:sz w:val="20"/>
          <w:szCs w:val="20"/>
          <w:u w:val="single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u w:val="single"/>
          <w:lang w:eastAsia="el-GR" w:bidi="ar-SA"/>
          <w14:ligatures w14:val="none"/>
        </w:rPr>
        <w:t>ΑΝΤΩΝΥΜΙΕΣ</w:t>
      </w:r>
    </w:p>
    <w:p w14:paraId="05D4E3FC" w14:textId="77777777" w:rsidR="0099179A" w:rsidRPr="0099179A" w:rsidRDefault="0099179A" w:rsidP="0099179A">
      <w:pPr>
        <w:keepNext/>
        <w:tabs>
          <w:tab w:val="left" w:pos="3119"/>
          <w:tab w:val="left" w:pos="3402"/>
        </w:tabs>
        <w:spacing w:after="0" w:line="240" w:lineRule="auto"/>
        <w:ind w:left="284" w:hanging="284"/>
        <w:jc w:val="both"/>
        <w:outlineLvl w:val="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is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ea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 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id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= δεικτική – οριστική επαναληπτική αντωνυμία</w:t>
      </w:r>
    </w:p>
    <w:p w14:paraId="533AF284" w14:textId="77777777" w:rsidR="0099179A" w:rsidRPr="0099179A" w:rsidRDefault="0099179A" w:rsidP="0099179A">
      <w:pPr>
        <w:keepNext/>
        <w:tabs>
          <w:tab w:val="left" w:pos="3119"/>
          <w:tab w:val="left" w:pos="3402"/>
        </w:tabs>
        <w:spacing w:after="0" w:line="240" w:lineRule="auto"/>
        <w:ind w:left="284" w:hanging="284"/>
        <w:jc w:val="both"/>
        <w:outlineLvl w:val="4"/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qui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quae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quod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= αναφορική αντωνυμία</w:t>
      </w:r>
    </w:p>
    <w:p w14:paraId="1776A618" w14:textId="77777777" w:rsidR="0099179A" w:rsidRPr="0099179A" w:rsidRDefault="0099179A" w:rsidP="0099179A">
      <w:pPr>
        <w:keepNext/>
        <w:tabs>
          <w:tab w:val="left" w:pos="3119"/>
          <w:tab w:val="left" w:pos="3402"/>
        </w:tabs>
        <w:spacing w:after="0" w:line="240" w:lineRule="auto"/>
        <w:ind w:left="284" w:hanging="284"/>
        <w:jc w:val="both"/>
        <w:outlineLvl w:val="4"/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</w:pP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noster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stra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 –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en-US" w:eastAsia="el-GR" w:bidi="ar-SA"/>
          <w14:ligatures w14:val="none"/>
        </w:rPr>
        <w:t>strum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 xml:space="preserve"> = κτητική αντωνυμία α΄ προσώπου για πολλούς κτήτορες</w:t>
      </w:r>
    </w:p>
    <w:p w14:paraId="3DCEAF06" w14:textId="77777777" w:rsidR="0099179A" w:rsidRPr="0099179A" w:rsidRDefault="0099179A" w:rsidP="0099179A">
      <w:pPr>
        <w:spacing w:after="0" w:line="240" w:lineRule="auto"/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</w:pPr>
    </w:p>
    <w:p w14:paraId="3D1D5DE2" w14:textId="77777777" w:rsidR="0099179A" w:rsidRPr="0099179A" w:rsidRDefault="0099179A" w:rsidP="0099179A">
      <w:pPr>
        <w:spacing w:after="0" w:line="240" w:lineRule="auto"/>
        <w:ind w:left="1134" w:hanging="1134"/>
        <w:jc w:val="both"/>
        <w:rPr>
          <w:rFonts w:ascii="Palatino Linotype" w:eastAsia="Times New Roman" w:hAnsi="Palatino Linotype" w:cs="Times New Roman"/>
          <w:b/>
          <w:kern w:val="0"/>
          <w:sz w:val="20"/>
          <w:szCs w:val="20"/>
          <w:u w:val="single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u w:val="single"/>
          <w:lang w:eastAsia="el-GR" w:bidi="ar-SA"/>
          <w14:ligatures w14:val="none"/>
        </w:rPr>
        <w:t>ΡΗΜΑΤΑ</w:t>
      </w:r>
    </w:p>
    <w:p w14:paraId="2AA785BD" w14:textId="77777777" w:rsidR="0099179A" w:rsidRPr="0099179A" w:rsidRDefault="0099179A" w:rsidP="0099179A">
      <w:pPr>
        <w:tabs>
          <w:tab w:val="left" w:pos="3119"/>
          <w:tab w:val="left" w:pos="3402"/>
          <w:tab w:val="left" w:pos="5670"/>
        </w:tabs>
        <w:spacing w:after="0" w:line="240" w:lineRule="auto"/>
        <w:ind w:left="426" w:hanging="426"/>
        <w:jc w:val="both"/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Α΄ συζυγία:</w:t>
      </w:r>
    </w:p>
    <w:p w14:paraId="77C266F1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en-US" w:eastAsia="el-GR" w:bidi="ar-SA"/>
          <w14:ligatures w14:val="none"/>
        </w:rPr>
        <w:t>servo</w:t>
      </w:r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en-US" w:eastAsia="el-GR" w:bidi="ar-SA"/>
          <w14:ligatures w14:val="none"/>
        </w:rPr>
        <w:t>servavi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en-US" w:eastAsia="el-GR" w:bidi="ar-SA"/>
          <w14:ligatures w14:val="none"/>
        </w:rPr>
        <w:t>servatum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en-US" w:eastAsia="el-GR" w:bidi="ar-SA"/>
          <w14:ligatures w14:val="none"/>
        </w:rPr>
        <w:t>servare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= τηρώ, φυλάγω</w:t>
      </w:r>
    </w:p>
    <w:p w14:paraId="77F43019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</w:pP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sto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steti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statum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>stare</w:t>
      </w:r>
      <w:proofErr w:type="spellEnd"/>
      <w:r w:rsidRPr="0099179A">
        <w:rPr>
          <w:rFonts w:ascii="Palatino Linotype" w:eastAsia="Times New Roman" w:hAnsi="Palatino Linotype" w:cs="Times New Roman"/>
          <w:b/>
          <w:bCs/>
          <w:kern w:val="0"/>
          <w:sz w:val="20"/>
          <w:szCs w:val="20"/>
          <w:lang w:val="de-DE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de-DE" w:eastAsia="el-GR" w:bidi="ar-SA"/>
          <w14:ligatures w14:val="none"/>
        </w:rPr>
        <w:t xml:space="preserve">=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στέκομαι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de-DE" w:eastAsia="el-GR" w:bidi="ar-SA"/>
          <w14:ligatures w14:val="none"/>
        </w:rPr>
        <w:t xml:space="preserve">, </w:t>
      </w:r>
      <w:r w:rsidRPr="0099179A">
        <w:rPr>
          <w:rFonts w:ascii="Palatino Linotype" w:eastAsia="Times New Roman" w:hAnsi="Palatino Linotype" w:cs="Times New Roman"/>
          <w:bCs/>
          <w:kern w:val="0"/>
          <w:sz w:val="20"/>
          <w:szCs w:val="20"/>
          <w:lang w:eastAsia="el-GR" w:bidi="ar-SA"/>
          <w14:ligatures w14:val="none"/>
        </w:rPr>
        <w:t>υπάρχω</w:t>
      </w:r>
    </w:p>
    <w:p w14:paraId="6DE6155B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bCs/>
          <w:kern w:val="0"/>
          <w:sz w:val="20"/>
          <w:szCs w:val="20"/>
          <w:lang w:val="en-US" w:eastAsia="el-GR" w:bidi="ar-SA"/>
          <w14:ligatures w14:val="none"/>
        </w:rPr>
      </w:pPr>
    </w:p>
    <w:p w14:paraId="2ECE4204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Β΄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συζυγία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:</w:t>
      </w:r>
    </w:p>
    <w:p w14:paraId="39C753F8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val="de-DE" w:eastAsia="el-GR" w:bidi="ar-SA"/>
          <w14:ligatures w14:val="none"/>
        </w:rPr>
      </w:pP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contineo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continui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contentum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continere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val="de-DE" w:eastAsia="el-GR" w:bidi="ar-SA"/>
          <w14:ligatures w14:val="none"/>
        </w:rPr>
        <w:t xml:space="preserve">[cum +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val="de-DE" w:eastAsia="el-GR" w:bidi="ar-SA"/>
          <w14:ligatures w14:val="none"/>
        </w:rPr>
        <w:t>teneo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val="de-DE" w:eastAsia="el-GR" w:bidi="ar-SA"/>
          <w14:ligatures w14:val="none"/>
        </w:rPr>
        <w:t xml:space="preserve">] =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συγκρατώ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val="de-DE" w:eastAsia="el-GR" w:bidi="ar-SA"/>
          <w14:ligatures w14:val="none"/>
        </w:rPr>
        <w:t xml:space="preserve">,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στεριώνω</w:t>
      </w:r>
    </w:p>
    <w:p w14:paraId="2EED13A2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Γ΄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συζυγία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:</w:t>
      </w:r>
    </w:p>
    <w:p w14:paraId="5816ECB7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val="de-DE" w:eastAsia="el-GR" w:bidi="ar-SA"/>
          <w14:ligatures w14:val="none"/>
        </w:rPr>
      </w:pP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pono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posui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positum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ponere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val="de-DE" w:eastAsia="el-GR" w:bidi="ar-SA"/>
          <w14:ligatures w14:val="none"/>
        </w:rPr>
        <w:t xml:space="preserve">=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τοποθετώ</w:t>
      </w:r>
    </w:p>
    <w:p w14:paraId="02841189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val="de-DE" w:eastAsia="el-GR" w:bidi="ar-SA"/>
          <w14:ligatures w14:val="none"/>
        </w:rPr>
      </w:pPr>
    </w:p>
    <w:p w14:paraId="1FA15B36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Ανώμαλα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>Ρήματα</w:t>
      </w:r>
    </w:p>
    <w:p w14:paraId="0C34E111" w14:textId="77777777" w:rsidR="0099179A" w:rsidRPr="0099179A" w:rsidRDefault="0099179A" w:rsidP="0099179A">
      <w:pPr>
        <w:spacing w:after="0" w:line="240" w:lineRule="auto"/>
        <w:ind w:left="284" w:hanging="284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</w:pP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sum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>fui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 –       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– 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de-DE" w:eastAsia="el-GR" w:bidi="ar-SA"/>
          <w14:ligatures w14:val="none"/>
        </w:rPr>
        <w:t xml:space="preserve">esse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val="de-DE" w:eastAsia="el-GR" w:bidi="ar-SA"/>
          <w14:ligatures w14:val="none"/>
        </w:rPr>
        <w:t xml:space="preserve">=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είμαι, υπάρχω</w:t>
      </w:r>
    </w:p>
    <w:p w14:paraId="63AB075D" w14:textId="77777777" w:rsidR="0099179A" w:rsidRPr="0099179A" w:rsidRDefault="0099179A" w:rsidP="0099179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</w:pPr>
      <w:proofErr w:type="gram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possum</w:t>
      </w:r>
      <w:proofErr w:type="gram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–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>potui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 –      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eastAsia="el-GR" w:bidi="ar-SA"/>
          <w14:ligatures w14:val="none"/>
        </w:rPr>
        <w:t xml:space="preserve">– </w:t>
      </w:r>
      <w:r w:rsidRPr="0099179A">
        <w:rPr>
          <w:rFonts w:ascii="Palatino Linotype" w:eastAsia="Times New Roman" w:hAnsi="Palatino Linotype" w:cs="Times New Roman"/>
          <w:b/>
          <w:kern w:val="0"/>
          <w:sz w:val="20"/>
          <w:szCs w:val="20"/>
          <w:lang w:val="fr-FR" w:eastAsia="el-GR" w:bidi="ar-SA"/>
          <w14:ligatures w14:val="none"/>
        </w:rPr>
        <w:t xml:space="preserve">posse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val="fr-FR" w:eastAsia="el-GR" w:bidi="ar-SA"/>
          <w14:ligatures w14:val="none"/>
        </w:rPr>
        <w:t xml:space="preserve">= </w:t>
      </w:r>
      <w:r w:rsidRPr="0099179A"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  <w:t>μπορώ</w:t>
      </w:r>
    </w:p>
    <w:p w14:paraId="334671D9" w14:textId="77777777" w:rsidR="0099179A" w:rsidRPr="0099179A" w:rsidRDefault="0099179A" w:rsidP="0099179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sz w:val="20"/>
          <w:szCs w:val="20"/>
          <w:lang w:eastAsia="el-GR" w:bidi="ar-SA"/>
          <w14:ligatures w14:val="none"/>
        </w:rPr>
      </w:pPr>
    </w:p>
    <w:p w14:paraId="308A5D5C" w14:textId="77777777" w:rsidR="0099179A" w:rsidRPr="0099179A" w:rsidRDefault="0099179A" w:rsidP="0099179A">
      <w:pPr>
        <w:spacing w:after="0" w:line="240" w:lineRule="auto"/>
        <w:jc w:val="center"/>
        <w:rPr>
          <w:rFonts w:ascii="Palatino Linotype" w:eastAsia="Times New Roman" w:hAnsi="Palatino Linotype" w:cs="Times New Roman"/>
          <w:b/>
          <w:kern w:val="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lang w:eastAsia="el-GR" w:bidi="ar-SA"/>
          <w14:ligatures w14:val="none"/>
        </w:rPr>
        <w:t>Δευτερεύουσες προτάσεις</w:t>
      </w:r>
    </w:p>
    <w:p w14:paraId="472C6FDB" w14:textId="77777777" w:rsidR="0099179A" w:rsidRPr="0099179A" w:rsidRDefault="0099179A" w:rsidP="0099179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</w:pP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val="en-US" w:eastAsia="el-GR" w:bidi="ar-SA"/>
          <w14:ligatures w14:val="none"/>
        </w:rPr>
        <w:t>quam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val="en-US" w:eastAsia="el-GR" w:bidi="ar-SA"/>
          <w14:ligatures w14:val="none"/>
        </w:rPr>
        <w:t>leges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val="en-US" w:eastAsia="el-GR" w:bidi="ar-SA"/>
          <w14:ligatures w14:val="none"/>
        </w:rPr>
        <w:t>continent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eastAsia="el-GR" w:bidi="ar-SA"/>
          <w14:ligatures w14:val="none"/>
        </w:rPr>
        <w:t>:</w:t>
      </w:r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 xml:space="preserve"> Δευτερεύουσα αναφορική προσδιοριστική πρόταση, με όρο αναφοράς το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lang w:val="en-US" w:eastAsia="el-GR" w:bidi="ar-SA"/>
          <w14:ligatures w14:val="none"/>
        </w:rPr>
        <w:t>civitate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 xml:space="preserve">. Εισάγεται με την αναφορική αντωνυμία </w:t>
      </w:r>
      <w:r w:rsidRPr="0099179A">
        <w:rPr>
          <w:rFonts w:ascii="Palatino Linotype" w:eastAsia="Times New Roman" w:hAnsi="Palatino Linotype" w:cs="Times New Roman"/>
          <w:kern w:val="0"/>
          <w:lang w:val="en-US" w:eastAsia="el-GR" w:bidi="ar-SA"/>
          <w14:ligatures w14:val="none"/>
        </w:rPr>
        <w:t>qui</w:t>
      </w:r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 xml:space="preserve">,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lang w:val="en-US" w:eastAsia="el-GR" w:bidi="ar-SA"/>
          <w14:ligatures w14:val="none"/>
        </w:rPr>
        <w:t>quae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 xml:space="preserve">,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lang w:val="en-US" w:eastAsia="el-GR" w:bidi="ar-SA"/>
          <w14:ligatures w14:val="none"/>
        </w:rPr>
        <w:t>quod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 xml:space="preserve"> (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lang w:val="en-US" w:eastAsia="el-GR" w:bidi="ar-SA"/>
          <w14:ligatures w14:val="none"/>
        </w:rPr>
        <w:t>quam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>). Εκφέρεται με οριστική (</w:t>
      </w:r>
      <w:r w:rsidRPr="0099179A">
        <w:rPr>
          <w:rFonts w:ascii="Palatino Linotype" w:eastAsia="Times New Roman" w:hAnsi="Palatino Linotype" w:cs="Times New Roman"/>
          <w:kern w:val="0"/>
          <w:lang w:val="en-US" w:eastAsia="el-GR" w:bidi="ar-SA"/>
          <w14:ligatures w14:val="none"/>
        </w:rPr>
        <w:t>continent</w:t>
      </w:r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>) και εκφράζει κάτι το πραγματικό.</w:t>
      </w:r>
    </w:p>
    <w:p w14:paraId="0ECC11CF" w14:textId="77777777" w:rsidR="0099179A" w:rsidRPr="0099179A" w:rsidRDefault="0099179A" w:rsidP="0099179A">
      <w:pPr>
        <w:spacing w:after="0" w:line="240" w:lineRule="auto"/>
        <w:jc w:val="both"/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</w:pP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val="en-US" w:eastAsia="el-GR" w:bidi="ar-SA"/>
          <w14:ligatures w14:val="none"/>
        </w:rPr>
        <w:t>Ut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val="en-US" w:eastAsia="el-GR" w:bidi="ar-SA"/>
          <w14:ligatures w14:val="none"/>
        </w:rPr>
        <w:t>corpora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val="en-US" w:eastAsia="el-GR" w:bidi="ar-SA"/>
          <w14:ligatures w14:val="none"/>
        </w:rPr>
        <w:t>nostra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eastAsia="el-GR" w:bidi="ar-SA"/>
          <w14:ligatures w14:val="none"/>
        </w:rPr>
        <w:t xml:space="preserve"> 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val="en-US" w:eastAsia="el-GR" w:bidi="ar-SA"/>
          <w14:ligatures w14:val="none"/>
        </w:rPr>
        <w:t>sine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val="en-US" w:eastAsia="el-GR" w:bidi="ar-SA"/>
          <w14:ligatures w14:val="none"/>
        </w:rPr>
        <w:t>mente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eastAsia="el-GR" w:bidi="ar-SA"/>
          <w14:ligatures w14:val="none"/>
        </w:rPr>
        <w:t xml:space="preserve"> (ενν. 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val="en-US" w:eastAsia="el-GR" w:bidi="ar-SA"/>
          <w14:ligatures w14:val="none"/>
        </w:rPr>
        <w:t>non</w:t>
      </w:r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val="en-US" w:eastAsia="el-GR" w:bidi="ar-SA"/>
          <w14:ligatures w14:val="none"/>
        </w:rPr>
        <w:t>stant</w:t>
      </w:r>
      <w:proofErr w:type="spellEnd"/>
      <w:r w:rsidRPr="0099179A">
        <w:rPr>
          <w:rFonts w:ascii="Palatino Linotype" w:eastAsia="Times New Roman" w:hAnsi="Palatino Linotype" w:cs="Times New Roman"/>
          <w:b/>
          <w:kern w:val="0"/>
          <w:u w:val="single"/>
          <w:lang w:eastAsia="el-GR" w:bidi="ar-SA"/>
          <w14:ligatures w14:val="none"/>
        </w:rPr>
        <w:t>):</w:t>
      </w:r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 xml:space="preserve"> Δευτερεύουσα απλή παραβολική πρόταση του τρόπου. Εισάγεται με τον παραβολικό σύνδεσμο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lang w:val="en-US" w:eastAsia="el-GR" w:bidi="ar-SA"/>
          <w14:ligatures w14:val="none"/>
        </w:rPr>
        <w:t>ut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 xml:space="preserve">. Εκφέρεται με οριστική, όπως όλες οι απλές παραβολικές προτάσεις, επειδή η σύγκριση αφορά </w:t>
      </w:r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lastRenderedPageBreak/>
        <w:t xml:space="preserve">δύο πράξεις ή καταστάσεις που είναι (ή θεωρούνται ως) αντικειμενική πραγματικότητα, χρόνου Ενεστώτα (ενν. </w:t>
      </w:r>
      <w:r w:rsidRPr="0099179A">
        <w:rPr>
          <w:rFonts w:ascii="Palatino Linotype" w:eastAsia="Times New Roman" w:hAnsi="Palatino Linotype" w:cs="Times New Roman"/>
          <w:kern w:val="0"/>
          <w:lang w:val="en-US" w:eastAsia="el-GR" w:bidi="ar-SA"/>
          <w14:ligatures w14:val="none"/>
        </w:rPr>
        <w:t>non</w:t>
      </w:r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 xml:space="preserve"> </w:t>
      </w:r>
      <w:proofErr w:type="spellStart"/>
      <w:r w:rsidRPr="0099179A">
        <w:rPr>
          <w:rFonts w:ascii="Palatino Linotype" w:eastAsia="Times New Roman" w:hAnsi="Palatino Linotype" w:cs="Times New Roman"/>
          <w:kern w:val="0"/>
          <w:lang w:val="en-US" w:eastAsia="el-GR" w:bidi="ar-SA"/>
          <w14:ligatures w14:val="none"/>
        </w:rPr>
        <w:t>stant</w:t>
      </w:r>
      <w:proofErr w:type="spellEnd"/>
      <w:r w:rsidRPr="0099179A">
        <w:rPr>
          <w:rFonts w:ascii="Palatino Linotype" w:eastAsia="Times New Roman" w:hAnsi="Palatino Linotype" w:cs="Times New Roman"/>
          <w:kern w:val="0"/>
          <w:lang w:eastAsia="el-GR" w:bidi="ar-SA"/>
          <w14:ligatures w14:val="none"/>
        </w:rPr>
        <w:t>).</w:t>
      </w:r>
    </w:p>
    <w:p w14:paraId="45D3DF3B" w14:textId="77777777" w:rsidR="001F7321" w:rsidRDefault="001F7321" w:rsidP="0099179A">
      <w:pPr>
        <w:jc w:val="both"/>
      </w:pPr>
    </w:p>
    <w:sectPr w:rsidR="001F73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8C0D2" w14:textId="77777777" w:rsidR="00883FF8" w:rsidRDefault="00883FF8" w:rsidP="0099179A">
      <w:pPr>
        <w:spacing w:after="0" w:line="240" w:lineRule="auto"/>
      </w:pPr>
      <w:r>
        <w:separator/>
      </w:r>
    </w:p>
  </w:endnote>
  <w:endnote w:type="continuationSeparator" w:id="0">
    <w:p w14:paraId="635DC901" w14:textId="77777777" w:rsidR="00883FF8" w:rsidRDefault="00883FF8" w:rsidP="00991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FB600" w14:textId="77777777" w:rsidR="0099179A" w:rsidRDefault="0099179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AF0C" w14:textId="77777777" w:rsidR="0099179A" w:rsidRDefault="0099179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B7D2A" w14:textId="77777777" w:rsidR="0099179A" w:rsidRDefault="0099179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7184C" w14:textId="77777777" w:rsidR="00883FF8" w:rsidRDefault="00883FF8" w:rsidP="0099179A">
      <w:pPr>
        <w:spacing w:after="0" w:line="240" w:lineRule="auto"/>
      </w:pPr>
      <w:r>
        <w:separator/>
      </w:r>
    </w:p>
  </w:footnote>
  <w:footnote w:type="continuationSeparator" w:id="0">
    <w:p w14:paraId="02078BCF" w14:textId="77777777" w:rsidR="00883FF8" w:rsidRDefault="00883FF8" w:rsidP="00991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AE323" w14:textId="6019FDAD" w:rsidR="0099179A" w:rsidRDefault="0099179A">
    <w:pPr>
      <w:pStyle w:val="aa"/>
    </w:pPr>
    <w:r>
      <w:rPr>
        <w:noProof/>
      </w:rPr>
      <w:pict w14:anchorId="752679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0844" o:spid="_x0000_s1029" type="#_x0000_t136" style="position:absolute;margin-left:0;margin-top:0;width:460.05pt;height:12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Άννα Τζανάκη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FCF9" w14:textId="5AC06DC0" w:rsidR="0099179A" w:rsidRDefault="0099179A">
    <w:pPr>
      <w:pStyle w:val="aa"/>
    </w:pPr>
    <w:r>
      <w:rPr>
        <w:noProof/>
      </w:rPr>
      <w:pict w14:anchorId="0AC5A1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0845" o:spid="_x0000_s1030" type="#_x0000_t136" style="position:absolute;margin-left:0;margin-top:0;width:460.05pt;height:12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Άννα Τζανάκη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4ACF0" w14:textId="49BF89EF" w:rsidR="0099179A" w:rsidRDefault="0099179A">
    <w:pPr>
      <w:pStyle w:val="aa"/>
    </w:pPr>
    <w:r>
      <w:rPr>
        <w:noProof/>
      </w:rPr>
      <w:pict w14:anchorId="124A5C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6910843" o:spid="_x0000_s1028" type="#_x0000_t136" style="position:absolute;margin-left:0;margin-top:0;width:460.05pt;height:12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Άννα Τζανάκη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79A"/>
    <w:rsid w:val="001F7321"/>
    <w:rsid w:val="00883FF8"/>
    <w:rsid w:val="0099179A"/>
    <w:rsid w:val="00B861A1"/>
    <w:rsid w:val="00E3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CD5E1"/>
  <w15:chartTrackingRefBased/>
  <w15:docId w15:val="{B664917E-4D17-441A-8CD0-55248536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91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917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91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917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91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91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91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91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91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91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917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9179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9179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9179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9179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9179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917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91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9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91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91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9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9179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9179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9179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91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9179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99179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9917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99179A"/>
  </w:style>
  <w:style w:type="paragraph" w:styleId="ab">
    <w:name w:val="footer"/>
    <w:basedOn w:val="a"/>
    <w:link w:val="Char4"/>
    <w:uiPriority w:val="99"/>
    <w:unhideWhenUsed/>
    <w:rsid w:val="009917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99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464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tzanaki</dc:creator>
  <cp:keywords/>
  <dc:description/>
  <cp:lastModifiedBy>anna tzanaki</cp:lastModifiedBy>
  <cp:revision>1</cp:revision>
  <dcterms:created xsi:type="dcterms:W3CDTF">2025-11-30T08:05:00Z</dcterms:created>
  <dcterms:modified xsi:type="dcterms:W3CDTF">2025-11-30T08:07:00Z</dcterms:modified>
</cp:coreProperties>
</file>