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213F" w:rsidRDefault="006062A9" w:rsidP="0060213F">
      <w:pPr>
        <w:shd w:val="clear" w:color="auto" w:fill="FFFFFF"/>
        <w:spacing w:before="100" w:beforeAutospacing="1" w:after="150" w:line="240" w:lineRule="auto"/>
        <w:outlineLvl w:val="1"/>
        <w:rPr>
          <w:rFonts w:ascii="Vegaultra" w:eastAsia="Times New Roman" w:hAnsi="Vegaultra" w:cs="Times New Roman"/>
          <w:color w:val="262626"/>
          <w:spacing w:val="-8"/>
          <w:sz w:val="27"/>
          <w:szCs w:val="27"/>
          <w:lang w:eastAsia="el-GR"/>
        </w:rPr>
      </w:pPr>
      <w:r w:rsidRPr="006062A9">
        <w:rPr>
          <w:rFonts w:ascii="Vegaultra" w:eastAsia="Times New Roman" w:hAnsi="Vegaultra" w:cs="Times New Roman"/>
          <w:color w:val="262626"/>
          <w:spacing w:val="-8"/>
          <w:sz w:val="27"/>
          <w:szCs w:val="27"/>
          <w:lang w:eastAsia="el-GR"/>
        </w:rPr>
        <w:t>Τι είναι ο «Δείκτης Δημοκρατίας»</w:t>
      </w:r>
      <w:r w:rsidR="0060213F" w:rsidRPr="0060213F">
        <w:t xml:space="preserve"> </w:t>
      </w:r>
      <w:hyperlink r:id="rId5" w:history="1">
        <w:r w:rsidR="0060213F" w:rsidRPr="008C6E11">
          <w:rPr>
            <w:rStyle w:val="-"/>
            <w:rFonts w:ascii="Vegaultra" w:eastAsia="Times New Roman" w:hAnsi="Vegaultra" w:cs="Times New Roman"/>
            <w:spacing w:val="-8"/>
            <w:sz w:val="27"/>
            <w:szCs w:val="27"/>
            <w:lang w:eastAsia="el-GR"/>
          </w:rPr>
          <w:t>https://www.tovima.gr/2020/01/22/politics/economist-anamesa-stis-elattomatikes-dimokraties-i-ellada/</w:t>
        </w:r>
      </w:hyperlink>
    </w:p>
    <w:p w:rsidR="006062A9" w:rsidRPr="006062A9" w:rsidRDefault="006062A9" w:rsidP="0060213F">
      <w:pPr>
        <w:shd w:val="clear" w:color="auto" w:fill="FFFFFF"/>
        <w:spacing w:before="100" w:beforeAutospacing="1" w:after="150" w:line="240" w:lineRule="auto"/>
        <w:outlineLvl w:val="1"/>
        <w:rPr>
          <w:rFonts w:ascii="Times New Roman" w:eastAsia="Times New Roman" w:hAnsi="Times New Roman" w:cs="Times New Roman"/>
          <w:color w:val="262626"/>
          <w:spacing w:val="-3"/>
          <w:sz w:val="27"/>
          <w:szCs w:val="27"/>
          <w:lang w:eastAsia="el-GR"/>
        </w:rPr>
      </w:pPr>
      <w:r w:rsidRPr="006062A9">
        <w:rPr>
          <w:rFonts w:ascii="Times New Roman" w:eastAsia="Times New Roman" w:hAnsi="Times New Roman" w:cs="Times New Roman"/>
          <w:color w:val="262626"/>
          <w:spacing w:val="-3"/>
          <w:sz w:val="27"/>
          <w:szCs w:val="27"/>
          <w:lang w:eastAsia="el-GR"/>
        </w:rPr>
        <w:t>Ο «Δείκτης Δημοκρατίας» παρέχει μια γενικότερη εικόνα της κατάστασης στην οποία βρίσκονται οι Δημοκρατίες σε πάνω από 165 ανεξάρτητα κράτη. Καλύπτει, δηλαδή, σχεδόν ολόκληρο τον πληθυσμό της γης καθώς και τη συντριπτική πλειονότητα των κρατών.</w:t>
      </w:r>
    </w:p>
    <w:p w:rsidR="006062A9" w:rsidRPr="006062A9" w:rsidRDefault="006062A9" w:rsidP="006062A9">
      <w:pPr>
        <w:shd w:val="clear" w:color="auto" w:fill="FFFFFF"/>
        <w:spacing w:after="0" w:line="240" w:lineRule="auto"/>
        <w:rPr>
          <w:rFonts w:ascii="Times New Roman" w:eastAsia="Times New Roman" w:hAnsi="Times New Roman" w:cs="Times New Roman"/>
          <w:color w:val="262626"/>
          <w:spacing w:val="-3"/>
          <w:sz w:val="27"/>
          <w:szCs w:val="27"/>
          <w:lang w:eastAsia="el-GR"/>
        </w:rPr>
      </w:pPr>
      <w:r w:rsidRPr="006062A9">
        <w:rPr>
          <w:rFonts w:ascii="Times New Roman" w:eastAsia="Times New Roman" w:hAnsi="Times New Roman" w:cs="Times New Roman"/>
          <w:color w:val="262626"/>
          <w:spacing w:val="-3"/>
          <w:sz w:val="27"/>
          <w:szCs w:val="27"/>
          <w:lang w:eastAsia="el-GR"/>
        </w:rPr>
        <w:t>Ο «Δείκτης Δημοκρατίας» καταρτίζεται από τις επιδόσεις σε πέντε επιμέρους τομείς:</w:t>
      </w:r>
    </w:p>
    <w:p w:rsidR="006062A9" w:rsidRPr="006062A9" w:rsidRDefault="006062A9" w:rsidP="006062A9">
      <w:pPr>
        <w:numPr>
          <w:ilvl w:val="0"/>
          <w:numId w:val="1"/>
        </w:numPr>
        <w:shd w:val="clear" w:color="auto" w:fill="FFFFFF"/>
        <w:spacing w:after="0" w:line="240" w:lineRule="auto"/>
        <w:textAlignment w:val="baseline"/>
        <w:rPr>
          <w:rFonts w:ascii="inherit" w:eastAsia="Times New Roman" w:hAnsi="inherit" w:cs="Times New Roman"/>
          <w:color w:val="262626"/>
          <w:spacing w:val="-3"/>
          <w:sz w:val="27"/>
          <w:szCs w:val="27"/>
          <w:lang w:eastAsia="el-GR"/>
        </w:rPr>
      </w:pPr>
      <w:r w:rsidRPr="006062A9">
        <w:rPr>
          <w:rFonts w:ascii="inherit" w:eastAsia="Times New Roman" w:hAnsi="inherit" w:cs="Times New Roman"/>
          <w:color w:val="262626"/>
          <w:spacing w:val="-3"/>
          <w:sz w:val="27"/>
          <w:szCs w:val="27"/>
          <w:lang w:eastAsia="el-GR"/>
        </w:rPr>
        <w:t>Την εκλογική διαδικασία,</w:t>
      </w:r>
    </w:p>
    <w:p w:rsidR="006062A9" w:rsidRPr="006062A9" w:rsidRDefault="006062A9" w:rsidP="006062A9">
      <w:pPr>
        <w:numPr>
          <w:ilvl w:val="0"/>
          <w:numId w:val="1"/>
        </w:numPr>
        <w:shd w:val="clear" w:color="auto" w:fill="FFFFFF"/>
        <w:spacing w:after="0" w:line="240" w:lineRule="auto"/>
        <w:textAlignment w:val="baseline"/>
        <w:rPr>
          <w:rFonts w:ascii="inherit" w:eastAsia="Times New Roman" w:hAnsi="inherit" w:cs="Times New Roman"/>
          <w:color w:val="262626"/>
          <w:spacing w:val="-3"/>
          <w:sz w:val="27"/>
          <w:szCs w:val="27"/>
          <w:lang w:eastAsia="el-GR"/>
        </w:rPr>
      </w:pPr>
      <w:r w:rsidRPr="006062A9">
        <w:rPr>
          <w:rFonts w:ascii="inherit" w:eastAsia="Times New Roman" w:hAnsi="inherit" w:cs="Times New Roman"/>
          <w:color w:val="262626"/>
          <w:spacing w:val="-3"/>
          <w:sz w:val="27"/>
          <w:szCs w:val="27"/>
          <w:lang w:eastAsia="el-GR"/>
        </w:rPr>
        <w:t>τη λειτουργία της κυβέρνησης,</w:t>
      </w:r>
    </w:p>
    <w:p w:rsidR="006062A9" w:rsidRPr="006062A9" w:rsidRDefault="006062A9" w:rsidP="006062A9">
      <w:pPr>
        <w:numPr>
          <w:ilvl w:val="0"/>
          <w:numId w:val="1"/>
        </w:numPr>
        <w:shd w:val="clear" w:color="auto" w:fill="FFFFFF"/>
        <w:spacing w:after="0" w:line="240" w:lineRule="auto"/>
        <w:textAlignment w:val="baseline"/>
        <w:rPr>
          <w:rFonts w:ascii="inherit" w:eastAsia="Times New Roman" w:hAnsi="inherit" w:cs="Times New Roman"/>
          <w:color w:val="262626"/>
          <w:spacing w:val="-3"/>
          <w:sz w:val="27"/>
          <w:szCs w:val="27"/>
          <w:lang w:eastAsia="el-GR"/>
        </w:rPr>
      </w:pPr>
      <w:r w:rsidRPr="006062A9">
        <w:rPr>
          <w:rFonts w:ascii="inherit" w:eastAsia="Times New Roman" w:hAnsi="inherit" w:cs="Times New Roman"/>
          <w:color w:val="262626"/>
          <w:spacing w:val="-3"/>
          <w:sz w:val="27"/>
          <w:szCs w:val="27"/>
          <w:lang w:eastAsia="el-GR"/>
        </w:rPr>
        <w:t>τη συμμετοχή στα κοινά,</w:t>
      </w:r>
    </w:p>
    <w:p w:rsidR="006062A9" w:rsidRPr="006062A9" w:rsidRDefault="006062A9" w:rsidP="006062A9">
      <w:pPr>
        <w:numPr>
          <w:ilvl w:val="0"/>
          <w:numId w:val="1"/>
        </w:numPr>
        <w:shd w:val="clear" w:color="auto" w:fill="FFFFFF"/>
        <w:spacing w:after="0" w:line="240" w:lineRule="auto"/>
        <w:textAlignment w:val="baseline"/>
        <w:rPr>
          <w:rFonts w:ascii="inherit" w:eastAsia="Times New Roman" w:hAnsi="inherit" w:cs="Times New Roman"/>
          <w:color w:val="262626"/>
          <w:spacing w:val="-3"/>
          <w:sz w:val="27"/>
          <w:szCs w:val="27"/>
          <w:lang w:eastAsia="el-GR"/>
        </w:rPr>
      </w:pPr>
      <w:r w:rsidRPr="006062A9">
        <w:rPr>
          <w:rFonts w:ascii="inherit" w:eastAsia="Times New Roman" w:hAnsi="inherit" w:cs="Times New Roman"/>
          <w:color w:val="262626"/>
          <w:spacing w:val="-3"/>
          <w:sz w:val="27"/>
          <w:szCs w:val="27"/>
          <w:lang w:eastAsia="el-GR"/>
        </w:rPr>
        <w:t>την πολιτική κουλτούρα και</w:t>
      </w:r>
    </w:p>
    <w:p w:rsidR="006062A9" w:rsidRPr="006062A9" w:rsidRDefault="006062A9" w:rsidP="006062A9">
      <w:pPr>
        <w:numPr>
          <w:ilvl w:val="0"/>
          <w:numId w:val="1"/>
        </w:numPr>
        <w:shd w:val="clear" w:color="auto" w:fill="FFFFFF"/>
        <w:spacing w:after="0" w:line="240" w:lineRule="auto"/>
        <w:textAlignment w:val="baseline"/>
        <w:rPr>
          <w:rFonts w:ascii="inherit" w:eastAsia="Times New Roman" w:hAnsi="inherit" w:cs="Times New Roman"/>
          <w:color w:val="262626"/>
          <w:spacing w:val="-3"/>
          <w:sz w:val="27"/>
          <w:szCs w:val="27"/>
          <w:lang w:eastAsia="el-GR"/>
        </w:rPr>
      </w:pPr>
      <w:r w:rsidRPr="006062A9">
        <w:rPr>
          <w:rFonts w:ascii="inherit" w:eastAsia="Times New Roman" w:hAnsi="inherit" w:cs="Times New Roman"/>
          <w:color w:val="262626"/>
          <w:spacing w:val="-3"/>
          <w:sz w:val="27"/>
          <w:szCs w:val="27"/>
          <w:lang w:eastAsia="el-GR"/>
        </w:rPr>
        <w:t>τις ατομικές ελευθερίες.</w:t>
      </w:r>
    </w:p>
    <w:p w:rsidR="006062A9" w:rsidRPr="006062A9" w:rsidRDefault="006062A9" w:rsidP="006062A9">
      <w:pPr>
        <w:shd w:val="clear" w:color="auto" w:fill="FFFFFF"/>
        <w:spacing w:after="0" w:line="240" w:lineRule="auto"/>
        <w:rPr>
          <w:rFonts w:ascii="Times New Roman" w:eastAsia="Times New Roman" w:hAnsi="Times New Roman" w:cs="Times New Roman"/>
          <w:color w:val="262626"/>
          <w:spacing w:val="-3"/>
          <w:sz w:val="27"/>
          <w:szCs w:val="27"/>
          <w:lang w:eastAsia="el-GR"/>
        </w:rPr>
      </w:pPr>
      <w:r w:rsidRPr="006062A9">
        <w:rPr>
          <w:rFonts w:ascii="Times New Roman" w:eastAsia="Times New Roman" w:hAnsi="Times New Roman" w:cs="Times New Roman"/>
          <w:color w:val="262626"/>
          <w:spacing w:val="-3"/>
          <w:sz w:val="27"/>
          <w:szCs w:val="27"/>
          <w:lang w:eastAsia="el-GR"/>
        </w:rPr>
        <w:t>Σύμφωνα με τους παραπάνω δείκτες, η χώρα μας υστερεί περισσότερο στο κομμάτι της λειτουργίας της γενικής κυβέρνησης.</w:t>
      </w:r>
    </w:p>
    <w:p w:rsidR="006062A9" w:rsidRPr="006062A9" w:rsidRDefault="006062A9" w:rsidP="006062A9">
      <w:pPr>
        <w:shd w:val="clear" w:color="auto" w:fill="FFFFFF"/>
        <w:spacing w:after="0" w:line="240" w:lineRule="auto"/>
        <w:rPr>
          <w:rFonts w:ascii="Times New Roman" w:eastAsia="Times New Roman" w:hAnsi="Times New Roman" w:cs="Times New Roman"/>
          <w:color w:val="262626"/>
          <w:spacing w:val="-3"/>
          <w:sz w:val="27"/>
          <w:szCs w:val="27"/>
          <w:lang w:eastAsia="el-GR"/>
        </w:rPr>
      </w:pPr>
      <w:proofErr w:type="spellStart"/>
      <w:r w:rsidRPr="006062A9">
        <w:rPr>
          <w:rFonts w:ascii="Times New Roman" w:eastAsia="Times New Roman" w:hAnsi="Times New Roman" w:cs="Times New Roman"/>
          <w:color w:val="262626"/>
          <w:spacing w:val="-3"/>
          <w:sz w:val="27"/>
          <w:szCs w:val="27"/>
          <w:lang w:eastAsia="el-GR"/>
        </w:rPr>
        <w:t>Tο</w:t>
      </w:r>
      <w:proofErr w:type="spellEnd"/>
      <w:r w:rsidRPr="006062A9">
        <w:rPr>
          <w:rFonts w:ascii="Times New Roman" w:eastAsia="Times New Roman" w:hAnsi="Times New Roman" w:cs="Times New Roman"/>
          <w:color w:val="262626"/>
          <w:spacing w:val="-3"/>
          <w:sz w:val="27"/>
          <w:szCs w:val="27"/>
          <w:lang w:eastAsia="el-GR"/>
        </w:rPr>
        <w:t xml:space="preserve"> σκορ της είναι ελαφρώς υψηλότερο στον τομέα της συμμετοχής στα κοινά και της πολιτικής κουλτούρας και πολύ υψηλότερο σε ό,τι αφορά στην εκλογική διαδικασία και τις ατομικές ελευθερίες.</w:t>
      </w:r>
    </w:p>
    <w:p w:rsidR="006062A9" w:rsidRPr="006062A9" w:rsidRDefault="006062A9" w:rsidP="006062A9">
      <w:pPr>
        <w:shd w:val="clear" w:color="auto" w:fill="FFFFFF"/>
        <w:spacing w:after="0" w:line="240" w:lineRule="auto"/>
        <w:outlineLvl w:val="2"/>
        <w:rPr>
          <w:rFonts w:ascii="Vegabold" w:eastAsia="Times New Roman" w:hAnsi="Vegabold" w:cs="Times New Roman"/>
          <w:color w:val="262626"/>
          <w:spacing w:val="-8"/>
          <w:sz w:val="27"/>
          <w:szCs w:val="27"/>
          <w:lang w:eastAsia="el-GR"/>
        </w:rPr>
      </w:pPr>
      <w:r w:rsidRPr="006062A9">
        <w:rPr>
          <w:rFonts w:ascii="Vegabold" w:eastAsia="Times New Roman" w:hAnsi="Vegabold" w:cs="Times New Roman"/>
          <w:color w:val="262626"/>
          <w:spacing w:val="-8"/>
          <w:sz w:val="27"/>
          <w:szCs w:val="27"/>
          <w:lang w:eastAsia="el-GR"/>
        </w:rPr>
        <w:t>Οι πιο δημοκρατικές χώρες</w:t>
      </w:r>
    </w:p>
    <w:p w:rsidR="006062A9" w:rsidRPr="006062A9" w:rsidRDefault="006062A9" w:rsidP="006062A9">
      <w:pPr>
        <w:shd w:val="clear" w:color="auto" w:fill="FFFFFF"/>
        <w:spacing w:after="0" w:line="240" w:lineRule="auto"/>
        <w:rPr>
          <w:rFonts w:ascii="Times New Roman" w:eastAsia="Times New Roman" w:hAnsi="Times New Roman" w:cs="Times New Roman"/>
          <w:color w:val="262626"/>
          <w:spacing w:val="-3"/>
          <w:sz w:val="27"/>
          <w:szCs w:val="27"/>
          <w:lang w:eastAsia="el-GR"/>
        </w:rPr>
      </w:pPr>
      <w:r w:rsidRPr="006062A9">
        <w:rPr>
          <w:rFonts w:ascii="Times New Roman" w:eastAsia="Times New Roman" w:hAnsi="Times New Roman" w:cs="Times New Roman"/>
          <w:color w:val="262626"/>
          <w:spacing w:val="-3"/>
          <w:sz w:val="27"/>
          <w:szCs w:val="27"/>
          <w:lang w:eastAsia="el-GR"/>
        </w:rPr>
        <w:t>Χώρες που ανήκουν στη δυτική Ευρώπη καταλαμβάνουν επτά από τις δέκα κορυφαίες θέσεις στην παγκόσμια κατάταξη.</w:t>
      </w:r>
    </w:p>
    <w:p w:rsidR="006062A9" w:rsidRPr="006062A9" w:rsidRDefault="006062A9" w:rsidP="006062A9">
      <w:pPr>
        <w:spacing w:after="0" w:line="0" w:lineRule="auto"/>
        <w:textAlignment w:val="baseline"/>
        <w:rPr>
          <w:rFonts w:ascii="inherit" w:eastAsia="Times New Roman" w:hAnsi="inherit" w:cs="Times New Roman"/>
          <w:sz w:val="32"/>
          <w:szCs w:val="32"/>
          <w:lang w:eastAsia="el-GR"/>
        </w:rPr>
      </w:pPr>
      <w:r w:rsidRPr="006062A9">
        <w:rPr>
          <w:rFonts w:ascii="inherit" w:eastAsia="Times New Roman" w:hAnsi="inherit" w:cs="Times New Roman"/>
          <w:noProof/>
          <w:sz w:val="32"/>
          <w:szCs w:val="32"/>
          <w:lang w:eastAsia="el-GR"/>
        </w:rPr>
        <w:drawing>
          <wp:inline distT="0" distB="0" distL="0" distR="0" wp14:anchorId="29CDC1BD" wp14:editId="0712921A">
            <wp:extent cx="6962775" cy="4019550"/>
            <wp:effectExtent l="0" t="0" r="9525" b="0"/>
            <wp:docPr id="1" name="Εικόνα 1" descr="https://www.in.gr/wp-content/uploads/2020/01/xarth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in.gr/wp-content/uploads/2020/01/xarths.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62775" cy="4019550"/>
                    </a:xfrm>
                    <a:prstGeom prst="rect">
                      <a:avLst/>
                    </a:prstGeom>
                    <a:noFill/>
                    <a:ln>
                      <a:noFill/>
                    </a:ln>
                  </pic:spPr>
                </pic:pic>
              </a:graphicData>
            </a:graphic>
          </wp:inline>
        </w:drawing>
      </w:r>
    </w:p>
    <w:p w:rsidR="006062A9" w:rsidRPr="006062A9" w:rsidRDefault="006062A9" w:rsidP="006062A9">
      <w:pPr>
        <w:shd w:val="clear" w:color="auto" w:fill="FFFFFF"/>
        <w:spacing w:after="0" w:line="240" w:lineRule="auto"/>
        <w:rPr>
          <w:rFonts w:ascii="Times New Roman" w:eastAsia="Times New Roman" w:hAnsi="Times New Roman" w:cs="Times New Roman"/>
          <w:color w:val="262626"/>
          <w:spacing w:val="-3"/>
          <w:sz w:val="27"/>
          <w:szCs w:val="27"/>
          <w:lang w:eastAsia="el-GR"/>
        </w:rPr>
      </w:pPr>
      <w:r w:rsidRPr="006062A9">
        <w:rPr>
          <w:rFonts w:ascii="Times New Roman" w:eastAsia="Times New Roman" w:hAnsi="Times New Roman" w:cs="Times New Roman"/>
          <w:color w:val="262626"/>
          <w:spacing w:val="-3"/>
          <w:sz w:val="27"/>
          <w:szCs w:val="27"/>
          <w:lang w:eastAsia="el-GR"/>
        </w:rPr>
        <w:t xml:space="preserve">Οι πρώτες τρεις χώρες είναι Σκανδιναβικές: η Νορβηγία, η Ισλανδία και η Σουηδία είναι στην κορυφή της </w:t>
      </w:r>
      <w:proofErr w:type="spellStart"/>
      <w:r w:rsidRPr="006062A9">
        <w:rPr>
          <w:rFonts w:ascii="Times New Roman" w:eastAsia="Times New Roman" w:hAnsi="Times New Roman" w:cs="Times New Roman"/>
          <w:color w:val="262626"/>
          <w:spacing w:val="-3"/>
          <w:sz w:val="27"/>
          <w:szCs w:val="27"/>
          <w:lang w:eastAsia="el-GR"/>
        </w:rPr>
        <w:t>κατάταξης.Η</w:t>
      </w:r>
      <w:proofErr w:type="spellEnd"/>
      <w:r w:rsidRPr="006062A9">
        <w:rPr>
          <w:rFonts w:ascii="Times New Roman" w:eastAsia="Times New Roman" w:hAnsi="Times New Roman" w:cs="Times New Roman"/>
          <w:color w:val="262626"/>
          <w:spacing w:val="-3"/>
          <w:sz w:val="27"/>
          <w:szCs w:val="27"/>
          <w:lang w:eastAsia="el-GR"/>
        </w:rPr>
        <w:t xml:space="preserve"> Ευρώπη έχει να περηφανεύεται για τον μεγαλύτερο αριθμό από πλήρεις δημοκρατίες στον κόσμο, αφού συνολικά φτάνουν τις 15.</w:t>
      </w:r>
    </w:p>
    <w:p w:rsidR="006062A9" w:rsidRPr="006062A9" w:rsidRDefault="006062A9" w:rsidP="0060213F">
      <w:pPr>
        <w:shd w:val="clear" w:color="auto" w:fill="FFFFFF"/>
        <w:spacing w:after="0" w:line="240" w:lineRule="auto"/>
        <w:outlineLvl w:val="2"/>
        <w:rPr>
          <w:rFonts w:ascii="Times New Roman" w:eastAsia="Times New Roman" w:hAnsi="Times New Roman" w:cs="Times New Roman"/>
          <w:color w:val="262626"/>
          <w:spacing w:val="-3"/>
          <w:sz w:val="27"/>
          <w:szCs w:val="27"/>
          <w:lang w:eastAsia="el-GR"/>
        </w:rPr>
      </w:pPr>
      <w:r w:rsidRPr="006062A9">
        <w:rPr>
          <w:rFonts w:ascii="Vegabold" w:eastAsia="Times New Roman" w:hAnsi="Vegabold" w:cs="Times New Roman"/>
          <w:color w:val="262626"/>
          <w:spacing w:val="-8"/>
          <w:sz w:val="27"/>
          <w:szCs w:val="27"/>
          <w:lang w:eastAsia="el-GR"/>
        </w:rPr>
        <w:t>Οι επιδόσεις των χωρών</w:t>
      </w:r>
      <w:r w:rsidR="0060213F">
        <w:rPr>
          <w:rFonts w:ascii="Vegabold" w:eastAsia="Times New Roman" w:hAnsi="Vegabold" w:cs="Times New Roman"/>
          <w:color w:val="262626"/>
          <w:spacing w:val="-8"/>
          <w:sz w:val="27"/>
          <w:szCs w:val="27"/>
          <w:lang w:eastAsia="el-GR"/>
        </w:rPr>
        <w:t xml:space="preserve">: </w:t>
      </w:r>
      <w:r w:rsidRPr="006062A9">
        <w:rPr>
          <w:rFonts w:ascii="Times New Roman" w:eastAsia="Times New Roman" w:hAnsi="Times New Roman" w:cs="Times New Roman"/>
          <w:color w:val="262626"/>
          <w:spacing w:val="-3"/>
          <w:sz w:val="27"/>
          <w:szCs w:val="27"/>
          <w:lang w:eastAsia="el-GR"/>
        </w:rPr>
        <w:t>Η Ελλάδα κατατάσσεται «ελαττωματικές δημοκρατίες», μαζί με τη Μάλτα, το Βέλγιο, την Κύπρο και την Ιταλία, ενώ η αποτίμηση της ποιότητας της Δημοκρατίας στην Τουρκία, την κατατάσσει στα υβριδικά καθεστώτα.</w:t>
      </w:r>
    </w:p>
    <w:p w:rsidR="006062A9" w:rsidRPr="006062A9" w:rsidRDefault="006062A9" w:rsidP="006062A9">
      <w:pPr>
        <w:shd w:val="clear" w:color="auto" w:fill="FFFFFF"/>
        <w:spacing w:after="0" w:line="240" w:lineRule="auto"/>
        <w:rPr>
          <w:rFonts w:ascii="Times New Roman" w:eastAsia="Times New Roman" w:hAnsi="Times New Roman" w:cs="Times New Roman"/>
          <w:color w:val="262626"/>
          <w:spacing w:val="-3"/>
          <w:sz w:val="27"/>
          <w:szCs w:val="27"/>
          <w:lang w:eastAsia="el-GR"/>
        </w:rPr>
      </w:pPr>
      <w:r w:rsidRPr="006062A9">
        <w:rPr>
          <w:rFonts w:ascii="Times New Roman" w:eastAsia="Times New Roman" w:hAnsi="Times New Roman" w:cs="Times New Roman"/>
          <w:color w:val="262626"/>
          <w:spacing w:val="-3"/>
          <w:sz w:val="27"/>
          <w:szCs w:val="27"/>
          <w:lang w:eastAsia="el-GR"/>
        </w:rPr>
        <w:t>Το 2019, δύο χώρες –η Γαλλία και η Πορτογαλία – «σκαρφάλωσαν» από τις ελαττωματικές στις πλήρεις δημοκρατίες, ενώ η Μάλτα ακολούθησε την αντίστροφη πορεία.</w:t>
      </w:r>
    </w:p>
    <w:p w:rsidR="006062A9" w:rsidRPr="006062A9" w:rsidRDefault="006062A9" w:rsidP="006062A9">
      <w:pPr>
        <w:shd w:val="clear" w:color="auto" w:fill="FFFFFF"/>
        <w:spacing w:after="0" w:line="240" w:lineRule="auto"/>
        <w:rPr>
          <w:rFonts w:ascii="Times New Roman" w:eastAsia="Times New Roman" w:hAnsi="Times New Roman" w:cs="Times New Roman"/>
          <w:color w:val="262626"/>
          <w:spacing w:val="-3"/>
          <w:sz w:val="27"/>
          <w:szCs w:val="27"/>
          <w:lang w:eastAsia="el-GR"/>
        </w:rPr>
      </w:pPr>
      <w:r w:rsidRPr="006062A9">
        <w:rPr>
          <w:rFonts w:ascii="Times New Roman" w:eastAsia="Times New Roman" w:hAnsi="Times New Roman" w:cs="Times New Roman"/>
          <w:color w:val="262626"/>
          <w:spacing w:val="-3"/>
          <w:sz w:val="27"/>
          <w:szCs w:val="27"/>
          <w:lang w:eastAsia="el-GR"/>
        </w:rPr>
        <w:t>Τέλος, σύμφωνα με τα στοιχεία του EIU, η Ελλάδα ανήκει στις χώρες που έχουν βελτιώσει τις επιδόσεις τους μαζί με τη Φινλανδία, την Ιρλανδία, τις Κάτω Χώρες και την Ισπανία.</w:t>
      </w:r>
    </w:p>
    <w:p w:rsidR="0060213F" w:rsidRPr="006062A9" w:rsidRDefault="006062A9" w:rsidP="006062A9">
      <w:pPr>
        <w:shd w:val="clear" w:color="auto" w:fill="FFFFFF"/>
        <w:spacing w:after="0" w:line="240" w:lineRule="auto"/>
        <w:rPr>
          <w:sz w:val="27"/>
          <w:szCs w:val="27"/>
        </w:rPr>
      </w:pPr>
      <w:r w:rsidRPr="006062A9">
        <w:rPr>
          <w:rFonts w:ascii="Times New Roman" w:eastAsia="Times New Roman" w:hAnsi="Times New Roman" w:cs="Times New Roman"/>
          <w:color w:val="262626"/>
          <w:spacing w:val="-3"/>
          <w:sz w:val="27"/>
          <w:szCs w:val="27"/>
          <w:lang w:eastAsia="el-GR"/>
        </w:rPr>
        <w:t>Από την άλλη, η επίδοση του Βελγίου, της Ιταλίας και της Τουρκίας υποχώρησε.</w:t>
      </w:r>
      <w:bookmarkStart w:id="0" w:name="_GoBack"/>
      <w:bookmarkEnd w:id="0"/>
    </w:p>
    <w:sectPr w:rsidR="0060213F" w:rsidRPr="006062A9" w:rsidSect="006062A9">
      <w:pgSz w:w="11906" w:h="16838"/>
      <w:pgMar w:top="567" w:right="140" w:bottom="567"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Vegaultra">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Vegabold">
    <w:altName w:val="Times New Roman"/>
    <w:panose1 w:val="00000000000000000000"/>
    <w:charset w:val="00"/>
    <w:family w:val="roman"/>
    <w:notTrueType/>
    <w:pitch w:val="default"/>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A32DB5"/>
    <w:multiLevelType w:val="multilevel"/>
    <w:tmpl w:val="5BAC4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57C"/>
    <w:rsid w:val="00181B00"/>
    <w:rsid w:val="0060213F"/>
    <w:rsid w:val="006062A9"/>
    <w:rsid w:val="00C4557C"/>
    <w:rsid w:val="00FD01D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2203A"/>
  <w15:chartTrackingRefBased/>
  <w15:docId w15:val="{534C63A0-614A-40F4-9052-A5EBCA264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60213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745162">
      <w:bodyDiv w:val="1"/>
      <w:marLeft w:val="0"/>
      <w:marRight w:val="0"/>
      <w:marTop w:val="0"/>
      <w:marBottom w:val="0"/>
      <w:divBdr>
        <w:top w:val="none" w:sz="0" w:space="0" w:color="auto"/>
        <w:left w:val="none" w:sz="0" w:space="0" w:color="auto"/>
        <w:bottom w:val="none" w:sz="0" w:space="0" w:color="auto"/>
        <w:right w:val="none" w:sz="0" w:space="0" w:color="auto"/>
      </w:divBdr>
      <w:divsChild>
        <w:div w:id="1801635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tovima.gr/2020/01/22/politics/economist-anamesa-stis-elattomatikes-dimokraties-i-ellada/"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315</Words>
  <Characters>1706</Characters>
  <Application>Microsoft Office Word</Application>
  <DocSecurity>0</DocSecurity>
  <Lines>14</Lines>
  <Paragraphs>4</Paragraphs>
  <ScaleCrop>false</ScaleCrop>
  <Company/>
  <LinksUpToDate>false</LinksUpToDate>
  <CharactersWithSpaces>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Μυρσίνη</dc:creator>
  <cp:keywords/>
  <dc:description/>
  <cp:lastModifiedBy>Μυρσίνη</cp:lastModifiedBy>
  <cp:revision>4</cp:revision>
  <dcterms:created xsi:type="dcterms:W3CDTF">2025-01-04T14:42:00Z</dcterms:created>
  <dcterms:modified xsi:type="dcterms:W3CDTF">2025-01-04T14:46:00Z</dcterms:modified>
</cp:coreProperties>
</file>