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48D6" w:rsidRPr="00F8171D" w:rsidRDefault="000448D6" w:rsidP="00F8171D">
      <w:pPr>
        <w:shd w:val="clear" w:color="auto" w:fill="FFF9EE"/>
        <w:spacing w:after="0" w:line="360" w:lineRule="atLeast"/>
        <w:jc w:val="center"/>
        <w:rPr>
          <w:rFonts w:eastAsia="Times New Roman" w:cstheme="minorHAnsi"/>
          <w:b/>
          <w:color w:val="222222"/>
          <w:sz w:val="28"/>
          <w:szCs w:val="28"/>
          <w:lang w:eastAsia="el-GR"/>
        </w:rPr>
      </w:pPr>
      <w:r w:rsidRPr="00F8171D">
        <w:rPr>
          <w:rFonts w:eastAsia="Times New Roman" w:cstheme="minorHAnsi"/>
          <w:b/>
          <w:color w:val="222222"/>
          <w:sz w:val="28"/>
          <w:szCs w:val="28"/>
          <w:lang w:eastAsia="el-GR"/>
        </w:rPr>
        <w:t>ΔΙΣΤΑΓΜΟΙ ΓΙΑ ΤΗΝ ΕΞΟΜΟΛΟΓΗΣΗ</w:t>
      </w:r>
    </w:p>
    <w:p w:rsidR="000448D6" w:rsidRPr="000448D6" w:rsidRDefault="000448D6" w:rsidP="000448D6">
      <w:pPr>
        <w:shd w:val="clear" w:color="auto" w:fill="FFF9EE"/>
        <w:spacing w:after="0" w:line="360" w:lineRule="atLeast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Για την Εξομολόγηση υπάρχουν μερικοί δισταγμοί. Θα τους ξεπεράσουμε, αν σκεφτούμε:</w:t>
      </w:r>
    </w:p>
    <w:p w:rsidR="000448D6" w:rsidRPr="000448D6" w:rsidRDefault="000448D6" w:rsidP="000448D6">
      <w:pPr>
        <w:numPr>
          <w:ilvl w:val="0"/>
          <w:numId w:val="1"/>
        </w:numPr>
        <w:shd w:val="clear" w:color="auto" w:fill="FFF9EE"/>
        <w:spacing w:after="60" w:line="360" w:lineRule="atLeast"/>
        <w:ind w:firstLine="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 xml:space="preserve">Τα αμαρτήματά μας στην ουσία τα λέμε στο Θεό και αυτός </w:t>
      </w:r>
      <w:proofErr w:type="spellStart"/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συγχωρεί</w:t>
      </w:r>
      <w:proofErr w:type="spellEnd"/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. Ο ιερέας είναι ο μεσίτης και μέσω αυτού συγχωρούνται οι αμαρτίες μας με την ενέργεια του Αγίου Πνεύματος. Οι ευχές του μυστηρίου προσδιορίζουν με σαφήνεια τη θέση του.</w:t>
      </w:r>
    </w:p>
    <w:p w:rsidR="000448D6" w:rsidRPr="000448D6" w:rsidRDefault="000448D6" w:rsidP="000448D6">
      <w:pPr>
        <w:numPr>
          <w:ilvl w:val="0"/>
          <w:numId w:val="1"/>
        </w:numPr>
        <w:shd w:val="clear" w:color="auto" w:fill="FFF9EE"/>
        <w:spacing w:after="60" w:line="360" w:lineRule="atLeast"/>
        <w:ind w:firstLine="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Η ντροπή δεν πρέπει να γίνεται εμπόδιο. Ο ιερέας είναι κι αυτός αμαρτωλός, εξομολογείται όπως εμείς, έχει κατανόηση και συμπάθεια.</w:t>
      </w:r>
    </w:p>
    <w:p w:rsidR="000448D6" w:rsidRPr="000448D6" w:rsidRDefault="000448D6" w:rsidP="000448D6">
      <w:pPr>
        <w:numPr>
          <w:ilvl w:val="0"/>
          <w:numId w:val="1"/>
        </w:numPr>
        <w:shd w:val="clear" w:color="auto" w:fill="FFF9EE"/>
        <w:spacing w:after="60" w:line="360" w:lineRule="atLeast"/>
        <w:ind w:firstLine="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Η μετάνοια μας συμφιλιώνει με τον εαυτό μας και τους συνανθρώπους μας, γι' αυτό δεν πρέπει να την αναβάλλουμε.</w:t>
      </w:r>
    </w:p>
    <w:p w:rsidR="000448D6" w:rsidRPr="000448D6" w:rsidRDefault="000448D6" w:rsidP="000448D6">
      <w:pPr>
        <w:numPr>
          <w:ilvl w:val="0"/>
          <w:numId w:val="1"/>
        </w:numPr>
        <w:shd w:val="clear" w:color="auto" w:fill="FFF9EE"/>
        <w:spacing w:after="60" w:line="360" w:lineRule="atLeast"/>
        <w:ind w:firstLine="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Να σκεφτόμαστε τη χαρά που αισθανόμαστε, όταν απαλλασσόμαστε από ό,τι μας βαραίνει και τη χαρά που γίνεται από τη μετάνοιά μας στον ουρανό (</w:t>
      </w:r>
      <w:proofErr w:type="spellStart"/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Λουκ</w:t>
      </w:r>
      <w:proofErr w:type="spellEnd"/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. 15, 7) και στην Εκκλησία, που ύστερα από την αυτοεξορία μας είμαστε και πάλι στην αγκαλιά της.</w:t>
      </w:r>
    </w:p>
    <w:p w:rsidR="000448D6" w:rsidRPr="000448D6" w:rsidRDefault="000448D6" w:rsidP="000448D6">
      <w:pPr>
        <w:numPr>
          <w:ilvl w:val="0"/>
          <w:numId w:val="1"/>
        </w:numPr>
        <w:shd w:val="clear" w:color="auto" w:fill="FFF9EE"/>
        <w:spacing w:after="60" w:line="360" w:lineRule="atLeast"/>
        <w:ind w:firstLine="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Αυτά που λέμε στον ιερέα δεν κοινολογούνται. Ασφαλίζονται με το απόρρητο της Εξομολόγησης, που είναι κατοχυρωμένο και από την Εκκλησία και από την Πολιτεία.         </w:t>
      </w:r>
    </w:p>
    <w:p w:rsidR="000448D6" w:rsidRPr="00F8171D" w:rsidRDefault="000448D6" w:rsidP="000448D6">
      <w:pPr>
        <w:shd w:val="clear" w:color="auto" w:fill="FFF9EE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448D6">
        <w:rPr>
          <w:rFonts w:eastAsia="Times New Roman" w:cstheme="minorHAnsi"/>
          <w:color w:val="222222"/>
          <w:sz w:val="28"/>
          <w:szCs w:val="28"/>
          <w:lang w:eastAsia="el-GR"/>
        </w:rPr>
        <w:t> </w:t>
      </w:r>
      <w:hyperlink r:id="rId5" w:history="1">
        <w:r w:rsidRPr="00F8171D">
          <w:rPr>
            <w:rFonts w:eastAsia="Times New Roman" w:cstheme="minorHAnsi"/>
            <w:color w:val="888888"/>
            <w:sz w:val="28"/>
            <w:szCs w:val="28"/>
            <w:u w:val="single"/>
            <w:lang w:eastAsia="el-GR"/>
          </w:rPr>
          <w:t>http://ebooks.edu.gr/modules/ebook/show.php/DSGL-A106/116/899,3349/</w:t>
        </w:r>
      </w:hyperlink>
    </w:p>
    <w:p w:rsidR="00F8171D" w:rsidRPr="00F8171D" w:rsidRDefault="00F8171D" w:rsidP="000448D6">
      <w:pPr>
        <w:shd w:val="clear" w:color="auto" w:fill="FFF9EE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</w:p>
    <w:p w:rsidR="00F8171D" w:rsidRPr="00F8171D" w:rsidRDefault="00F8171D" w:rsidP="00F8171D">
      <w:pPr>
        <w:shd w:val="clear" w:color="auto" w:fill="FFF9EE"/>
        <w:spacing w:after="0" w:line="360" w:lineRule="auto"/>
        <w:jc w:val="center"/>
        <w:rPr>
          <w:rFonts w:cstheme="minorHAnsi"/>
          <w:sz w:val="28"/>
          <w:szCs w:val="28"/>
        </w:rPr>
      </w:pPr>
    </w:p>
    <w:p w:rsidR="00F8171D" w:rsidRDefault="00F8171D">
      <w:r>
        <w:br w:type="page"/>
      </w:r>
    </w:p>
    <w:p w:rsidR="00F8171D" w:rsidRPr="00F8171D" w:rsidRDefault="00761849" w:rsidP="00F8171D">
      <w:pPr>
        <w:shd w:val="clear" w:color="auto" w:fill="FFF9EE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ΕΡΩΤΗΣΗ </w:t>
      </w:r>
      <w:bookmarkStart w:id="0" w:name="_GoBack"/>
      <w:bookmarkEnd w:id="0"/>
    </w:p>
    <w:p w:rsidR="00F8171D" w:rsidRPr="000448D6" w:rsidRDefault="00F8171D" w:rsidP="00F8171D">
      <w:pPr>
        <w:shd w:val="clear" w:color="auto" w:fill="FFF9EE"/>
        <w:spacing w:after="0" w:line="360" w:lineRule="auto"/>
        <w:jc w:val="both"/>
        <w:rPr>
          <w:rFonts w:ascii="Georgia" w:eastAsia="Times New Roman" w:hAnsi="Georgia" w:cs="Times New Roman"/>
          <w:color w:val="222222"/>
          <w:sz w:val="28"/>
          <w:szCs w:val="28"/>
          <w:lang w:eastAsia="el-GR"/>
        </w:rPr>
      </w:pPr>
      <w:r>
        <w:br/>
      </w:r>
      <w:r w:rsidRPr="00F8171D">
        <w:rPr>
          <w:sz w:val="28"/>
          <w:szCs w:val="28"/>
        </w:rPr>
        <w:t>Αν αμαρτάνεις,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μην απελπίζεσαι. ...Ακόμα και αν αμαρτάνεις κάθε ημέρα,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κάθε ημέρα να μετανοείς....Μα στ'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αλήθεια αυτός που θα μετανοήσει θα σωθεί; -αναρωτιούνται μερικοί.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Αυτό γίνεται απ'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τη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φιλανθρωπία του Κυρίου...Και όριο αυτή η αγάπη δε γνωρίζει. ...Να έχεις λοιπόν θάρρος,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γιατί αυτή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η αγάπη νικάει την κακία(αμαρτία).Φαντάσου μια σπίθα να πέφτει μες στο πέλαγος.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Είναι ποτέ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δυνατό να σταθεί ή να φανεί;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Ό,τι είναι η σπίθα μπρος στο πέλαγος,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είναι και η κακία μπρος στη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φιλανθρωπία του Θεού.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Ή μάλλον η διαφορά είναι ακόμη πιο μεγάλη.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Γιατί το πέλαγος,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όσο πλατύ κι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αν είναι,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κάπου τελειώνει βέβαια. H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αγάπη όμως του Θεού για τούς ανθρώπους τέλος δεν γνωρίζει»(Ιωάννης Χρυσόστομος).Να σχολιάσετε το κείμενο σε σχέση με τους λόγους για τους οποίους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φοβάται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κάποιος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να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προσέλθει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στο</w:t>
      </w:r>
      <w:r>
        <w:rPr>
          <w:sz w:val="28"/>
          <w:szCs w:val="28"/>
        </w:rPr>
        <w:t xml:space="preserve"> </w:t>
      </w:r>
      <w:r w:rsidRPr="00F8171D">
        <w:rPr>
          <w:sz w:val="28"/>
          <w:szCs w:val="28"/>
        </w:rPr>
        <w:t>μυστήριο</w:t>
      </w:r>
      <w:r>
        <w:rPr>
          <w:sz w:val="28"/>
          <w:szCs w:val="28"/>
        </w:rPr>
        <w:t xml:space="preserve"> της </w:t>
      </w:r>
      <w:proofErr w:type="spellStart"/>
      <w:r w:rsidRPr="00F8171D">
        <w:rPr>
          <w:sz w:val="28"/>
          <w:szCs w:val="28"/>
        </w:rPr>
        <w:t>μετανοία</w:t>
      </w:r>
      <w:r>
        <w:rPr>
          <w:sz w:val="28"/>
          <w:szCs w:val="28"/>
        </w:rPr>
        <w:t>ς</w:t>
      </w:r>
      <w:proofErr w:type="spellEnd"/>
    </w:p>
    <w:p w:rsidR="00821726" w:rsidRPr="00F8171D" w:rsidRDefault="00821726" w:rsidP="00F8171D">
      <w:pPr>
        <w:spacing w:line="360" w:lineRule="auto"/>
        <w:rPr>
          <w:sz w:val="28"/>
          <w:szCs w:val="28"/>
        </w:rPr>
      </w:pPr>
    </w:p>
    <w:sectPr w:rsidR="00821726" w:rsidRPr="00F81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D39"/>
    <w:multiLevelType w:val="multilevel"/>
    <w:tmpl w:val="7348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6"/>
    <w:rsid w:val="000448D6"/>
    <w:rsid w:val="00761849"/>
    <w:rsid w:val="00821726"/>
    <w:rsid w:val="00F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AA7D"/>
  <w15:chartTrackingRefBased/>
  <w15:docId w15:val="{92FFA373-76AB-4DB6-BF6D-54CDC94A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44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modules/ebook/show.php/DSGL-A106/116/899,33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ΚΥΡΙΑΚΗΣ ΚΙΣΚΗΡΕΑΣ</dc:creator>
  <cp:keywords/>
  <dc:description/>
  <cp:lastModifiedBy>ΚΥΡΙΑΚΗΣ ΚΙΣΚΗΡΕΑΣ</cp:lastModifiedBy>
  <cp:revision>3</cp:revision>
  <dcterms:created xsi:type="dcterms:W3CDTF">2020-12-08T18:24:00Z</dcterms:created>
  <dcterms:modified xsi:type="dcterms:W3CDTF">2020-12-08T18:45:00Z</dcterms:modified>
</cp:coreProperties>
</file>