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2E" w:rsidRDefault="002A08EA" w:rsidP="006C35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ΓΡΑΜΜΙΚΑ ΣΥΣΤΗΜΑΤΑ 2Χ2</w:t>
      </w:r>
    </w:p>
    <w:p w:rsidR="006C3519" w:rsidRDefault="006C3519" w:rsidP="006C3519">
      <w:pPr>
        <w:rPr>
          <w:b/>
          <w:sz w:val="32"/>
          <w:szCs w:val="32"/>
        </w:rPr>
      </w:pPr>
    </w:p>
    <w:p w:rsidR="00A30312" w:rsidRDefault="00A30312" w:rsidP="006C3519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ΣΥΓΓΡΑΦΕ</w:t>
      </w:r>
      <w:r w:rsidRPr="00210373">
        <w:rPr>
          <w:b/>
          <w:sz w:val="32"/>
          <w:szCs w:val="32"/>
        </w:rPr>
        <w:t>Α</w:t>
      </w:r>
      <w:r w:rsidR="006C3519">
        <w:rPr>
          <w:b/>
          <w:sz w:val="32"/>
          <w:szCs w:val="32"/>
        </w:rPr>
        <w:t>Σ:</w:t>
      </w:r>
    </w:p>
    <w:p w:rsidR="006C3519" w:rsidRPr="00A30312" w:rsidRDefault="002D6169" w:rsidP="006C3519">
      <w:pPr>
        <w:rPr>
          <w:b/>
          <w:sz w:val="32"/>
          <w:szCs w:val="32"/>
        </w:rPr>
      </w:pPr>
      <w:r>
        <w:rPr>
          <w:sz w:val="28"/>
          <w:szCs w:val="28"/>
        </w:rPr>
        <w:t>ΚΩΤΣΙΟΣ ΑΘΑΝΑΣΙΟΣ</w:t>
      </w:r>
    </w:p>
    <w:p w:rsidR="006C3519" w:rsidRPr="006C3519" w:rsidRDefault="006C3519" w:rsidP="006C3519">
      <w:pPr>
        <w:rPr>
          <w:sz w:val="32"/>
          <w:szCs w:val="32"/>
        </w:rPr>
      </w:pPr>
      <w:r>
        <w:rPr>
          <w:b/>
          <w:sz w:val="32"/>
          <w:szCs w:val="32"/>
        </w:rPr>
        <w:t>ΓΝΩΣΤΙΚΗ ΠΕΡΙΟΧΗ:</w:t>
      </w:r>
      <w:r w:rsidR="005B56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Άλγεβρα </w:t>
      </w:r>
      <w:r w:rsidR="005B56AA">
        <w:rPr>
          <w:sz w:val="32"/>
          <w:szCs w:val="32"/>
        </w:rPr>
        <w:t xml:space="preserve"> </w:t>
      </w:r>
      <w:r>
        <w:rPr>
          <w:sz w:val="32"/>
          <w:szCs w:val="32"/>
        </w:rPr>
        <w:t>Λυκείου</w:t>
      </w:r>
    </w:p>
    <w:p w:rsidR="005B56AA" w:rsidRPr="005B56AA" w:rsidRDefault="005B56AA" w:rsidP="006C35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ΘΕΜΑ: </w:t>
      </w:r>
      <w:r>
        <w:rPr>
          <w:sz w:val="32"/>
          <w:szCs w:val="32"/>
        </w:rPr>
        <w:t xml:space="preserve"> Αλγεβρική και Γεωμετρική επίλυση γραμμικού συστήματος – Σχετική θέση δύο ευθειών στο επίπεδο</w:t>
      </w:r>
    </w:p>
    <w:p w:rsidR="005B56AA" w:rsidRPr="00DB244A" w:rsidRDefault="005B56AA" w:rsidP="006C3519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ΒΑΣΙΚΗ ΙΔΕΑ:  </w:t>
      </w:r>
      <w:r>
        <w:rPr>
          <w:sz w:val="32"/>
          <w:szCs w:val="32"/>
        </w:rPr>
        <w:t xml:space="preserve">Αφού δοθούν παραδείγματα ευθειών της μορφής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γ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>
        <w:rPr>
          <w:rFonts w:eastAsiaTheme="minorEastAsia"/>
          <w:sz w:val="32"/>
          <w:szCs w:val="32"/>
        </w:rPr>
        <w:t xml:space="preserve"> </w:t>
      </w:r>
      <w:r w:rsidR="00DB244A">
        <w:rPr>
          <w:rFonts w:eastAsiaTheme="minorEastAsia"/>
          <w:sz w:val="32"/>
          <w:szCs w:val="32"/>
        </w:rPr>
        <w:t xml:space="preserve">και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β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γ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="00DB244A">
        <w:rPr>
          <w:rFonts w:eastAsiaTheme="minorEastAsia"/>
          <w:sz w:val="32"/>
          <w:szCs w:val="32"/>
        </w:rPr>
        <w:t xml:space="preserve">  και αφού οι μαθητές αναγνωρίσουν τους συντελεστές και τους σταθερούς όρους της κάθε εξίσωσης, να ανακαλύψουν, μέσω του </w:t>
      </w:r>
      <w:proofErr w:type="spellStart"/>
      <w:r w:rsidR="00DB244A">
        <w:rPr>
          <w:rFonts w:eastAsiaTheme="minorEastAsia"/>
          <w:sz w:val="32"/>
          <w:szCs w:val="32"/>
          <w:lang w:val="en-US"/>
        </w:rPr>
        <w:t>geogebra</w:t>
      </w:r>
      <w:proofErr w:type="spellEnd"/>
      <w:r w:rsidR="00DB244A" w:rsidRPr="00DB244A">
        <w:rPr>
          <w:rFonts w:eastAsiaTheme="minorEastAsia"/>
          <w:sz w:val="32"/>
          <w:szCs w:val="32"/>
        </w:rPr>
        <w:t xml:space="preserve">, </w:t>
      </w:r>
      <w:r w:rsidR="00DB244A">
        <w:rPr>
          <w:rFonts w:eastAsiaTheme="minorEastAsia"/>
          <w:sz w:val="32"/>
          <w:szCs w:val="32"/>
        </w:rPr>
        <w:t>τη συνθήκη που πρέπει να ισχύει κάθε φορά ώστε οι ευθείες α) να είναι παράλληλες, β) να ταυτίζονται, γ) να τέμνονται. Στην περίπτωση των τεμνόμενων ευθειών να προσδιορίσουν το σημείο τομής.</w:t>
      </w:r>
    </w:p>
    <w:p w:rsidR="005B56AA" w:rsidRDefault="00DB244A" w:rsidP="006C3519">
      <w:pPr>
        <w:rPr>
          <w:b/>
          <w:sz w:val="32"/>
          <w:szCs w:val="32"/>
        </w:rPr>
      </w:pPr>
      <w:r>
        <w:rPr>
          <w:b/>
          <w:sz w:val="32"/>
          <w:szCs w:val="32"/>
        </w:rPr>
        <w:t>ΣΚΕΠΤΙΚΟ ΔΡΑΣΤΗΡΙΟΤΗΤΑΣ</w:t>
      </w:r>
    </w:p>
    <w:p w:rsidR="00DB244A" w:rsidRPr="009C6CF0" w:rsidRDefault="00DB244A" w:rsidP="00DB244A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9C6CF0">
        <w:rPr>
          <w:b/>
          <w:sz w:val="32"/>
          <w:szCs w:val="32"/>
        </w:rPr>
        <w:t>Καινοτομίες</w:t>
      </w:r>
    </w:p>
    <w:p w:rsidR="00DB244A" w:rsidRPr="009C6CF0" w:rsidRDefault="00DB244A" w:rsidP="00DB244A">
      <w:pPr>
        <w:pStyle w:val="a5"/>
        <w:rPr>
          <w:sz w:val="32"/>
          <w:szCs w:val="32"/>
        </w:rPr>
      </w:pPr>
      <w:r w:rsidRPr="009C6CF0">
        <w:rPr>
          <w:sz w:val="32"/>
          <w:szCs w:val="32"/>
        </w:rPr>
        <w:t xml:space="preserve">Οι μαθητές θα </w:t>
      </w:r>
      <w:r w:rsidR="00FF1338" w:rsidRPr="009C6CF0">
        <w:rPr>
          <w:sz w:val="32"/>
          <w:szCs w:val="32"/>
        </w:rPr>
        <w:t>σχεδιάσουν, θα πειραματιστούν, θα εικάσουν μία ιδιότητα και θα καταλήξουν σε συμπεράσματα. Θα δουλέψουν ομαδικά.</w:t>
      </w:r>
    </w:p>
    <w:p w:rsidR="00FF1338" w:rsidRPr="009C6CF0" w:rsidRDefault="00FF1338" w:rsidP="00FF1338">
      <w:pPr>
        <w:pStyle w:val="a5"/>
        <w:numPr>
          <w:ilvl w:val="0"/>
          <w:numId w:val="1"/>
        </w:numPr>
        <w:rPr>
          <w:sz w:val="32"/>
          <w:szCs w:val="32"/>
        </w:rPr>
      </w:pPr>
      <w:r w:rsidRPr="009C6CF0">
        <w:rPr>
          <w:b/>
          <w:sz w:val="32"/>
          <w:szCs w:val="32"/>
        </w:rPr>
        <w:t>Προστιθέμενη Αξία</w:t>
      </w:r>
    </w:p>
    <w:p w:rsidR="00FF1338" w:rsidRDefault="00FF1338" w:rsidP="00FF1338">
      <w:pPr>
        <w:pStyle w:val="a5"/>
        <w:rPr>
          <w:sz w:val="32"/>
          <w:szCs w:val="32"/>
        </w:rPr>
      </w:pPr>
      <w:r w:rsidRPr="009C6CF0">
        <w:rPr>
          <w:sz w:val="32"/>
          <w:szCs w:val="32"/>
        </w:rPr>
        <w:t xml:space="preserve">Θα αξιοποιηθεί η δυνατότητα δυναμικού χειρισμού σχημάτων και η επίλυση συστήματος μέσω </w:t>
      </w:r>
      <w:proofErr w:type="spellStart"/>
      <w:r w:rsidRPr="009C6CF0">
        <w:rPr>
          <w:sz w:val="32"/>
          <w:szCs w:val="32"/>
          <w:lang w:val="en-US"/>
        </w:rPr>
        <w:t>geogebra</w:t>
      </w:r>
      <w:proofErr w:type="spellEnd"/>
      <w:r w:rsidRPr="009C6CF0">
        <w:rPr>
          <w:sz w:val="32"/>
          <w:szCs w:val="32"/>
        </w:rPr>
        <w:t xml:space="preserve"> και </w:t>
      </w:r>
      <w:r w:rsidRPr="009C6CF0">
        <w:rPr>
          <w:sz w:val="32"/>
          <w:szCs w:val="32"/>
          <w:lang w:val="en-US"/>
        </w:rPr>
        <w:t>excel</w:t>
      </w:r>
      <w:r w:rsidRPr="009C6CF0">
        <w:rPr>
          <w:sz w:val="32"/>
          <w:szCs w:val="32"/>
        </w:rPr>
        <w:t>.</w:t>
      </w:r>
    </w:p>
    <w:p w:rsidR="00345A41" w:rsidRPr="009C6CF0" w:rsidRDefault="00345A41" w:rsidP="00FF133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Η αξιοποίησης του πειράματος για την δημιουργία και επίλυση πολλών και διαφορετικών  γραμμικών </w:t>
      </w:r>
      <w:r>
        <w:rPr>
          <w:sz w:val="32"/>
          <w:szCs w:val="32"/>
        </w:rPr>
        <w:lastRenderedPageBreak/>
        <w:t xml:space="preserve">συστημάτων και </w:t>
      </w:r>
      <w:proofErr w:type="spellStart"/>
      <w:r>
        <w:rPr>
          <w:sz w:val="32"/>
          <w:szCs w:val="32"/>
        </w:rPr>
        <w:t>οπτικοποίηση</w:t>
      </w:r>
      <w:proofErr w:type="spellEnd"/>
      <w:r>
        <w:rPr>
          <w:sz w:val="32"/>
          <w:szCs w:val="32"/>
        </w:rPr>
        <w:t xml:space="preserve"> της γραφικής επίλυσης του συστήματος.</w:t>
      </w:r>
    </w:p>
    <w:p w:rsidR="00FF1338" w:rsidRPr="009C6CF0" w:rsidRDefault="00FF1338" w:rsidP="00FF1338">
      <w:pPr>
        <w:pStyle w:val="a5"/>
        <w:numPr>
          <w:ilvl w:val="0"/>
          <w:numId w:val="1"/>
        </w:numPr>
        <w:rPr>
          <w:sz w:val="32"/>
          <w:szCs w:val="32"/>
        </w:rPr>
      </w:pPr>
      <w:r w:rsidRPr="009C6CF0">
        <w:rPr>
          <w:b/>
          <w:sz w:val="32"/>
          <w:szCs w:val="32"/>
        </w:rPr>
        <w:t>Γνωστικά – διδακτικά προβλήματα</w:t>
      </w:r>
    </w:p>
    <w:p w:rsidR="00FF1338" w:rsidRDefault="00FF1338" w:rsidP="00FF133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Σύγχυση των μαθητών στην εύρεση των συντελεστών των μεταβλητών.</w:t>
      </w:r>
    </w:p>
    <w:p w:rsidR="00FF1338" w:rsidRDefault="00FF1338" w:rsidP="00FF133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Δυσκολία στη χάραξη γραφικής παράστασης ευθείας.</w:t>
      </w:r>
    </w:p>
    <w:p w:rsidR="00FF1338" w:rsidRDefault="00FF1338" w:rsidP="00FF1338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Δυσκολία στην εύρεση σημείου τομής.</w:t>
      </w:r>
    </w:p>
    <w:p w:rsidR="00C51266" w:rsidRDefault="00C51266" w:rsidP="006C3519">
      <w:pPr>
        <w:rPr>
          <w:b/>
          <w:sz w:val="32"/>
          <w:szCs w:val="32"/>
        </w:rPr>
      </w:pPr>
      <w:r>
        <w:rPr>
          <w:b/>
          <w:sz w:val="32"/>
          <w:szCs w:val="32"/>
        </w:rPr>
        <w:t>ΠΛΑΙΣΙΟ ΕΦΑΡΜΟΓΗΣ</w:t>
      </w:r>
    </w:p>
    <w:p w:rsidR="00C51266" w:rsidRPr="00C51266" w:rsidRDefault="00C51266" w:rsidP="00C51266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Απευ</w:t>
      </w:r>
      <w:r w:rsidR="00345A41">
        <w:rPr>
          <w:sz w:val="32"/>
          <w:szCs w:val="32"/>
        </w:rPr>
        <w:t>θύνεται σε μαθητές Β</w:t>
      </w:r>
      <w:r>
        <w:rPr>
          <w:sz w:val="32"/>
          <w:szCs w:val="32"/>
        </w:rPr>
        <w:t xml:space="preserve"> Λυκείου</w:t>
      </w:r>
    </w:p>
    <w:p w:rsidR="00C51266" w:rsidRPr="00C51266" w:rsidRDefault="00C51266" w:rsidP="00C51266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Διάρκεια: δύο διδακτικές ώρες</w:t>
      </w:r>
    </w:p>
    <w:p w:rsidR="00C51266" w:rsidRPr="00C51266" w:rsidRDefault="00C51266" w:rsidP="00C51266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Χώρος υλοποίησης:</w:t>
      </w:r>
      <w:r w:rsidR="00FD265F">
        <w:rPr>
          <w:sz w:val="32"/>
          <w:szCs w:val="32"/>
        </w:rPr>
        <w:t xml:space="preserve"> δωμάτιο </w:t>
      </w:r>
      <w:r w:rsidR="00FD265F">
        <w:rPr>
          <w:sz w:val="32"/>
          <w:szCs w:val="32"/>
          <w:lang w:val="en-US"/>
        </w:rPr>
        <w:t>webex</w:t>
      </w:r>
    </w:p>
    <w:p w:rsidR="00C51266" w:rsidRPr="00C51266" w:rsidRDefault="00C51266" w:rsidP="00C51266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Προαπαιτούμενες γνώσεις: 1) Χάραξη γραφικής παράστασης ευθείας, παραλληλία, σημείο τομής. </w:t>
      </w:r>
    </w:p>
    <w:p w:rsidR="00C51266" w:rsidRDefault="00C51266" w:rsidP="00C5126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2) Στοιχειώδης χειρισμός </w:t>
      </w:r>
      <w:proofErr w:type="spellStart"/>
      <w:r>
        <w:rPr>
          <w:sz w:val="32"/>
          <w:szCs w:val="32"/>
          <w:lang w:val="en-US"/>
        </w:rPr>
        <w:t>geogebra</w:t>
      </w:r>
      <w:proofErr w:type="spellEnd"/>
      <w:r w:rsidRPr="00C512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και </w:t>
      </w:r>
      <w:r>
        <w:rPr>
          <w:sz w:val="32"/>
          <w:szCs w:val="32"/>
          <w:lang w:val="en-US"/>
        </w:rPr>
        <w:t>excel</w:t>
      </w:r>
      <w:r w:rsidRPr="00C51266">
        <w:rPr>
          <w:sz w:val="32"/>
          <w:szCs w:val="32"/>
        </w:rPr>
        <w:t>.</w:t>
      </w:r>
    </w:p>
    <w:p w:rsidR="00C51266" w:rsidRPr="00C51266" w:rsidRDefault="00C51266" w:rsidP="00C51266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Απαιτούμενα βοηθητικά υλικά και εργαλεία. Φύλλα εργασίας, Η/Υ, λογισμικό.</w:t>
      </w:r>
    </w:p>
    <w:p w:rsidR="006C3519" w:rsidRDefault="006C3519" w:rsidP="006C3519">
      <w:pPr>
        <w:rPr>
          <w:b/>
          <w:sz w:val="32"/>
          <w:szCs w:val="32"/>
        </w:rPr>
      </w:pPr>
      <w:r>
        <w:rPr>
          <w:b/>
          <w:sz w:val="32"/>
          <w:szCs w:val="32"/>
        </w:rPr>
        <w:t>Σ</w:t>
      </w:r>
      <w:r w:rsidR="007F1845">
        <w:rPr>
          <w:b/>
          <w:sz w:val="32"/>
          <w:szCs w:val="32"/>
        </w:rPr>
        <w:t>ΤΟΧΟΙ</w:t>
      </w:r>
      <w:r>
        <w:rPr>
          <w:b/>
          <w:sz w:val="32"/>
          <w:szCs w:val="32"/>
        </w:rPr>
        <w:t>:</w:t>
      </w:r>
      <w:r w:rsidR="005B56AA">
        <w:rPr>
          <w:b/>
          <w:sz w:val="32"/>
          <w:szCs w:val="32"/>
        </w:rPr>
        <w:t xml:space="preserve"> </w:t>
      </w:r>
    </w:p>
    <w:p w:rsidR="00A92592" w:rsidRDefault="007F1845" w:rsidP="00A92592">
      <w:pPr>
        <w:pStyle w:val="a5"/>
        <w:ind w:left="360"/>
        <w:rPr>
          <w:sz w:val="32"/>
          <w:szCs w:val="32"/>
        </w:rPr>
      </w:pPr>
      <w:r w:rsidRPr="007F1845">
        <w:rPr>
          <w:sz w:val="32"/>
          <w:szCs w:val="32"/>
        </w:rPr>
        <w:t xml:space="preserve">Ο </w:t>
      </w:r>
      <w:r>
        <w:rPr>
          <w:sz w:val="32"/>
          <w:szCs w:val="32"/>
        </w:rPr>
        <w:t>μαθητής</w:t>
      </w:r>
      <w:r w:rsidR="00A9259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7F1845" w:rsidRDefault="002D6169" w:rsidP="007F184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Ν</w:t>
      </w:r>
      <w:r w:rsidR="007F1845">
        <w:rPr>
          <w:sz w:val="32"/>
          <w:szCs w:val="32"/>
        </w:rPr>
        <w:t>α αναγνωρίσει συντελεστές.</w:t>
      </w:r>
    </w:p>
    <w:p w:rsidR="007F1845" w:rsidRPr="00A92592" w:rsidRDefault="002D6169" w:rsidP="007F184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Ν</w:t>
      </w:r>
      <w:r w:rsidR="007F1845">
        <w:rPr>
          <w:sz w:val="32"/>
          <w:szCs w:val="32"/>
        </w:rPr>
        <w:t>α</w:t>
      </w:r>
      <w:r w:rsidR="00A92592">
        <w:rPr>
          <w:sz w:val="32"/>
          <w:szCs w:val="32"/>
        </w:rPr>
        <w:t xml:space="preserve"> βρει τους λόγους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α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κ</m:t>
            </m:r>
          </m:den>
        </m:f>
      </m:oMath>
      <w:r w:rsidR="00A92592">
        <w:rPr>
          <w:rFonts w:eastAsiaTheme="minorEastAsia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λ</m:t>
            </m:r>
          </m:den>
        </m:f>
      </m:oMath>
      <w:r w:rsidR="00A92592">
        <w:rPr>
          <w:rFonts w:eastAsiaTheme="minorEastAsia"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γ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μ</m:t>
            </m:r>
          </m:den>
        </m:f>
      </m:oMath>
      <w:r w:rsidR="00A92592">
        <w:rPr>
          <w:rFonts w:eastAsiaTheme="minorEastAsia"/>
          <w:sz w:val="32"/>
          <w:szCs w:val="32"/>
        </w:rPr>
        <w:t xml:space="preserve">   αν ορίζονται.</w:t>
      </w:r>
    </w:p>
    <w:p w:rsidR="00A92592" w:rsidRDefault="002D6169" w:rsidP="007F184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Ν</w:t>
      </w:r>
      <w:r w:rsidR="00A92592">
        <w:rPr>
          <w:sz w:val="32"/>
          <w:szCs w:val="32"/>
        </w:rPr>
        <w:t>α συγκρίνει τους παραπάνω λόγους και να αναγνωρίσει τη σχετική θέση των ευθειών.</w:t>
      </w:r>
    </w:p>
    <w:p w:rsidR="00A92592" w:rsidRPr="007F1845" w:rsidRDefault="00A92592" w:rsidP="007F184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Να βγάλει συμπεράσματα για το τι συμβαίνει όταν κάποιος ή κάποιοι από τους συντελεστές ή τους σταθερούς όρους είναι μηδέν.</w:t>
      </w:r>
    </w:p>
    <w:p w:rsidR="007F1845" w:rsidRDefault="002D6169" w:rsidP="006C3519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ΣΤΑΣΕΙΣ</w:t>
      </w:r>
    </w:p>
    <w:p w:rsidR="002D6169" w:rsidRDefault="002D6169" w:rsidP="002D6169">
      <w:pPr>
        <w:pStyle w:val="a5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Ο μαθητής να μάθει να συνεργάζεται με τους συμμαθητές του και με το δάσκαλο για την κατάκτηση της γνώσης.</w:t>
      </w:r>
    </w:p>
    <w:p w:rsidR="002D6169" w:rsidRDefault="002D6169" w:rsidP="002D6169">
      <w:pPr>
        <w:pStyle w:val="a5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Να βελτιωθεί η στάση του μαθητή απέναντι στα μαθηματικά.</w:t>
      </w:r>
    </w:p>
    <w:p w:rsidR="002A08EA" w:rsidRDefault="002A08EA" w:rsidP="002A08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ΑΝΑΛΥΣΗ </w:t>
      </w:r>
      <w:r w:rsidRPr="002A08EA">
        <w:rPr>
          <w:b/>
          <w:sz w:val="32"/>
          <w:szCs w:val="32"/>
        </w:rPr>
        <w:t xml:space="preserve"> ΔΡΑΣΤΗΡΙΟΤΗΤΑΣ</w:t>
      </w:r>
    </w:p>
    <w:p w:rsidR="002A08EA" w:rsidRPr="002A08EA" w:rsidRDefault="002A08EA" w:rsidP="002A08EA">
      <w:pPr>
        <w:numPr>
          <w:ilvl w:val="0"/>
          <w:numId w:val="7"/>
        </w:numPr>
        <w:spacing w:before="120" w:after="120" w:line="240" w:lineRule="auto"/>
        <w:jc w:val="both"/>
        <w:rPr>
          <w:sz w:val="32"/>
          <w:szCs w:val="32"/>
        </w:rPr>
      </w:pPr>
      <w:r w:rsidRPr="002A08EA">
        <w:rPr>
          <w:sz w:val="32"/>
          <w:szCs w:val="32"/>
        </w:rPr>
        <w:t xml:space="preserve">Η περιγραφή των επιμέρους δραστηριοτήτων. </w:t>
      </w:r>
    </w:p>
    <w:p w:rsidR="002A08EA" w:rsidRPr="002A08EA" w:rsidRDefault="002A08EA" w:rsidP="002A08EA">
      <w:pPr>
        <w:numPr>
          <w:ilvl w:val="0"/>
          <w:numId w:val="7"/>
        </w:numPr>
        <w:spacing w:before="120" w:after="120" w:line="240" w:lineRule="auto"/>
        <w:jc w:val="both"/>
        <w:rPr>
          <w:sz w:val="32"/>
          <w:szCs w:val="32"/>
        </w:rPr>
      </w:pPr>
      <w:r w:rsidRPr="002A08EA">
        <w:rPr>
          <w:sz w:val="32"/>
          <w:szCs w:val="32"/>
        </w:rPr>
        <w:t>Γίνεται μια αν</w:t>
      </w:r>
      <w:r>
        <w:rPr>
          <w:sz w:val="32"/>
          <w:szCs w:val="32"/>
        </w:rPr>
        <w:t xml:space="preserve">αφορά στον γενικό τύπο ευθείας </w:t>
      </w:r>
      <w:proofErr w:type="spellStart"/>
      <w:r>
        <w:rPr>
          <w:sz w:val="32"/>
          <w:szCs w:val="32"/>
        </w:rPr>
        <w:t>αx+βy</w:t>
      </w:r>
      <w:proofErr w:type="spellEnd"/>
      <w:r>
        <w:rPr>
          <w:sz w:val="32"/>
          <w:szCs w:val="32"/>
        </w:rPr>
        <w:t>=γ</w:t>
      </w:r>
      <w:r w:rsidRPr="002A08EA">
        <w:rPr>
          <w:sz w:val="32"/>
          <w:szCs w:val="32"/>
        </w:rPr>
        <w:t xml:space="preserve"> καθώς και ότι κάθε άλλος τύπος ευθείας μετασχηματίζεται σε αυτή την μορφή(π.χ.</w:t>
      </w:r>
      <w:r w:rsidRPr="002A08EA">
        <w:rPr>
          <w:sz w:val="32"/>
          <w:szCs w:val="32"/>
          <w:lang w:val="en-US"/>
        </w:rPr>
        <w:t>y</w:t>
      </w:r>
      <w:r w:rsidRPr="002A08EA">
        <w:rPr>
          <w:sz w:val="32"/>
          <w:szCs w:val="32"/>
        </w:rPr>
        <w:t>=</w:t>
      </w:r>
      <w:r>
        <w:rPr>
          <w:sz w:val="32"/>
          <w:szCs w:val="32"/>
        </w:rPr>
        <w:t>α</w:t>
      </w:r>
      <w:r w:rsidRPr="002A08EA">
        <w:rPr>
          <w:sz w:val="32"/>
          <w:szCs w:val="32"/>
          <w:lang w:val="en-US"/>
        </w:rPr>
        <w:t>x</w:t>
      </w:r>
      <w:r w:rsidRPr="002A08EA">
        <w:rPr>
          <w:sz w:val="32"/>
          <w:szCs w:val="32"/>
        </w:rPr>
        <w:t xml:space="preserve">, </w:t>
      </w:r>
      <w:r w:rsidRPr="002A08EA">
        <w:rPr>
          <w:sz w:val="32"/>
          <w:szCs w:val="32"/>
          <w:lang w:val="en-US"/>
        </w:rPr>
        <w:t>y</w:t>
      </w:r>
      <w:r w:rsidRPr="002A08EA">
        <w:rPr>
          <w:sz w:val="32"/>
          <w:szCs w:val="32"/>
        </w:rPr>
        <w:t>=</w:t>
      </w:r>
      <w:r>
        <w:rPr>
          <w:sz w:val="32"/>
          <w:szCs w:val="32"/>
        </w:rPr>
        <w:t>α</w:t>
      </w:r>
      <w:r w:rsidRPr="002A08EA">
        <w:rPr>
          <w:sz w:val="32"/>
          <w:szCs w:val="32"/>
          <w:lang w:val="en-US"/>
        </w:rPr>
        <w:t>x</w:t>
      </w:r>
      <w:r w:rsidRPr="002A08EA">
        <w:rPr>
          <w:sz w:val="32"/>
          <w:szCs w:val="32"/>
        </w:rPr>
        <w:t>+</w:t>
      </w:r>
      <w:r>
        <w:rPr>
          <w:sz w:val="32"/>
          <w:szCs w:val="32"/>
        </w:rPr>
        <w:t>β</w:t>
      </w:r>
      <w:r w:rsidRPr="002A08EA">
        <w:rPr>
          <w:sz w:val="32"/>
          <w:szCs w:val="32"/>
        </w:rPr>
        <w:t>)κατόπιν δίνουμε μερικές εξισώσεις και ζητάμε από το</w:t>
      </w:r>
      <w:r>
        <w:rPr>
          <w:sz w:val="32"/>
          <w:szCs w:val="32"/>
        </w:rPr>
        <w:t xml:space="preserve">υς  μαθητές να ανακαλύψουν  τα </w:t>
      </w:r>
      <w:proofErr w:type="spellStart"/>
      <w:r>
        <w:rPr>
          <w:sz w:val="32"/>
          <w:szCs w:val="32"/>
        </w:rPr>
        <w:t>α,β,γ</w:t>
      </w:r>
      <w:proofErr w:type="spellEnd"/>
    </w:p>
    <w:p w:rsidR="002A08EA" w:rsidRDefault="002A08EA" w:rsidP="002A08EA">
      <w:pPr>
        <w:numPr>
          <w:ilvl w:val="0"/>
          <w:numId w:val="7"/>
        </w:numPr>
        <w:spacing w:before="120" w:after="120" w:line="240" w:lineRule="auto"/>
        <w:jc w:val="both"/>
        <w:rPr>
          <w:sz w:val="32"/>
          <w:szCs w:val="32"/>
        </w:rPr>
      </w:pPr>
      <w:r w:rsidRPr="002A08EA">
        <w:rPr>
          <w:sz w:val="32"/>
          <w:szCs w:val="32"/>
        </w:rPr>
        <w:t>Μετά αφού δείξουμε  το πείραμα</w:t>
      </w:r>
    </w:p>
    <w:p w:rsidR="00802A67" w:rsidRDefault="002A08EA" w:rsidP="00802A67">
      <w:pPr>
        <w:pStyle w:val="a5"/>
        <w:spacing w:before="120" w:after="120" w:line="240" w:lineRule="auto"/>
        <w:jc w:val="both"/>
        <w:rPr>
          <w:rFonts w:eastAsiaTheme="minorEastAsia"/>
          <w:sz w:val="32"/>
          <w:szCs w:val="32"/>
        </w:rPr>
      </w:pPr>
      <w:r>
        <w:t xml:space="preserve">     </w:t>
      </w:r>
      <w:hyperlink r:id="rId5" w:history="1">
        <w:r w:rsidRPr="002A08EA">
          <w:rPr>
            <w:rStyle w:val="-"/>
            <w:sz w:val="32"/>
            <w:szCs w:val="32"/>
            <w:lang w:val="en-US"/>
          </w:rPr>
          <w:t>https</w:t>
        </w:r>
        <w:r w:rsidRPr="002A08EA">
          <w:rPr>
            <w:rStyle w:val="-"/>
            <w:sz w:val="32"/>
            <w:szCs w:val="32"/>
          </w:rPr>
          <w:t>://</w:t>
        </w:r>
        <w:r w:rsidRPr="002A08EA">
          <w:rPr>
            <w:rStyle w:val="-"/>
            <w:sz w:val="32"/>
            <w:szCs w:val="32"/>
            <w:lang w:val="en-US"/>
          </w:rPr>
          <w:t>www</w:t>
        </w:r>
        <w:r w:rsidRPr="002A08EA">
          <w:rPr>
            <w:rStyle w:val="-"/>
            <w:sz w:val="32"/>
            <w:szCs w:val="32"/>
          </w:rPr>
          <w:t>.</w:t>
        </w:r>
        <w:proofErr w:type="spellStart"/>
        <w:r w:rsidRPr="002A08EA">
          <w:rPr>
            <w:rStyle w:val="-"/>
            <w:sz w:val="32"/>
            <w:szCs w:val="32"/>
            <w:lang w:val="en-US"/>
          </w:rPr>
          <w:t>ge</w:t>
        </w:r>
        <w:bookmarkStart w:id="0" w:name="_GoBack"/>
        <w:bookmarkEnd w:id="0"/>
        <w:r w:rsidRPr="002A08EA">
          <w:rPr>
            <w:rStyle w:val="-"/>
            <w:sz w:val="32"/>
            <w:szCs w:val="32"/>
            <w:lang w:val="en-US"/>
          </w:rPr>
          <w:t>ogebra</w:t>
        </w:r>
        <w:proofErr w:type="spellEnd"/>
        <w:r w:rsidRPr="002A08EA">
          <w:rPr>
            <w:rStyle w:val="-"/>
            <w:sz w:val="32"/>
            <w:szCs w:val="32"/>
          </w:rPr>
          <w:t>.</w:t>
        </w:r>
        <w:r w:rsidRPr="002A08EA">
          <w:rPr>
            <w:rStyle w:val="-"/>
            <w:sz w:val="32"/>
            <w:szCs w:val="32"/>
            <w:lang w:val="en-US"/>
          </w:rPr>
          <w:t>org</w:t>
        </w:r>
        <w:r w:rsidRPr="002A08EA">
          <w:rPr>
            <w:rStyle w:val="-"/>
            <w:sz w:val="32"/>
            <w:szCs w:val="32"/>
          </w:rPr>
          <w:t>/</w:t>
        </w:r>
        <w:r w:rsidRPr="002A08EA">
          <w:rPr>
            <w:rStyle w:val="-"/>
            <w:sz w:val="32"/>
            <w:szCs w:val="32"/>
            <w:lang w:val="en-US"/>
          </w:rPr>
          <w:t>m</w:t>
        </w:r>
        <w:r w:rsidRPr="002A08EA">
          <w:rPr>
            <w:rStyle w:val="-"/>
            <w:sz w:val="32"/>
            <w:szCs w:val="32"/>
          </w:rPr>
          <w:t>/</w:t>
        </w:r>
        <w:proofErr w:type="spellStart"/>
        <w:r w:rsidRPr="002A08EA">
          <w:rPr>
            <w:rStyle w:val="-"/>
            <w:sz w:val="32"/>
            <w:szCs w:val="32"/>
            <w:lang w:val="en-US"/>
          </w:rPr>
          <w:t>bms</w:t>
        </w:r>
        <w:proofErr w:type="spellEnd"/>
        <w:r w:rsidRPr="002A08EA">
          <w:rPr>
            <w:rStyle w:val="-"/>
            <w:sz w:val="32"/>
            <w:szCs w:val="32"/>
          </w:rPr>
          <w:t>7</w:t>
        </w:r>
        <w:proofErr w:type="spellStart"/>
        <w:r w:rsidRPr="002A08EA">
          <w:rPr>
            <w:rStyle w:val="-"/>
            <w:sz w:val="32"/>
            <w:szCs w:val="32"/>
            <w:lang w:val="en-US"/>
          </w:rPr>
          <w:t>cmtu</w:t>
        </w:r>
        <w:proofErr w:type="spellEnd"/>
      </w:hyperlink>
      <w:r w:rsidR="00802A67" w:rsidRPr="00802A67">
        <w:rPr>
          <w:rFonts w:eastAsiaTheme="minorEastAsia"/>
          <w:sz w:val="32"/>
          <w:szCs w:val="32"/>
        </w:rPr>
        <w:t xml:space="preserve"> </w:t>
      </w:r>
    </w:p>
    <w:p w:rsidR="00802A67" w:rsidRDefault="00802A67" w:rsidP="00802A67">
      <w:pPr>
        <w:pStyle w:val="a5"/>
        <w:spacing w:before="120" w:after="120" w:line="240" w:lineRule="auto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Τους ζητάμε να δουν τι συμβαίνει όταν </w:t>
      </w:r>
    </w:p>
    <w:p w:rsidR="00802A67" w:rsidRDefault="00802A67" w:rsidP="00802A67">
      <w:pPr>
        <w:pStyle w:val="a5"/>
        <w:spacing w:before="120" w:after="120" w:line="240" w:lineRule="auto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1.α=0</w:t>
      </w:r>
    </w:p>
    <w:p w:rsidR="00802A67" w:rsidRDefault="00802A67" w:rsidP="00802A67">
      <w:pPr>
        <w:pStyle w:val="a5"/>
        <w:spacing w:before="120" w:after="120" w:line="240" w:lineRule="auto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2.β=ο</w:t>
      </w:r>
    </w:p>
    <w:p w:rsidR="00802A67" w:rsidRDefault="00802A67" w:rsidP="00802A67">
      <w:pPr>
        <w:pStyle w:val="a5"/>
        <w:spacing w:before="120" w:after="120" w:line="240" w:lineRule="auto"/>
        <w:jc w:val="both"/>
        <w:rPr>
          <w:rFonts w:eastAsiaTheme="minorEastAsia" w:cstheme="minorHAnsi"/>
          <w:sz w:val="32"/>
          <w:szCs w:val="32"/>
        </w:rPr>
      </w:pPr>
      <w:r>
        <w:rPr>
          <w:rFonts w:eastAsiaTheme="minorEastAsia"/>
          <w:sz w:val="32"/>
          <w:szCs w:val="32"/>
        </w:rPr>
        <w:t>3.α=β</w:t>
      </w:r>
      <w:r>
        <w:rPr>
          <w:rFonts w:eastAsiaTheme="minorEastAsia" w:cstheme="minorHAnsi"/>
          <w:sz w:val="32"/>
          <w:szCs w:val="32"/>
        </w:rPr>
        <w:t xml:space="preserve"> καιγ≠0</w:t>
      </w:r>
    </w:p>
    <w:p w:rsidR="00802A67" w:rsidRPr="009C6CF0" w:rsidRDefault="00802A67" w:rsidP="00802A67">
      <w:pPr>
        <w:pStyle w:val="a5"/>
        <w:spacing w:before="120" w:after="120" w:line="240" w:lineRule="auto"/>
        <w:jc w:val="both"/>
        <w:rPr>
          <w:rFonts w:eastAsiaTheme="minorEastAsia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4.α=β=γ=0</w:t>
      </w:r>
    </w:p>
    <w:p w:rsidR="002A08EA" w:rsidRPr="00802A67" w:rsidRDefault="00802A67" w:rsidP="00802A67">
      <w:pPr>
        <w:pStyle w:val="a5"/>
        <w:numPr>
          <w:ilvl w:val="0"/>
          <w:numId w:val="11"/>
        </w:numPr>
        <w:spacing w:before="120"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Τ</w:t>
      </w:r>
      <w:r w:rsidR="002A08EA" w:rsidRPr="00802A67">
        <w:rPr>
          <w:sz w:val="32"/>
          <w:szCs w:val="32"/>
        </w:rPr>
        <w:t>ους αφήνουμε να ανακαλύψουν τι συμβαίνει όταν:</w:t>
      </w:r>
    </w:p>
    <w:p w:rsidR="002A08EA" w:rsidRDefault="002A08EA" w:rsidP="002A08EA">
      <w:pPr>
        <w:spacing w:before="120" w:after="120" w:line="240" w:lineRule="auto"/>
        <w:ind w:left="426"/>
        <w:jc w:val="both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1.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α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κ</m:t>
            </m:r>
          </m:den>
        </m:f>
        <m:r>
          <w:rPr>
            <w:rFonts w:ascii="Cambria Math" w:hAnsi="Cambria Math"/>
            <w:sz w:val="32"/>
            <w:szCs w:val="32"/>
          </w:rPr>
          <m:t>≠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λ</m:t>
            </m:r>
          </m:den>
        </m:f>
      </m:oMath>
    </w:p>
    <w:p w:rsidR="002A08EA" w:rsidRDefault="002A08EA" w:rsidP="002A08EA">
      <w:pPr>
        <w:spacing w:before="120" w:after="120" w:line="240" w:lineRule="auto"/>
        <w:ind w:left="426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κ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λ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γ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den>
        </m:f>
      </m:oMath>
    </w:p>
    <w:p w:rsidR="002A08EA" w:rsidRDefault="002A08EA" w:rsidP="002A08EA">
      <w:pPr>
        <w:spacing w:before="120" w:after="120" w:line="240" w:lineRule="auto"/>
        <w:ind w:left="426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3,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κ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λ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γ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den>
        </m:f>
      </m:oMath>
    </w:p>
    <w:p w:rsidR="009C6CF0" w:rsidRDefault="009C6CF0" w:rsidP="002A08EA">
      <w:pPr>
        <w:spacing w:before="120" w:after="120" w:line="240" w:lineRule="auto"/>
        <w:ind w:left="426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ποια είναι η σχετική θέση των ευθειών και το πλήθος </w:t>
      </w:r>
      <w:proofErr w:type="spellStart"/>
      <w:r>
        <w:rPr>
          <w:rFonts w:eastAsiaTheme="minorEastAsia"/>
          <w:sz w:val="32"/>
          <w:szCs w:val="32"/>
        </w:rPr>
        <w:t>ττων</w:t>
      </w:r>
      <w:proofErr w:type="spellEnd"/>
      <w:r>
        <w:rPr>
          <w:rFonts w:eastAsiaTheme="minorEastAsia"/>
          <w:sz w:val="32"/>
          <w:szCs w:val="32"/>
        </w:rPr>
        <w:t xml:space="preserve"> ριζών του συστήματος(μοναδική λύση, αόριστο, αδύνατο)</w:t>
      </w:r>
    </w:p>
    <w:p w:rsidR="002A08EA" w:rsidRDefault="002A08EA" w:rsidP="002A08EA">
      <w:pPr>
        <w:spacing w:before="120" w:after="120" w:line="240" w:lineRule="auto"/>
        <w:ind w:left="426"/>
        <w:jc w:val="both"/>
        <w:rPr>
          <w:rFonts w:eastAsiaTheme="minorEastAsia"/>
          <w:sz w:val="32"/>
          <w:szCs w:val="32"/>
        </w:rPr>
      </w:pPr>
    </w:p>
    <w:p w:rsidR="002A08EA" w:rsidRDefault="002A08EA" w:rsidP="002A08EA">
      <w:pPr>
        <w:spacing w:before="120" w:after="120" w:line="240" w:lineRule="auto"/>
        <w:ind w:left="426"/>
        <w:jc w:val="both"/>
        <w:rPr>
          <w:sz w:val="32"/>
          <w:szCs w:val="32"/>
        </w:rPr>
      </w:pPr>
    </w:p>
    <w:p w:rsidR="002A08EA" w:rsidRPr="002A08EA" w:rsidRDefault="002A08EA" w:rsidP="002A08EA">
      <w:pPr>
        <w:spacing w:before="120" w:after="120" w:line="240" w:lineRule="auto"/>
        <w:ind w:left="426"/>
        <w:jc w:val="both"/>
        <w:rPr>
          <w:sz w:val="32"/>
          <w:szCs w:val="32"/>
        </w:rPr>
      </w:pPr>
    </w:p>
    <w:p w:rsidR="002D6169" w:rsidRDefault="002D6169" w:rsidP="002D6169">
      <w:pPr>
        <w:pStyle w:val="a5"/>
        <w:ind w:left="360"/>
        <w:rPr>
          <w:sz w:val="32"/>
          <w:szCs w:val="32"/>
        </w:rPr>
      </w:pPr>
    </w:p>
    <w:p w:rsidR="002D6169" w:rsidRDefault="002D6169" w:rsidP="002D6169">
      <w:pPr>
        <w:pStyle w:val="a5"/>
        <w:ind w:left="360"/>
        <w:rPr>
          <w:sz w:val="32"/>
          <w:szCs w:val="32"/>
        </w:rPr>
      </w:pPr>
    </w:p>
    <w:p w:rsidR="002D6169" w:rsidRPr="002D6169" w:rsidRDefault="002D6169" w:rsidP="002D6169">
      <w:pPr>
        <w:pStyle w:val="a5"/>
        <w:ind w:left="360"/>
        <w:rPr>
          <w:sz w:val="32"/>
          <w:szCs w:val="32"/>
        </w:rPr>
      </w:pPr>
    </w:p>
    <w:p w:rsidR="006C3519" w:rsidRPr="006C3519" w:rsidRDefault="006C3519" w:rsidP="006C3519">
      <w:pPr>
        <w:rPr>
          <w:sz w:val="32"/>
          <w:szCs w:val="32"/>
        </w:rPr>
      </w:pPr>
    </w:p>
    <w:sectPr w:rsidR="006C3519" w:rsidRPr="006C3519" w:rsidSect="00854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F7A"/>
    <w:multiLevelType w:val="hybridMultilevel"/>
    <w:tmpl w:val="1D2EB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0D3"/>
    <w:multiLevelType w:val="hybridMultilevel"/>
    <w:tmpl w:val="973A2E1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270C3"/>
    <w:multiLevelType w:val="hybridMultilevel"/>
    <w:tmpl w:val="7DBC1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FC5"/>
    <w:multiLevelType w:val="hybridMultilevel"/>
    <w:tmpl w:val="473C50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E1D8B"/>
    <w:multiLevelType w:val="hybridMultilevel"/>
    <w:tmpl w:val="28C0C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575"/>
    <w:multiLevelType w:val="hybridMultilevel"/>
    <w:tmpl w:val="B55632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6B77AF"/>
    <w:multiLevelType w:val="hybridMultilevel"/>
    <w:tmpl w:val="AE5A3E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06FA6"/>
    <w:multiLevelType w:val="hybridMultilevel"/>
    <w:tmpl w:val="1F4E6B8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E9153F"/>
    <w:multiLevelType w:val="hybridMultilevel"/>
    <w:tmpl w:val="D2DE2A14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7750A90"/>
    <w:multiLevelType w:val="hybridMultilevel"/>
    <w:tmpl w:val="C7D24D0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C3A7DBC"/>
    <w:multiLevelType w:val="hybridMultilevel"/>
    <w:tmpl w:val="BE042E28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19"/>
    <w:rsid w:val="00061C5C"/>
    <w:rsid w:val="00155C41"/>
    <w:rsid w:val="00210373"/>
    <w:rsid w:val="00220D95"/>
    <w:rsid w:val="002A08EA"/>
    <w:rsid w:val="002D6169"/>
    <w:rsid w:val="00342084"/>
    <w:rsid w:val="00345A41"/>
    <w:rsid w:val="004572F4"/>
    <w:rsid w:val="0048616F"/>
    <w:rsid w:val="004866AE"/>
    <w:rsid w:val="00583328"/>
    <w:rsid w:val="005B56AA"/>
    <w:rsid w:val="006C3519"/>
    <w:rsid w:val="006E0393"/>
    <w:rsid w:val="0079015F"/>
    <w:rsid w:val="007E6482"/>
    <w:rsid w:val="007F1845"/>
    <w:rsid w:val="00802A67"/>
    <w:rsid w:val="0085422E"/>
    <w:rsid w:val="0091093A"/>
    <w:rsid w:val="009A33A8"/>
    <w:rsid w:val="009C6CF0"/>
    <w:rsid w:val="00A30312"/>
    <w:rsid w:val="00A92592"/>
    <w:rsid w:val="00C51266"/>
    <w:rsid w:val="00CB12DF"/>
    <w:rsid w:val="00DB244A"/>
    <w:rsid w:val="00FD265F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10A89-DF18-422B-9600-2903625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6A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B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56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44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3031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30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ogebra.org/m/bms7cm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</dc:creator>
  <cp:lastModifiedBy>Θανάσης</cp:lastModifiedBy>
  <cp:revision>2</cp:revision>
  <dcterms:created xsi:type="dcterms:W3CDTF">2025-04-10T17:45:00Z</dcterms:created>
  <dcterms:modified xsi:type="dcterms:W3CDTF">2025-04-10T17:45:00Z</dcterms:modified>
</cp:coreProperties>
</file>