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00A4" w14:textId="77777777" w:rsidR="00D223AE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ΕΝΟΤΗΤΑ 5</w:t>
      </w:r>
    </w:p>
    <w:p w14:paraId="0F6EA037" w14:textId="6B4BDE88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>Ο ελληνισμός από τα μέσα τον 18</w:t>
      </w:r>
      <w:r w:rsidRPr="00260FBC">
        <w:rPr>
          <w:rFonts w:ascii="Arial" w:eastAsia="Times New Roman" w:hAnsi="Arial" w:cs="Arial"/>
          <w:i/>
          <w:iCs/>
          <w:color w:val="222222"/>
          <w:kern w:val="0"/>
          <w:vertAlign w:val="superscript"/>
          <w:lang w:eastAsia="el-GR"/>
          <w14:ligatures w14:val="none"/>
        </w:rPr>
        <w:t>ου</w:t>
      </w:r>
      <w:r w:rsidRPr="00260FBC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> έως τις αρχές, του 19</w:t>
      </w:r>
      <w:r w:rsidRPr="00260FBC">
        <w:rPr>
          <w:rFonts w:ascii="Arial" w:eastAsia="Times New Roman" w:hAnsi="Arial" w:cs="Arial"/>
          <w:i/>
          <w:iCs/>
          <w:color w:val="222222"/>
          <w:kern w:val="0"/>
          <w:vertAlign w:val="superscript"/>
          <w:lang w:eastAsia="el-GR"/>
          <w14:ligatures w14:val="none"/>
        </w:rPr>
        <w:t>ου</w:t>
      </w:r>
      <w:r w:rsidRPr="00260FBC">
        <w:rPr>
          <w:rFonts w:ascii="Arial" w:eastAsia="Times New Roman" w:hAnsi="Arial" w:cs="Arial"/>
          <w:i/>
          <w:iCs/>
          <w:color w:val="222222"/>
          <w:kern w:val="0"/>
          <w:lang w:eastAsia="el-GR"/>
          <w14:ligatures w14:val="none"/>
        </w:rPr>
        <w:t> αι.</w:t>
      </w: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 </w:t>
      </w:r>
    </w:p>
    <w:p w14:paraId="2DC86C31" w14:textId="77777777" w:rsidR="00D223AE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Οικονομικοί και κοινωνικοί μετασχηματισμοί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 </w:t>
      </w:r>
    </w:p>
    <w:p w14:paraId="6643C5FA" w14:textId="55B577F9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Οικονομία</w:t>
      </w:r>
    </w:p>
    <w:p w14:paraId="06317606" w14:textId="5844E64C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 επέκταση του ευρωπαϊκού εμπορίου στην Ανατολή: ενίσχυσε τις εμπορικές συναλλαγές της δυτικής Ευρώπης με την Οθωμανική αυτοκρατορία.</w:t>
      </w:r>
    </w:p>
    <w:p w14:paraId="31DF6A60" w14:textId="660F262A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Τούρκοι: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διακρίνοντα</w:t>
      </w:r>
      <w:r w:rsidR="00E632F6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ν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στον κρατικό τομέα</w:t>
      </w:r>
    </w:p>
    <w:p w14:paraId="2EFD4004" w14:textId="77777777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14:paraId="5DCEC491" w14:textId="6300C11C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Έλληνες, Εβραίοι και Αρμένιοι: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διακρίθηκαν στο εμπόριο και στη ναυτιλία</w:t>
      </w:r>
    </w:p>
    <w:p w14:paraId="0B809515" w14:textId="77777777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6057C8F6" w14:textId="5370051A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Οι Έλληνες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καραβοκύρηδες 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(πλοιοκτήκτες) ευνοήθηκαν λόγω της ρωσοτουρκικής συνθήκης 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Κιουτσούκ Καϊναρτζή 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(1774): ελεύθερη κίνηση στον Βόσπορο των πλοίων με ρωσική σημαία και την περιορισμένη παρουσία αγγλικών και γαλλικών πλοίων στη Μεσόγειο, εξαιτίας των ναπολεόντειων πολέμων.</w:t>
      </w:r>
    </w:p>
    <w:p w14:paraId="0DECEBDD" w14:textId="4ED43BF7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Εμπορικά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 xml:space="preserve"> 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κέντρα: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Ιωάννινα-Χίος-Σμύρνη-Θεσσαλονίκη 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(Πρωταγωνιστούν Έλληνες)</w:t>
      </w:r>
    </w:p>
    <w:p w14:paraId="4454CC54" w14:textId="77777777" w:rsid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Ενίσχυση ελληνικών παροικιών (π.χ. </w:t>
      </w: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Βενετία, Βιέννη, Τεργέστη)</w:t>
      </w:r>
    </w:p>
    <w:p w14:paraId="2CFD89B1" w14:textId="77777777" w:rsid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14:paraId="26615E11" w14:textId="042F7DE6" w:rsidR="00260FBC" w:rsidRP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Κοινωνικές δυνάμεις και ομάδες του Ελληνισμού κατά την Τουρκοκρατία</w:t>
      </w:r>
    </w:p>
    <w:p w14:paraId="2C87C748" w14:textId="77777777" w:rsidR="00260FBC" w:rsidRDefault="00260FBC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Ορθόδοξη Εκκλησία:</w:t>
      </w:r>
    </w:p>
    <w:p w14:paraId="756683D5" w14:textId="77777777" w:rsidR="00260FBC" w:rsidRDefault="00260FBC" w:rsidP="00EB5F81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Ηγείται των υπόδουλων χριστιανών</w:t>
      </w:r>
    </w:p>
    <w:p w14:paraId="3E70811D" w14:textId="77777777" w:rsidR="00260FBC" w:rsidRDefault="00260FBC" w:rsidP="00EB5F81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Εναντιώνεται στις διαφωτιστικές και επαναστατικές ιδέες (κίνδυνος για την ίδια και τον ελληνισμό)</w:t>
      </w:r>
    </w:p>
    <w:p w14:paraId="098DF967" w14:textId="78DC81E7" w:rsidR="00260FBC" w:rsidRPr="00260FBC" w:rsidRDefault="00260FBC" w:rsidP="00EB5F81">
      <w:pPr>
        <w:pStyle w:val="a6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Λίγοι κληρικοί υιοθετούν προοδευτικές απόψεις (Μεθόδιος Ανθρακίτης, Ευγένιος Βούλγαρης) και κάποιοι δραστηριοποιήθηκαν εναντίον της οθωμανικής αυτοκρατορίας.</w:t>
      </w:r>
    </w:p>
    <w:p w14:paraId="705ECDDB" w14:textId="77777777" w:rsidR="00260FBC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 </w:t>
      </w:r>
    </w:p>
    <w:p w14:paraId="5A42BA49" w14:textId="77777777" w:rsidR="00D223AE" w:rsidRDefault="00260FBC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Φαναριώτες:</w:t>
      </w:r>
    </w:p>
    <w:p w14:paraId="74050A18" w14:textId="77777777" w:rsidR="00D223AE" w:rsidRDefault="00260FBC" w:rsidP="00EB5F81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Κατοικούσαν στο Φανάρι (συνοικία της Κωνσταντινούπολης όπου βρισκόταν και το Πατριαρχείο),</w:t>
      </w:r>
    </w:p>
    <w:p w14:paraId="2A55618E" w14:textId="77777777" w:rsidR="00D223AE" w:rsidRDefault="00260FBC" w:rsidP="00EB5F81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Ξένες γλώσσες</w:t>
      </w:r>
    </w:p>
    <w:p w14:paraId="2AF88834" w14:textId="77777777" w:rsidR="00D223AE" w:rsidRDefault="00260FBC" w:rsidP="00EB5F81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Σπουδάζουν στη Δύση</w:t>
      </w:r>
    </w:p>
    <w:p w14:paraId="47D3E75F" w14:textId="77777777" w:rsidR="00D223AE" w:rsidRDefault="00260FBC" w:rsidP="00EB5F81">
      <w:pPr>
        <w:pStyle w:val="a6"/>
        <w:numPr>
          <w:ilvl w:val="0"/>
          <w:numId w:val="19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Κατέχουν υψηλές θέσεις στην οθωμανική διοίκηση (π.χ. ηγεμόνες στη Μολδαβία και τη Βλαχία).Τις έχασαν με την κήρυξη της επανάστασης του 1821</w:t>
      </w:r>
      <w:r w:rsid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</w:t>
      </w:r>
    </w:p>
    <w:p w14:paraId="50E29868" w14:textId="77777777" w:rsidR="00D223AE" w:rsidRDefault="00D223AE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02E91ECD" w14:textId="77777777" w:rsidR="00D223AE" w:rsidRDefault="00260FBC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Προεστοί:</w:t>
      </w:r>
    </w:p>
    <w:p w14:paraId="44FAFF24" w14:textId="77777777" w:rsidR="00D223AE" w:rsidRDefault="00260FBC" w:rsidP="00EB5F81">
      <w:pPr>
        <w:pStyle w:val="a6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Διοικούν τις ελληνορθόδοξες κοινότητες</w:t>
      </w:r>
    </w:p>
    <w:p w14:paraId="3B647991" w14:textId="2AA0D818" w:rsidR="00D223AE" w:rsidRDefault="00260FBC" w:rsidP="00EB5F81">
      <w:pPr>
        <w:pStyle w:val="a6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Συγκ</w:t>
      </w:r>
      <w:r w:rsid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εντ</w:t>
      </w:r>
      <w:r w:rsidR="001774CD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ρ</w:t>
      </w:r>
      <w:r w:rsid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ώνουν</w:t>
      </w: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και αποδίδουν τους οθωμανικούς φόρους</w:t>
      </w:r>
    </w:p>
    <w:p w14:paraId="235829C7" w14:textId="77777777" w:rsidR="00D223AE" w:rsidRDefault="00D223AE" w:rsidP="00EB5F81">
      <w:pPr>
        <w:pStyle w:val="a6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Έχουν</w:t>
      </w:r>
      <w:r w:rsidR="00260FBC"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μεγάλη περιουσία και προνόμια</w:t>
      </w:r>
    </w:p>
    <w:p w14:paraId="37EBCCD3" w14:textId="77777777" w:rsidR="00D223AE" w:rsidRDefault="00260FBC" w:rsidP="00EB5F81">
      <w:pPr>
        <w:pStyle w:val="a6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Πολιτική εμπειρία</w:t>
      </w:r>
    </w:p>
    <w:p w14:paraId="44598537" w14:textId="77777777" w:rsidR="00D223AE" w:rsidRDefault="00260FBC" w:rsidP="00EB5F81">
      <w:pPr>
        <w:pStyle w:val="a6"/>
        <w:numPr>
          <w:ilvl w:val="0"/>
          <w:numId w:val="20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Πολιτική επιρροή στους τοπικούς Τούρκους αξιωματούχους</w:t>
      </w:r>
    </w:p>
    <w:p w14:paraId="1E93249A" w14:textId="77777777" w:rsidR="00D223AE" w:rsidRDefault="00D223AE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52BA467E" w14:textId="77777777" w:rsidR="00D223AE" w:rsidRDefault="00260FBC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Έμποροι-καραβοκύρηδες:</w:t>
      </w:r>
    </w:p>
    <w:p w14:paraId="2382D601" w14:textId="77777777" w:rsidR="00D223AE" w:rsidRDefault="00260FBC" w:rsidP="00EB5F81">
      <w:pPr>
        <w:pStyle w:val="a6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Βελτιώνουν διαρκώς την οικονομική τους κατάσταση</w:t>
      </w:r>
    </w:p>
    <w:p w14:paraId="7FDEEA0F" w14:textId="77777777" w:rsidR="00D223AE" w:rsidRDefault="00260FBC" w:rsidP="00EB5F81">
      <w:pPr>
        <w:pStyle w:val="a6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Διαδίδουν προοδευτικές διαφωτιστικές ιδέες</w:t>
      </w:r>
    </w:p>
    <w:p w14:paraId="261FAB36" w14:textId="6D58B9DB" w:rsidR="00260FBC" w:rsidRPr="00D223AE" w:rsidRDefault="00260FBC" w:rsidP="00EB5F81">
      <w:pPr>
        <w:pStyle w:val="a6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D223A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Δείχνουν ενδιαφέρον και για εκπαιδευτικά ζητήματα (ίδρυση σχολείων στις παροικίες, εκτύπωση βιβλίων και περιοδικών, εφημερίδες, υποτροφίες)</w:t>
      </w:r>
    </w:p>
    <w:p w14:paraId="35E46C19" w14:textId="77777777" w:rsidR="00132C5E" w:rsidRDefault="00260FBC" w:rsidP="00EB5F81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 </w:t>
      </w:r>
    </w:p>
    <w:p w14:paraId="6865D04A" w14:textId="77777777" w:rsidR="00132C5E" w:rsidRDefault="00260FBC" w:rsidP="00EB5F81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Κλέφτες:</w:t>
      </w:r>
    </w:p>
    <w:p w14:paraId="2EF7EED9" w14:textId="77777777" w:rsidR="00132C5E" w:rsidRDefault="00260FBC" w:rsidP="00EB5F81">
      <w:pPr>
        <w:pStyle w:val="a6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Αγρότες που καταφεύγουν στα βουνά και επιβιώνουν μέσω της ληστείας</w:t>
      </w:r>
    </w:p>
    <w:p w14:paraId="729E765A" w14:textId="4E7E4EC1" w:rsidR="00260FBC" w:rsidRPr="00132C5E" w:rsidRDefault="00260FBC" w:rsidP="00EB5F81">
      <w:pPr>
        <w:pStyle w:val="a6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Ηρωοποιούνται από το λαό</w:t>
      </w:r>
      <w:r w:rsid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, θεωρούνται πρότυπα ανυπότακτης στάσης</w:t>
      </w: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(κλέφτικα δημοτικά τραγούδια)</w:t>
      </w:r>
    </w:p>
    <w:p w14:paraId="442F610B" w14:textId="77777777" w:rsidR="00260FBC" w:rsidRPr="00260FBC" w:rsidRDefault="00260FBC" w:rsidP="00EB5F81">
      <w:pPr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260FBC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el-GR"/>
          <w14:ligatures w14:val="none"/>
        </w:rPr>
        <w:t> </w:t>
      </w:r>
    </w:p>
    <w:p w14:paraId="375B46F3" w14:textId="77777777" w:rsidR="00132C5E" w:rsidRDefault="00260FBC" w:rsidP="004C6B2B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lastRenderedPageBreak/>
        <w:t>Αρματολοί:</w:t>
      </w:r>
    </w:p>
    <w:p w14:paraId="3390EDE3" w14:textId="77777777" w:rsidR="00132C5E" w:rsidRPr="00132C5E" w:rsidRDefault="00260FBC" w:rsidP="004C6B2B">
      <w:pPr>
        <w:pStyle w:val="a6"/>
        <w:numPr>
          <w:ilvl w:val="0"/>
          <w:numId w:val="23"/>
        </w:numPr>
        <w:spacing w:after="0" w:line="240" w:lineRule="auto"/>
        <w:ind w:left="714" w:hanging="357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Ένοπλοι διορισμένοι από την Οθωμανική διοίκηση για την τήρηση της τάξης</w:t>
      </w:r>
      <w:r w:rsid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.</w:t>
      </w:r>
    </w:p>
    <w:p w14:paraId="3F26B963" w14:textId="77777777" w:rsidR="00132C5E" w:rsidRPr="00132C5E" w:rsidRDefault="00132C5E" w:rsidP="004C6B2B">
      <w:pPr>
        <w:pStyle w:val="a6"/>
        <w:spacing w:after="0" w:line="240" w:lineRule="auto"/>
        <w:ind w:left="714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6D60D1CE" w14:textId="77777777" w:rsidR="00132C5E" w:rsidRDefault="00260FBC" w:rsidP="004C6B2B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Αγρότες:</w:t>
      </w:r>
    </w:p>
    <w:p w14:paraId="38A1943D" w14:textId="77777777" w:rsidR="00132C5E" w:rsidRPr="00132C5E" w:rsidRDefault="00260FBC" w:rsidP="004C6B2B">
      <w:pPr>
        <w:pStyle w:val="a6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Ξεπερνούσαν το 80% του πληθυσμού</w:t>
      </w:r>
    </w:p>
    <w:p w14:paraId="606CA7DD" w14:textId="77777777" w:rsidR="00132C5E" w:rsidRPr="00132C5E" w:rsidRDefault="00260FBC" w:rsidP="004C6B2B">
      <w:pPr>
        <w:pStyle w:val="a6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Καλλιεργούσαν μεγάλα κτήματα [κρατικά ή ιδιωτικά (τσιφλίκια) που ανήκαν, συνήθως, σε Τούρκους και σπανιότερα σε Έλληνες.]</w:t>
      </w:r>
    </w:p>
    <w:p w14:paraId="3EC2EEAB" w14:textId="29C0B1AB" w:rsidR="00260FBC" w:rsidRPr="00132C5E" w:rsidRDefault="00260FBC" w:rsidP="004C6B2B">
      <w:pPr>
        <w:pStyle w:val="a6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Ζούσαν δύσκολη και στερημένη ζωή</w:t>
      </w:r>
    </w:p>
    <w:p w14:paraId="01B2C6D9" w14:textId="77777777" w:rsidR="00132C5E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</w:p>
    <w:p w14:paraId="02AF94C1" w14:textId="77777777" w:rsidR="00132C5E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Απασχολούμενοι στο εμπόριο-ναύτες:</w:t>
      </w:r>
    </w:p>
    <w:p w14:paraId="2528473E" w14:textId="1F2251FA" w:rsidR="00260FBC" w:rsidRPr="00132C5E" w:rsidRDefault="00260FBC" w:rsidP="004C6B2B">
      <w:pPr>
        <w:pStyle w:val="a6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Οι ναύτες γίνονταν περισσότεροι στον βαθμό που αναπτύσσονταν το εμπόριο και η ναυτιλία.</w:t>
      </w:r>
    </w:p>
    <w:p w14:paraId="620FA20E" w14:textId="77777777" w:rsidR="00132C5E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</w:p>
    <w:p w14:paraId="2DEA306F" w14:textId="5EB85E89" w:rsidR="00260FBC" w:rsidRPr="00260FBC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Κινήματα εναντίον της οθωμανικής κυριαρχίας:</w:t>
      </w:r>
    </w:p>
    <w:p w14:paraId="294473EC" w14:textId="77777777" w:rsidR="00132C5E" w:rsidRPr="00132C5E" w:rsidRDefault="00260FBC" w:rsidP="004C6B2B">
      <w:pPr>
        <w:pStyle w:val="a6"/>
        <w:numPr>
          <w:ilvl w:val="0"/>
          <w:numId w:val="24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Αρχές 18ου αιώνα: </w:t>
      </w: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Αναζήτηση βοήθειας από την ομόδοξη </w:t>
      </w:r>
      <w:r w:rsidRPr="00132C5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Ρωσία</w:t>
      </w:r>
    </w:p>
    <w:p w14:paraId="129B9152" w14:textId="660D5A0C" w:rsidR="00260FBC" w:rsidRPr="00132C5E" w:rsidRDefault="00260FBC" w:rsidP="004C6B2B">
      <w:pPr>
        <w:pStyle w:val="a6"/>
        <w:numPr>
          <w:ilvl w:val="0"/>
          <w:numId w:val="24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132C5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1770: </w:t>
      </w:r>
      <w:r w:rsidRPr="00132C5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Αποτυχημένη επανάσταση με ρωσική υποκίνηση στην Πελοπόννησο </w:t>
      </w:r>
      <w:r w:rsidRPr="00132C5E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(Ορλωφικά)</w:t>
      </w:r>
    </w:p>
    <w:p w14:paraId="50E41CFF" w14:textId="77777777" w:rsidR="00132C5E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Αιτίες: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μειωμένη κινητοποίηση Ελλήνων / μικρός αριθμός ρωσικών πλοίων.</w:t>
      </w:r>
    </w:p>
    <w:p w14:paraId="1D82C335" w14:textId="77777777" w:rsidR="003440F0" w:rsidRDefault="00260FBC" w:rsidP="004C6B2B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1770: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Αποτυχημένη επανάσταση </w:t>
      </w: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Λάμπρου Κατσώνη 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στο Αιγαίο (Άνδρος)</w:t>
      </w:r>
    </w:p>
    <w:p w14:paraId="7DBB361A" w14:textId="40CD42A6" w:rsidR="00260FBC" w:rsidRPr="003440F0" w:rsidRDefault="00260FBC" w:rsidP="004C6B2B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1803: 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Επανάσταση κατοίκων Σουλίου (Ήπειρος) κατά του Αλή Πασά: (αποτέλεσμα) εκδίωξη Ελλήνων από την Ήπειρο</w:t>
      </w:r>
    </w:p>
    <w:p w14:paraId="050C3E33" w14:textId="77777777" w:rsidR="00132C5E" w:rsidRDefault="00260FBC" w:rsidP="004C6B2B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260FBC">
        <w:rPr>
          <w:rFonts w:ascii="Times New Roman" w:eastAsia="Times New Roman" w:hAnsi="Times New Roman" w:cs="Times New Roman"/>
          <w:color w:val="222222"/>
          <w:kern w:val="0"/>
          <w:sz w:val="23"/>
          <w:szCs w:val="23"/>
          <w:lang w:eastAsia="el-GR"/>
          <w14:ligatures w14:val="none"/>
        </w:rPr>
        <w:t> </w:t>
      </w:r>
    </w:p>
    <w:p w14:paraId="4DC7C01E" w14:textId="664520E7" w:rsidR="00260FBC" w:rsidRPr="00260FBC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Ο Νεοελληνικός Διαφωτισμός</w:t>
      </w:r>
    </w:p>
    <w:p w14:paraId="3CC554A9" w14:textId="77777777" w:rsidR="003440F0" w:rsidRDefault="00132C5E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el-GR"/>
          <w14:ligatures w14:val="none"/>
        </w:rPr>
      </w:pPr>
      <w:r w:rsidRPr="00132C5E">
        <w:rPr>
          <w:rFonts w:ascii="Arial" w:eastAsia="Times New Roman" w:hAnsi="Arial" w:cs="Arial"/>
          <w:color w:val="222222"/>
          <w:kern w:val="0"/>
          <w:u w:val="single"/>
          <w:lang w:eastAsia="el-GR"/>
          <w14:ligatures w14:val="none"/>
        </w:rPr>
        <w:t>Με αφετηρία τις παροικίες</w:t>
      </w:r>
    </w:p>
    <w:p w14:paraId="070375DB" w14:textId="77777777" w:rsidR="003440F0" w:rsidRDefault="00260FBC" w:rsidP="004C6B2B">
      <w:pPr>
        <w:pStyle w:val="a6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Επηρεάστηκε από τις ιδέες του Διαφωτισμού.</w:t>
      </w:r>
    </w:p>
    <w:p w14:paraId="19335900" w14:textId="77777777" w:rsidR="003440F0" w:rsidRDefault="00260FBC" w:rsidP="004C6B2B">
      <w:pPr>
        <w:pStyle w:val="a6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Διάδοση του Διαφωτισμού μέσω του εμπορίου στον ελλαδικό χώρο.</w:t>
      </w:r>
    </w:p>
    <w:p w14:paraId="6CF1C3DB" w14:textId="77777777" w:rsidR="003440F0" w:rsidRDefault="00260FBC" w:rsidP="004C6B2B">
      <w:pPr>
        <w:pStyle w:val="a6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Αντίληψη ότι η λογική μπορεί όχι μόνο να εξηγήσει τον κόσμο αλλά και να τον αλλάξει.</w:t>
      </w:r>
    </w:p>
    <w:p w14:paraId="48142B57" w14:textId="77777777" w:rsidR="003440F0" w:rsidRDefault="00260FBC" w:rsidP="004C6B2B">
      <w:pPr>
        <w:pStyle w:val="a6"/>
        <w:numPr>
          <w:ilvl w:val="0"/>
          <w:numId w:val="26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</w:t>
      </w:r>
      <w:r w:rsidR="003440F0"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εκπαίδευση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συνδέθηκε με τον αγώνα για ελευθερία.</w:t>
      </w:r>
    </w:p>
    <w:p w14:paraId="6A164CFB" w14:textId="77777777" w:rsidR="003440F0" w:rsidRPr="003440F0" w:rsidRDefault="003440F0" w:rsidP="004C6B2B">
      <w:pPr>
        <w:pStyle w:val="a6"/>
        <w:numPr>
          <w:ilvl w:val="0"/>
          <w:numId w:val="26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(18</w:t>
      </w:r>
      <w:r w:rsidRPr="003440F0">
        <w:rPr>
          <w:rFonts w:ascii="Arial" w:eastAsia="Times New Roman" w:hAnsi="Arial" w:cs="Arial"/>
          <w:color w:val="222222"/>
          <w:kern w:val="0"/>
          <w:vertAlign w:val="superscript"/>
          <w:lang w:eastAsia="el-GR"/>
          <w14:ligatures w14:val="none"/>
        </w:rPr>
        <w:t>ος</w:t>
      </w: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αιώνας) </w:t>
      </w:r>
      <w:r w:rsidR="00260FBC"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Δημιουργία πνευματικού κινήματος με στόχο την ιδεολογική προετοιμασία του αγώνα για ελευθερία (</w:t>
      </w:r>
      <w:r w:rsidR="00260FBC"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Νεοελληνικός Διαφωτισμός)</w:t>
      </w:r>
    </w:p>
    <w:p w14:paraId="7568AFF1" w14:textId="3D2907A0" w:rsidR="00260FBC" w:rsidRDefault="00260FBC" w:rsidP="004C6B2B">
      <w:pPr>
        <w:pStyle w:val="a6"/>
        <w:numPr>
          <w:ilvl w:val="0"/>
          <w:numId w:val="26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Αναπτύσσεται κυρίως </w:t>
      </w: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στις παροικίες και σε εμπορικά κέντρα ελληνισμού 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(Σμύρνη, Ιωάννινα, Χίος κτλ.)</w:t>
      </w:r>
    </w:p>
    <w:p w14:paraId="70C7320C" w14:textId="0D0EE580" w:rsidR="003440F0" w:rsidRDefault="003440F0" w:rsidP="004C6B2B">
      <w:pPr>
        <w:pStyle w:val="a6"/>
        <w:numPr>
          <w:ilvl w:val="0"/>
          <w:numId w:val="26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Υποστήριξη των ιδεών του ευρωπαϊκού Διαφωτισμού</w:t>
      </w:r>
    </w:p>
    <w:p w14:paraId="49CACB31" w14:textId="03D1BAE6" w:rsidR="003440F0" w:rsidRDefault="003440F0" w:rsidP="004C6B2B">
      <w:pPr>
        <w:pStyle w:val="a6"/>
        <w:numPr>
          <w:ilvl w:val="0"/>
          <w:numId w:val="26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Θαυμασμός για τον αρχαίο ελληνικό πολιτισμό (σύνδεση με ελευθερία)</w:t>
      </w:r>
    </w:p>
    <w:p w14:paraId="1A6843F0" w14:textId="33A3CCD9" w:rsidR="003440F0" w:rsidRPr="003440F0" w:rsidRDefault="003440F0" w:rsidP="004C6B2B">
      <w:pPr>
        <w:pStyle w:val="a6"/>
        <w:numPr>
          <w:ilvl w:val="0"/>
          <w:numId w:val="26"/>
        </w:numPr>
        <w:spacing w:after="0" w:line="240" w:lineRule="auto"/>
        <w:ind w:left="714" w:hanging="357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Εκπαίδευση: Θετικές επιστήμες – Λαϊκή γλώσσα – στην υπηρεσία του αγώνα για ελευθερία</w:t>
      </w:r>
    </w:p>
    <w:p w14:paraId="5CFB533C" w14:textId="77777777" w:rsidR="003440F0" w:rsidRDefault="00260FBC" w:rsidP="004C6B2B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Αντίθετες (συντηρητικές) απόψεις από συντηρητικούς λόγιους -κυρίως κληρικούς- προς τον Νεοελληνικό Διαφωτισμό</w:t>
      </w:r>
    </w:p>
    <w:p w14:paraId="299DC574" w14:textId="77777777" w:rsidR="003440F0" w:rsidRPr="003440F0" w:rsidRDefault="00260FBC" w:rsidP="004C6B2B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Απόρριψη διαφωτιστικών ιδεών</w:t>
      </w:r>
    </w:p>
    <w:p w14:paraId="13325704" w14:textId="77777777" w:rsidR="003440F0" w:rsidRPr="003440F0" w:rsidRDefault="00260FBC" w:rsidP="004C6B2B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Η εκπαίδευση έπρεπε να βασίζεται σε εκκλησιαστικά μόνο κείμενα και στη θρησκευτική παράδοση</w:t>
      </w:r>
    </w:p>
    <w:p w14:paraId="6CB20EAD" w14:textId="24ACC5F0" w:rsidR="00260FBC" w:rsidRPr="003440F0" w:rsidRDefault="00260FBC" w:rsidP="004C6B2B">
      <w:pPr>
        <w:pStyle w:val="a6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Χρήση της αρχαΐζουσας γλώσσας</w:t>
      </w:r>
    </w:p>
    <w:p w14:paraId="2279E0F0" w14:textId="77777777" w:rsidR="003440F0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</w:p>
    <w:p w14:paraId="787655AA" w14:textId="170E810F" w:rsidR="00260FBC" w:rsidRPr="00260FBC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Κυριότεροι εκπρόσωποι τον Νεοελληνικού Διαφωτισμού</w:t>
      </w:r>
    </w:p>
    <w:p w14:paraId="39FEFE68" w14:textId="77777777" w:rsidR="003440F0" w:rsidRPr="003440F0" w:rsidRDefault="00260FBC" w:rsidP="004C6B2B">
      <w:pPr>
        <w:pStyle w:val="a6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Ρήγας Βελεστινλής</w:t>
      </w:r>
    </w:p>
    <w:p w14:paraId="77754009" w14:textId="59359F21" w:rsidR="003440F0" w:rsidRDefault="00260FBC" w:rsidP="00432A6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Κυριότερο έργο η </w:t>
      </w: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Νέα Πολιτική Διοίκηση: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 πρόταση για </w:t>
      </w:r>
      <w:r w:rsidR="00432A6E"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δημιουργία μιας</w:t>
      </w:r>
      <w:r w:rsidR="00432A6E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 </w:t>
      </w: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βαλκανική</w:t>
      </w:r>
      <w:r w:rsidR="005C2840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>ς</w:t>
      </w:r>
      <w:r w:rsidRPr="00260FBC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el-GR"/>
          <w14:ligatures w14:val="none"/>
        </w:rPr>
        <w:t xml:space="preserve"> «Ελληνικής Δημοκρατίας»</w:t>
      </w:r>
    </w:p>
    <w:p w14:paraId="7A4608FB" w14:textId="77777777" w:rsidR="003440F0" w:rsidRDefault="00260FBC" w:rsidP="00432A6E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Προδόθηκαν τα σχέδιά του και θανατώθηκε</w:t>
      </w:r>
    </w:p>
    <w:p w14:paraId="42436FC8" w14:textId="77777777" w:rsidR="003440F0" w:rsidRPr="003440F0" w:rsidRDefault="00260FBC" w:rsidP="004C6B2B">
      <w:pPr>
        <w:pStyle w:val="a6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Αδαμάντιος Κοραής</w:t>
      </w:r>
    </w:p>
    <w:p w14:paraId="172CF657" w14:textId="77777777" w:rsidR="009D6144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Υποστηρικτής των ιδεών της Γαλλικής Επανάστασης</w:t>
      </w:r>
    </w:p>
    <w:p w14:paraId="332F08A1" w14:textId="77777777" w:rsidR="009D6144" w:rsidRDefault="00260FBC" w:rsidP="004C6B2B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Θεωρεί </w:t>
      </w: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απαραίτητη 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τη </w:t>
      </w: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μόρφωση 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για την ύπαρξη ελευθερίας</w:t>
      </w:r>
    </w:p>
    <w:p w14:paraId="2BE644CB" w14:textId="32F319BC" w:rsidR="00260FBC" w:rsidRPr="003440F0" w:rsidRDefault="00260FBC" w:rsidP="00D419B4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lastRenderedPageBreak/>
        <w:t>Προσπαθεί να βρει μια </w:t>
      </w: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μέση λύση </w:t>
      </w:r>
      <w:r w:rsidRPr="003440F0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ανάμεσα στη λαϊκή και την αρχαΐζουσα ελληνική γλώσσα (</w:t>
      </w:r>
      <w:r w:rsidRPr="003440F0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καθαρεύουσα) </w:t>
      </w:r>
    </w:p>
    <w:p w14:paraId="2E6BEAEA" w14:textId="77777777" w:rsidR="009D6144" w:rsidRDefault="00260FBC" w:rsidP="00D419B4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</w:t>
      </w:r>
    </w:p>
    <w:p w14:paraId="585DBCFD" w14:textId="63E39F87" w:rsidR="00260FBC" w:rsidRPr="00260FBC" w:rsidRDefault="00260FBC" w:rsidP="00D419B4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Άλλοι εκπρόσωποι τον Νεοελληνικού Διαφωτισμού</w:t>
      </w:r>
    </w:p>
    <w:p w14:paraId="3528794F" w14:textId="77777777" w:rsidR="009D6144" w:rsidRDefault="009D6144" w:rsidP="00D419B4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1F282CC0" w14:textId="31697133" w:rsidR="00260FBC" w:rsidRPr="00260FBC" w:rsidRDefault="00260FBC" w:rsidP="00D419B4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Ιώσηπος Μοισιόδακας – Δημήτριος Καταρτζής: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υπερασπιστές της λαϊκής γλώσσας</w:t>
      </w:r>
    </w:p>
    <w:p w14:paraId="7973A5DA" w14:textId="77777777" w:rsidR="009D6144" w:rsidRDefault="009D6144" w:rsidP="00D419B4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6349785F" w14:textId="5FB68E08" w:rsidR="00260FBC" w:rsidRPr="00260FBC" w:rsidRDefault="00260FBC" w:rsidP="00D419B4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Κωνσταντίνος Κούμας: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 προτείνει νέες μεθόδους διδασκαλίας</w:t>
      </w:r>
    </w:p>
    <w:p w14:paraId="740CC904" w14:textId="77777777" w:rsidR="009D6144" w:rsidRDefault="009D6144" w:rsidP="00D419B4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</w:pPr>
    </w:p>
    <w:p w14:paraId="149BBE50" w14:textId="689D427E" w:rsidR="00260FBC" w:rsidRPr="00260FBC" w:rsidRDefault="00260FBC" w:rsidP="00D419B4">
      <w:pPr>
        <w:spacing w:after="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 w:rsidRPr="00260FBC">
        <w:rPr>
          <w:rFonts w:ascii="Arial" w:eastAsia="Times New Roman" w:hAnsi="Arial" w:cs="Arial"/>
          <w:b/>
          <w:bCs/>
          <w:color w:val="222222"/>
          <w:kern w:val="0"/>
          <w:lang w:eastAsia="el-GR"/>
          <w14:ligatures w14:val="none"/>
        </w:rPr>
        <w:t>Θεόφιλος Καϊρης: </w:t>
      </w:r>
      <w:r w:rsidRPr="00260FBC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οπαδός των φιλελεύθερων ιδεών της Γαλλικής Επανάστασης</w:t>
      </w:r>
    </w:p>
    <w:p w14:paraId="353DE37A" w14:textId="77777777" w:rsidR="002A3B96" w:rsidRDefault="002A3B96" w:rsidP="002A3B96">
      <w:pPr>
        <w:pStyle w:val="center"/>
        <w:spacing w:before="0" w:beforeAutospacing="0" w:after="0" w:afterAutospacing="0"/>
        <w:ind w:firstLine="300"/>
        <w:jc w:val="center"/>
        <w:rPr>
          <w:color w:val="222222"/>
          <w:sz w:val="23"/>
          <w:szCs w:val="23"/>
        </w:rPr>
      </w:pPr>
    </w:p>
    <w:p w14:paraId="4F6DA19C" w14:textId="0025055C" w:rsidR="00DE0901" w:rsidRDefault="00DE0901" w:rsidP="00FA0E17">
      <w:pPr>
        <w:pStyle w:val="center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ΠΗΓΕΣ</w:t>
      </w:r>
    </w:p>
    <w:p w14:paraId="0E882746" w14:textId="77777777" w:rsidR="00DE0901" w:rsidRDefault="00DE0901" w:rsidP="00FA0E17">
      <w:pPr>
        <w:pStyle w:val="center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14E3DD17" w14:textId="1EC6E5E1" w:rsidR="002A3B96" w:rsidRPr="002A3B96" w:rsidRDefault="00D67C8D" w:rsidP="00FA0E17">
      <w:pPr>
        <w:pStyle w:val="center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1)</w:t>
      </w:r>
      <w:r w:rsidR="00E86EE9">
        <w:rPr>
          <w:rFonts w:ascii="Arial" w:hAnsi="Arial" w:cs="Arial"/>
          <w:color w:val="222222"/>
          <w:sz w:val="22"/>
          <w:szCs w:val="22"/>
        </w:rPr>
        <w:t xml:space="preserve"> </w:t>
      </w:r>
      <w:r w:rsidR="002A3B96" w:rsidRPr="00E86EE9">
        <w:rPr>
          <w:rFonts w:ascii="Arial" w:hAnsi="Arial" w:cs="Arial"/>
          <w:color w:val="222222"/>
          <w:sz w:val="22"/>
          <w:szCs w:val="22"/>
          <w:u w:val="single"/>
        </w:rPr>
        <w:t>Παράθεμα</w:t>
      </w:r>
      <w:r w:rsidR="002A3B96" w:rsidRPr="002A3B96">
        <w:rPr>
          <w:rFonts w:ascii="Arial" w:hAnsi="Arial" w:cs="Arial"/>
          <w:color w:val="222222"/>
          <w:sz w:val="22"/>
          <w:szCs w:val="22"/>
        </w:rPr>
        <w:t xml:space="preserve">: </w:t>
      </w:r>
      <w:r w:rsidR="002A3B96" w:rsidRPr="002A3B9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Παροικιακός ελληνισμός, εκπαίδευση και </w:t>
      </w:r>
      <w:r w:rsidR="0038136D" w:rsidRPr="002A3B9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νεωτερικές</w:t>
      </w:r>
      <w:r w:rsidR="002A3B96" w:rsidRPr="002A3B9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ιδέες</w:t>
      </w:r>
    </w:p>
    <w:p w14:paraId="04A57654" w14:textId="5411580F" w:rsidR="002A3B96" w:rsidRPr="002A3B96" w:rsidRDefault="002A3B96" w:rsidP="0038136D">
      <w:pPr>
        <w:pStyle w:val="Web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 w:rsidRPr="002A3B96">
        <w:rPr>
          <w:rFonts w:ascii="Arial" w:hAnsi="Arial" w:cs="Arial"/>
          <w:color w:val="000000"/>
          <w:sz w:val="22"/>
          <w:szCs w:val="22"/>
        </w:rPr>
        <w:t xml:space="preserve">Φροντίζουν οι πάροικοι για την ίδρυση σχολείων στις ιδιαίτερες πατρίδες τους, σε κτίρια στα οποία αναδεικνύεται ο διακριτός ρόλος του εκπαιδευτηρίου. Με τα κληροδοτήματά τους σπουδάζουν νέοι συμπατριώτες τους στους τόπους καταγωγής ή με υποτροφίες τους παίρνουν το δρόμο για τα πανεπιστήμια της Βιέννης, του Göttingen, της Ιένας, της Λειψίας, της Halle, του Παρισιού, νέοι που διψούν για τα </w:t>
      </w:r>
      <w:r w:rsidR="0038136D" w:rsidRPr="002A3B96">
        <w:rPr>
          <w:rFonts w:ascii="Arial" w:hAnsi="Arial" w:cs="Arial"/>
          <w:color w:val="000000"/>
          <w:sz w:val="22"/>
          <w:szCs w:val="22"/>
        </w:rPr>
        <w:t>νεωτερικά</w:t>
      </w:r>
      <w:r w:rsidRPr="002A3B96">
        <w:rPr>
          <w:rFonts w:ascii="Arial" w:hAnsi="Arial" w:cs="Arial"/>
          <w:color w:val="000000"/>
          <w:sz w:val="22"/>
          <w:szCs w:val="22"/>
        </w:rPr>
        <w:t xml:space="preserve"> γράμματα, νέοι που θα επανδρώσουν τα σχολεία των παροικιών αλλά και τις πολλαπλασιαζόμενες εκπαιδευτικές εστίες στην Ανατολή.</w:t>
      </w:r>
      <w:r w:rsidRPr="002A3B96">
        <w:rPr>
          <w:rFonts w:ascii="Arial" w:hAnsi="Arial" w:cs="Arial"/>
          <w:color w:val="000000"/>
          <w:sz w:val="22"/>
          <w:szCs w:val="22"/>
        </w:rPr>
        <w:br/>
      </w:r>
    </w:p>
    <w:p w14:paraId="35E0C8D2" w14:textId="26BF268D" w:rsidR="00260FBC" w:rsidRDefault="00FA0E17" w:rsidP="00D419B4">
      <w:pPr>
        <w:spacing w:after="39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Ερώτηση: </w:t>
      </w:r>
      <w:r w:rsidR="0038136D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Να μελετήσετε το παράθεμα και </w:t>
      </w:r>
      <w:r w:rsidR="00D15935"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 xml:space="preserve">να παρουσιάσετε τις μεταβολές που έφερε ο Νεοελληνικός Διαφωτισμός </w:t>
      </w:r>
      <w:r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  <w:t>στην εκπαίδευση του ελληνισμού.</w:t>
      </w:r>
    </w:p>
    <w:p w14:paraId="4C8A7548" w14:textId="77777777" w:rsidR="00AE23AD" w:rsidRDefault="00AE23AD" w:rsidP="00D419B4">
      <w:pPr>
        <w:spacing w:after="39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14:paraId="1315D49B" w14:textId="6E972DF5" w:rsidR="00D67C8D" w:rsidRPr="00E86EE9" w:rsidRDefault="00D67C8D" w:rsidP="00D67C8D">
      <w:pPr>
        <w:pStyle w:val="center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E86EE9">
        <w:rPr>
          <w:rFonts w:ascii="Arial" w:hAnsi="Arial" w:cs="Arial"/>
          <w:color w:val="000000"/>
          <w:sz w:val="22"/>
          <w:szCs w:val="22"/>
        </w:rPr>
        <w:t xml:space="preserve">2) </w:t>
      </w:r>
      <w:r w:rsidRPr="00E86EE9">
        <w:rPr>
          <w:rFonts w:ascii="Arial" w:hAnsi="Arial" w:cs="Arial"/>
          <w:color w:val="000000"/>
          <w:sz w:val="22"/>
          <w:szCs w:val="22"/>
          <w:u w:val="single"/>
        </w:rPr>
        <w:t>Παράθεμα</w:t>
      </w:r>
      <w:r w:rsidRPr="00E86EE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E86E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Η «Νέα Πολιτική Διοίκησις», το σύνταγμα του Ρήγα (1797)</w:t>
      </w:r>
    </w:p>
    <w:p w14:paraId="1872F643" w14:textId="77777777" w:rsidR="00302322" w:rsidRDefault="00D67C8D" w:rsidP="00302322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86EE9">
        <w:rPr>
          <w:rFonts w:ascii="Arial" w:hAnsi="Arial" w:cs="Arial"/>
          <w:color w:val="000000"/>
          <w:sz w:val="22"/>
          <w:szCs w:val="22"/>
        </w:rPr>
        <w:t>2. Τα φυσικά</w:t>
      </w:r>
      <w:r w:rsidRPr="00D67C8D">
        <w:rPr>
          <w:rFonts w:ascii="Arial" w:hAnsi="Arial" w:cs="Arial"/>
          <w:color w:val="000000"/>
          <w:sz w:val="22"/>
          <w:szCs w:val="22"/>
        </w:rPr>
        <w:t xml:space="preserve"> δίκαια είναι: πρώτον το να είμεθα όλοι Ίσοι και όχι ο ένας ανώτερος από τον άλλον˙ δεύτερον να είμεθα ελεύθεροι, και όχι ο ένας σκλάβος του αλλουνού˙ τρίτον να είμεθα σίγουροι εις την ζωήν μας και κανένας να μην ημπορή να μας την πάρη αδίκως και κατά την φαντασίαν του˙ και τέταρτον, τα κτήματα οπού έχομεν κανένας να μην ημπορή να μας τα εγγίξη, αλλ’ να είναι εδικά μας και των κληρονόμων μας.</w:t>
      </w:r>
      <w:r w:rsidRPr="00D67C8D">
        <w:rPr>
          <w:rFonts w:ascii="Arial" w:hAnsi="Arial" w:cs="Arial"/>
          <w:color w:val="000000"/>
          <w:sz w:val="22"/>
          <w:szCs w:val="22"/>
        </w:rPr>
        <w:br/>
        <w:t>3. Όλοι οι άνθρωποι, Χριστιανοί και Τούρκοι, είναι Ίσοι. [...]</w:t>
      </w:r>
    </w:p>
    <w:p w14:paraId="72B9406B" w14:textId="77777777" w:rsidR="00302322" w:rsidRDefault="00302322" w:rsidP="00302322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78A09D6" w14:textId="79BAF08D" w:rsidR="00D67C8D" w:rsidRPr="00D67C8D" w:rsidRDefault="00302322" w:rsidP="00302322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Ερώτηση: Ποιες είναι οι απόψεις του Ρήγα </w:t>
      </w:r>
      <w:r w:rsidR="00A203CE">
        <w:rPr>
          <w:rFonts w:ascii="Arial" w:hAnsi="Arial" w:cs="Arial"/>
          <w:color w:val="000000"/>
          <w:sz w:val="22"/>
          <w:szCs w:val="22"/>
        </w:rPr>
        <w:t xml:space="preserve">Βελεστινλή σύμφωνα με το απόσπασμα από το σύνταγμά του; Από πού έχει επηρεαστεί; </w:t>
      </w:r>
      <w:r w:rsidR="00D67C8D" w:rsidRPr="00D67C8D">
        <w:rPr>
          <w:rFonts w:ascii="Arial" w:hAnsi="Arial" w:cs="Arial"/>
          <w:color w:val="000000"/>
          <w:sz w:val="22"/>
          <w:szCs w:val="22"/>
        </w:rPr>
        <w:br/>
      </w:r>
    </w:p>
    <w:p w14:paraId="1142FA1D" w14:textId="77777777" w:rsidR="00AE23AD" w:rsidRPr="00260FBC" w:rsidRDefault="00AE23AD" w:rsidP="00D67C8D">
      <w:pPr>
        <w:spacing w:after="390" w:line="240" w:lineRule="auto"/>
        <w:rPr>
          <w:rFonts w:ascii="Arial" w:eastAsia="Times New Roman" w:hAnsi="Arial" w:cs="Arial"/>
          <w:color w:val="222222"/>
          <w:kern w:val="0"/>
          <w:lang w:eastAsia="el-GR"/>
          <w14:ligatures w14:val="none"/>
        </w:rPr>
      </w:pPr>
    </w:p>
    <w:p w14:paraId="4260D0A4" w14:textId="77777777" w:rsidR="00E53187" w:rsidRDefault="00E53187"/>
    <w:sectPr w:rsidR="00E53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939"/>
    <w:multiLevelType w:val="multilevel"/>
    <w:tmpl w:val="DE1C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5B79"/>
    <w:multiLevelType w:val="hybridMultilevel"/>
    <w:tmpl w:val="19345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B4B"/>
    <w:multiLevelType w:val="multilevel"/>
    <w:tmpl w:val="F56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000F8"/>
    <w:multiLevelType w:val="multilevel"/>
    <w:tmpl w:val="A12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B704D"/>
    <w:multiLevelType w:val="multilevel"/>
    <w:tmpl w:val="261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51BC6"/>
    <w:multiLevelType w:val="hybridMultilevel"/>
    <w:tmpl w:val="5AFAA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1112A"/>
    <w:multiLevelType w:val="multilevel"/>
    <w:tmpl w:val="623E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70B3E"/>
    <w:multiLevelType w:val="multilevel"/>
    <w:tmpl w:val="ED42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30889"/>
    <w:multiLevelType w:val="hybridMultilevel"/>
    <w:tmpl w:val="8AFEA5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44894"/>
    <w:multiLevelType w:val="multilevel"/>
    <w:tmpl w:val="4C8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D62F9"/>
    <w:multiLevelType w:val="hybridMultilevel"/>
    <w:tmpl w:val="6DD4E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3A6D"/>
    <w:multiLevelType w:val="hybridMultilevel"/>
    <w:tmpl w:val="5E08D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0EEF"/>
    <w:multiLevelType w:val="multilevel"/>
    <w:tmpl w:val="29E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B502F"/>
    <w:multiLevelType w:val="multilevel"/>
    <w:tmpl w:val="CDB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625B1"/>
    <w:multiLevelType w:val="hybridMultilevel"/>
    <w:tmpl w:val="49F22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D497B"/>
    <w:multiLevelType w:val="hybridMultilevel"/>
    <w:tmpl w:val="14161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75C5F"/>
    <w:multiLevelType w:val="multilevel"/>
    <w:tmpl w:val="069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8043D"/>
    <w:multiLevelType w:val="hybridMultilevel"/>
    <w:tmpl w:val="B1F80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91F27"/>
    <w:multiLevelType w:val="hybridMultilevel"/>
    <w:tmpl w:val="955A0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0007B"/>
    <w:multiLevelType w:val="multilevel"/>
    <w:tmpl w:val="2A98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74C0"/>
    <w:multiLevelType w:val="hybridMultilevel"/>
    <w:tmpl w:val="8A6E03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B5A1D"/>
    <w:multiLevelType w:val="multilevel"/>
    <w:tmpl w:val="898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2145B"/>
    <w:multiLevelType w:val="multilevel"/>
    <w:tmpl w:val="125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19504A"/>
    <w:multiLevelType w:val="multilevel"/>
    <w:tmpl w:val="FFA0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30BEE"/>
    <w:multiLevelType w:val="hybridMultilevel"/>
    <w:tmpl w:val="924A8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A631B"/>
    <w:multiLevelType w:val="multilevel"/>
    <w:tmpl w:val="A92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C7699"/>
    <w:multiLevelType w:val="hybridMultilevel"/>
    <w:tmpl w:val="44A01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B0C05"/>
    <w:multiLevelType w:val="multilevel"/>
    <w:tmpl w:val="BC1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020341">
    <w:abstractNumId w:val="6"/>
  </w:num>
  <w:num w:numId="2" w16cid:durableId="1986203386">
    <w:abstractNumId w:val="0"/>
  </w:num>
  <w:num w:numId="3" w16cid:durableId="1616475251">
    <w:abstractNumId w:val="13"/>
  </w:num>
  <w:num w:numId="4" w16cid:durableId="942687674">
    <w:abstractNumId w:val="7"/>
  </w:num>
  <w:num w:numId="5" w16cid:durableId="477504020">
    <w:abstractNumId w:val="16"/>
  </w:num>
  <w:num w:numId="6" w16cid:durableId="2111466427">
    <w:abstractNumId w:val="3"/>
  </w:num>
  <w:num w:numId="7" w16cid:durableId="1852841295">
    <w:abstractNumId w:val="12"/>
  </w:num>
  <w:num w:numId="8" w16cid:durableId="1133869433">
    <w:abstractNumId w:val="2"/>
  </w:num>
  <w:num w:numId="9" w16cid:durableId="348410356">
    <w:abstractNumId w:val="25"/>
  </w:num>
  <w:num w:numId="10" w16cid:durableId="1535658908">
    <w:abstractNumId w:val="19"/>
  </w:num>
  <w:num w:numId="11" w16cid:durableId="1585872161">
    <w:abstractNumId w:val="23"/>
  </w:num>
  <w:num w:numId="12" w16cid:durableId="2141336981">
    <w:abstractNumId w:val="9"/>
  </w:num>
  <w:num w:numId="13" w16cid:durableId="770394541">
    <w:abstractNumId w:val="22"/>
  </w:num>
  <w:num w:numId="14" w16cid:durableId="303119349">
    <w:abstractNumId w:val="4"/>
  </w:num>
  <w:num w:numId="15" w16cid:durableId="1985311797">
    <w:abstractNumId w:val="27"/>
  </w:num>
  <w:num w:numId="16" w16cid:durableId="2086103872">
    <w:abstractNumId w:val="21"/>
  </w:num>
  <w:num w:numId="17" w16cid:durableId="1336610735">
    <w:abstractNumId w:val="26"/>
  </w:num>
  <w:num w:numId="18" w16cid:durableId="1860243167">
    <w:abstractNumId w:val="17"/>
  </w:num>
  <w:num w:numId="19" w16cid:durableId="975332613">
    <w:abstractNumId w:val="10"/>
  </w:num>
  <w:num w:numId="20" w16cid:durableId="1494295635">
    <w:abstractNumId w:val="11"/>
  </w:num>
  <w:num w:numId="21" w16cid:durableId="998965537">
    <w:abstractNumId w:val="1"/>
  </w:num>
  <w:num w:numId="22" w16cid:durableId="137187732">
    <w:abstractNumId w:val="20"/>
  </w:num>
  <w:num w:numId="23" w16cid:durableId="238517437">
    <w:abstractNumId w:val="5"/>
  </w:num>
  <w:num w:numId="24" w16cid:durableId="962811724">
    <w:abstractNumId w:val="8"/>
  </w:num>
  <w:num w:numId="25" w16cid:durableId="1951081009">
    <w:abstractNumId w:val="24"/>
  </w:num>
  <w:num w:numId="26" w16cid:durableId="455832845">
    <w:abstractNumId w:val="18"/>
  </w:num>
  <w:num w:numId="27" w16cid:durableId="760759965">
    <w:abstractNumId w:val="14"/>
  </w:num>
  <w:num w:numId="28" w16cid:durableId="624585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BC"/>
    <w:rsid w:val="00132C5E"/>
    <w:rsid w:val="001774CD"/>
    <w:rsid w:val="00260FBC"/>
    <w:rsid w:val="002A3B96"/>
    <w:rsid w:val="002F4616"/>
    <w:rsid w:val="00302322"/>
    <w:rsid w:val="003440F0"/>
    <w:rsid w:val="0038136D"/>
    <w:rsid w:val="0038300D"/>
    <w:rsid w:val="003A5EC4"/>
    <w:rsid w:val="00432A6E"/>
    <w:rsid w:val="004C6B2B"/>
    <w:rsid w:val="005C2840"/>
    <w:rsid w:val="009D6144"/>
    <w:rsid w:val="00A203CE"/>
    <w:rsid w:val="00AE23AD"/>
    <w:rsid w:val="00C9481E"/>
    <w:rsid w:val="00D15935"/>
    <w:rsid w:val="00D223AE"/>
    <w:rsid w:val="00D419B4"/>
    <w:rsid w:val="00D67C8D"/>
    <w:rsid w:val="00DE0901"/>
    <w:rsid w:val="00E53187"/>
    <w:rsid w:val="00E632F6"/>
    <w:rsid w:val="00E810A8"/>
    <w:rsid w:val="00E86EE9"/>
    <w:rsid w:val="00EB5F81"/>
    <w:rsid w:val="00FA0E17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4980"/>
  <w15:chartTrackingRefBased/>
  <w15:docId w15:val="{D2003B44-34D9-4D91-AC08-4A62F84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0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0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0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0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0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0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0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0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0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0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0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0FB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0FB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0F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0F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0F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0F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0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0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0F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0F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0F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0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0F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0FBC"/>
    <w:rPr>
      <w:b/>
      <w:bCs/>
      <w:smallCaps/>
      <w:color w:val="0F4761" w:themeColor="accent1" w:themeShade="BF"/>
      <w:spacing w:val="5"/>
    </w:rPr>
  </w:style>
  <w:style w:type="paragraph" w:customStyle="1" w:styleId="center">
    <w:name w:val="center"/>
    <w:basedOn w:val="a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Μαργαρίτη</dc:creator>
  <cp:keywords/>
  <dc:description/>
  <cp:lastModifiedBy>Ελένη Μαργαρίτη</cp:lastModifiedBy>
  <cp:revision>19</cp:revision>
  <dcterms:created xsi:type="dcterms:W3CDTF">2024-11-16T07:59:00Z</dcterms:created>
  <dcterms:modified xsi:type="dcterms:W3CDTF">2024-11-16T09:07:00Z</dcterms:modified>
</cp:coreProperties>
</file>