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EF8" w:rsidRPr="00140977" w:rsidRDefault="005D6904" w:rsidP="00F825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el-GR"/>
        </w:rPr>
      </w:pPr>
      <w:r w:rsidRPr="00140977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el-GR"/>
        </w:rPr>
        <w:t>5</w:t>
      </w:r>
      <w:r w:rsidRPr="00140977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vertAlign w:val="superscript"/>
          <w:lang w:eastAsia="el-GR"/>
        </w:rPr>
        <w:t>η</w:t>
      </w:r>
      <w:r w:rsidRPr="00140977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el-GR"/>
        </w:rPr>
        <w:t xml:space="preserve"> Εργασία</w:t>
      </w:r>
    </w:p>
    <w:p w:rsidR="007700CB" w:rsidRPr="00140977" w:rsidRDefault="006E2E4C" w:rsidP="00F82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409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Στην παρούσα εργασία παρουσιάζεται ο σχεδιασμός μιας διδακτικής Δραστηριότητας αξιοποίησης του </w:t>
      </w:r>
      <w:proofErr w:type="spellStart"/>
      <w:r w:rsidRPr="00140977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Διαδραστικού</w:t>
      </w:r>
      <w:proofErr w:type="spellEnd"/>
      <w:r w:rsidRPr="001409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Πίνακα(ΔΠ) στην τάξη, στην οποία προκύπτει πρόσθετη διδακτική αξία από τη χρήση του ΔΠ.</w:t>
      </w:r>
    </w:p>
    <w:p w:rsidR="006E2E4C" w:rsidRPr="00140977" w:rsidRDefault="006E2E4C" w:rsidP="00F82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l-GR"/>
        </w:rPr>
      </w:pPr>
      <w:r w:rsidRPr="000B134D">
        <w:rPr>
          <w:rFonts w:ascii="Times New Roman" w:eastAsia="Times New Roman" w:hAnsi="Times New Roman" w:cs="Times New Roman"/>
          <w:b/>
          <w:bCs/>
          <w:sz w:val="32"/>
          <w:szCs w:val="32"/>
          <w:lang w:eastAsia="el-GR"/>
        </w:rPr>
        <w:t>1.</w:t>
      </w:r>
      <w:r w:rsidR="007700CB" w:rsidRPr="000B134D">
        <w:rPr>
          <w:rFonts w:ascii="Times New Roman" w:eastAsia="Times New Roman" w:hAnsi="Times New Roman" w:cs="Times New Roman"/>
          <w:b/>
          <w:bCs/>
          <w:sz w:val="32"/>
          <w:szCs w:val="32"/>
          <w:lang w:eastAsia="el-GR"/>
        </w:rPr>
        <w:t>Τίτλος</w:t>
      </w:r>
      <w:bookmarkStart w:id="0" w:name="_GoBack"/>
      <w:bookmarkEnd w:id="0"/>
      <w:r w:rsidR="007700CB" w:rsidRPr="00140977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 </w:t>
      </w:r>
    </w:p>
    <w:p w:rsidR="007700CB" w:rsidRPr="00140977" w:rsidRDefault="007700CB" w:rsidP="00F82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409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Πειραματική μελέτη </w:t>
      </w:r>
      <w:r w:rsidR="007E7A9D" w:rsidRPr="00140977">
        <w:rPr>
          <w:rFonts w:ascii="Times New Roman" w:eastAsia="Times New Roman" w:hAnsi="Times New Roman" w:cs="Times New Roman"/>
          <w:sz w:val="24"/>
          <w:szCs w:val="24"/>
          <w:lang w:eastAsia="el-GR"/>
        </w:rPr>
        <w:t>του Νόμου του Κουλόμπ με χρήση προσομοιώσεων,</w:t>
      </w:r>
      <w:r w:rsidRPr="001409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συνεργατικών εργαλείων</w:t>
      </w:r>
      <w:r w:rsidR="003F3A9D" w:rsidRPr="001409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</w:t>
      </w:r>
      <w:proofErr w:type="spellStart"/>
      <w:r w:rsidR="003F3A9D" w:rsidRPr="00140977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Διαδραστικού</w:t>
      </w:r>
      <w:proofErr w:type="spellEnd"/>
      <w:r w:rsidR="003F3A9D" w:rsidRPr="001409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</w:t>
      </w:r>
      <w:r w:rsidR="007E7A9D" w:rsidRPr="00140977">
        <w:rPr>
          <w:rFonts w:ascii="Times New Roman" w:eastAsia="Times New Roman" w:hAnsi="Times New Roman" w:cs="Times New Roman"/>
          <w:sz w:val="24"/>
          <w:szCs w:val="24"/>
          <w:lang w:eastAsia="el-GR"/>
        </w:rPr>
        <w:t>ίνακα.</w:t>
      </w:r>
    </w:p>
    <w:p w:rsidR="006E2E4C" w:rsidRPr="00140977" w:rsidRDefault="007700CB" w:rsidP="00F82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l-GR"/>
        </w:rPr>
      </w:pPr>
      <w:r w:rsidRPr="000B134D">
        <w:rPr>
          <w:rFonts w:ascii="Times New Roman" w:eastAsia="Times New Roman" w:hAnsi="Times New Roman" w:cs="Times New Roman"/>
          <w:b/>
          <w:bCs/>
          <w:sz w:val="32"/>
          <w:szCs w:val="32"/>
          <w:lang w:eastAsia="el-GR"/>
        </w:rPr>
        <w:t>2. Εμπλεκόμενες γνωστικές περιοχές</w:t>
      </w:r>
      <w:r w:rsidRPr="00140977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 </w:t>
      </w:r>
    </w:p>
    <w:p w:rsidR="00EB4B01" w:rsidRPr="00140977" w:rsidRDefault="00EB4B01" w:rsidP="00F82549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40977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Γνωστικό αντικείμενο:</w:t>
      </w:r>
      <w:r w:rsidRPr="001409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Φυσική</w:t>
      </w:r>
    </w:p>
    <w:p w:rsidR="00EB4B01" w:rsidRPr="00140977" w:rsidRDefault="00EB4B01" w:rsidP="00F82549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40977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Βαθμίδα:</w:t>
      </w:r>
      <w:r w:rsidRPr="001409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Γυμνάσιο</w:t>
      </w:r>
    </w:p>
    <w:p w:rsidR="00EB4B01" w:rsidRPr="00140977" w:rsidRDefault="00EB4B01" w:rsidP="00F82549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40977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Τάξη:</w:t>
      </w:r>
      <w:r w:rsidRPr="001409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B0799F" w:rsidRPr="001409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Γ’ </w:t>
      </w:r>
    </w:p>
    <w:p w:rsidR="00EB4B01" w:rsidRPr="00140977" w:rsidRDefault="00EB4B01" w:rsidP="00F82549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40977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Θεματική ενότητα:</w:t>
      </w:r>
      <w:r w:rsidR="007E7A9D" w:rsidRPr="001409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1.5</w:t>
      </w:r>
      <w:r w:rsidRPr="001409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«</w:t>
      </w:r>
      <w:r w:rsidR="007E7A9D" w:rsidRPr="00140977">
        <w:rPr>
          <w:rFonts w:ascii="Times New Roman" w:eastAsia="Times New Roman" w:hAnsi="Times New Roman" w:cs="Times New Roman"/>
          <w:sz w:val="24"/>
          <w:szCs w:val="24"/>
          <w:lang w:eastAsia="el-GR"/>
        </w:rPr>
        <w:t>Ο</w:t>
      </w:r>
      <w:r w:rsidRPr="001409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Νόμος του </w:t>
      </w:r>
      <w:r w:rsidR="007E7A9D" w:rsidRPr="00140977">
        <w:rPr>
          <w:rFonts w:ascii="Times New Roman" w:eastAsia="Times New Roman" w:hAnsi="Times New Roman" w:cs="Times New Roman"/>
          <w:sz w:val="24"/>
          <w:szCs w:val="24"/>
          <w:lang w:eastAsia="el-GR"/>
        </w:rPr>
        <w:t>Κουλόμπ</w:t>
      </w:r>
      <w:r w:rsidRPr="00140977">
        <w:rPr>
          <w:rFonts w:ascii="Times New Roman" w:eastAsia="Times New Roman" w:hAnsi="Times New Roman" w:cs="Times New Roman"/>
          <w:sz w:val="24"/>
          <w:szCs w:val="24"/>
          <w:lang w:eastAsia="el-GR"/>
        </w:rPr>
        <w:t>»</w:t>
      </w:r>
    </w:p>
    <w:p w:rsidR="00EB4B01" w:rsidRPr="00140977" w:rsidRDefault="007700CB" w:rsidP="00F82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l-GR"/>
        </w:rPr>
      </w:pPr>
      <w:r w:rsidRPr="000B134D">
        <w:rPr>
          <w:rFonts w:ascii="Times New Roman" w:eastAsia="Times New Roman" w:hAnsi="Times New Roman" w:cs="Times New Roman"/>
          <w:b/>
          <w:bCs/>
          <w:sz w:val="32"/>
          <w:szCs w:val="32"/>
          <w:lang w:eastAsia="el-GR"/>
        </w:rPr>
        <w:t>3. Γνώσεις και αντιλήψεις των μαθητών</w:t>
      </w:r>
      <w:r w:rsidRPr="00140977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 </w:t>
      </w:r>
    </w:p>
    <w:p w:rsidR="00EB4B01" w:rsidRPr="00140977" w:rsidRDefault="00EB4B01" w:rsidP="00F82549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proofErr w:type="spellStart"/>
      <w:r w:rsidRPr="00140977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Προαπαιτούμενες</w:t>
      </w:r>
      <w:proofErr w:type="spellEnd"/>
      <w:r w:rsidRPr="00140977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γνώσεις</w:t>
      </w:r>
    </w:p>
    <w:p w:rsidR="007E7A9D" w:rsidRPr="00140977" w:rsidRDefault="00EB4B01" w:rsidP="00F82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40977">
        <w:rPr>
          <w:rFonts w:ascii="Times New Roman" w:eastAsia="Times New Roman" w:hAnsi="Times New Roman" w:cs="Times New Roman"/>
          <w:sz w:val="24"/>
          <w:szCs w:val="24"/>
          <w:lang w:eastAsia="el-GR"/>
        </w:rPr>
        <w:t>Οι μαθητές/</w:t>
      </w:r>
      <w:proofErr w:type="spellStart"/>
      <w:r w:rsidRPr="00140977">
        <w:rPr>
          <w:rFonts w:ascii="Times New Roman" w:eastAsia="Times New Roman" w:hAnsi="Times New Roman" w:cs="Times New Roman"/>
          <w:sz w:val="24"/>
          <w:szCs w:val="24"/>
          <w:lang w:eastAsia="el-GR"/>
        </w:rPr>
        <w:t>τριες</w:t>
      </w:r>
      <w:proofErr w:type="spellEnd"/>
      <w:r w:rsidRPr="001409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πρέπει να </w:t>
      </w:r>
      <w:r w:rsidR="007E7A9D" w:rsidRPr="001409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έχουν κατανοήσει: </w:t>
      </w:r>
    </w:p>
    <w:p w:rsidR="007E7A9D" w:rsidRPr="00140977" w:rsidRDefault="007E7A9D" w:rsidP="004A1B00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40977">
        <w:rPr>
          <w:rFonts w:ascii="Times New Roman" w:hAnsi="Times New Roman" w:cs="Times New Roman"/>
          <w:sz w:val="24"/>
          <w:szCs w:val="24"/>
        </w:rPr>
        <w:t xml:space="preserve">την έννοια του ηλεκτρικού φορτίου και της δομής του ατόμου (κεφ. 1.2, 1.3). </w:t>
      </w:r>
    </w:p>
    <w:p w:rsidR="007E7A9D" w:rsidRPr="00140977" w:rsidRDefault="007E7A9D" w:rsidP="004A1B00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40977">
        <w:rPr>
          <w:rFonts w:ascii="Times New Roman" w:hAnsi="Times New Roman" w:cs="Times New Roman"/>
          <w:sz w:val="24"/>
          <w:szCs w:val="24"/>
        </w:rPr>
        <w:t xml:space="preserve">πότε δύο φορτία έλκονται και πότε απωθούνται. </w:t>
      </w:r>
    </w:p>
    <w:p w:rsidR="007E7A9D" w:rsidRPr="00140977" w:rsidRDefault="007E7A9D" w:rsidP="004A1B00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40977">
        <w:rPr>
          <w:rFonts w:ascii="Times New Roman" w:hAnsi="Times New Roman" w:cs="Times New Roman"/>
          <w:sz w:val="24"/>
          <w:szCs w:val="24"/>
        </w:rPr>
        <w:t>τον 3ο Νόμο του Νεύτωνα (Δράση-Αντίδραση) από τη Β' Γυμνασίου.</w:t>
      </w:r>
    </w:p>
    <w:p w:rsidR="00EB4B01" w:rsidRPr="00140977" w:rsidRDefault="00EB4B01" w:rsidP="00F82549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 w:rsidRPr="00140977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Πιθανές εναλλακτικές αντιλήψεις</w:t>
      </w:r>
      <w:r w:rsidR="000C2C4E" w:rsidRPr="00140977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/Δυσκολίες</w:t>
      </w:r>
    </w:p>
    <w:p w:rsidR="000C2C4E" w:rsidRPr="00140977" w:rsidRDefault="000C2C4E" w:rsidP="004A1B00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40977">
        <w:rPr>
          <w:rFonts w:ascii="Times New Roman" w:hAnsi="Times New Roman" w:cs="Times New Roman"/>
          <w:sz w:val="24"/>
          <w:szCs w:val="24"/>
        </w:rPr>
        <w:t>Οι μαθητές</w:t>
      </w:r>
      <w:r w:rsidR="00B0799F" w:rsidRPr="00140977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proofErr w:type="spellStart"/>
      <w:r w:rsidR="00B0799F" w:rsidRPr="00140977">
        <w:rPr>
          <w:rFonts w:ascii="Times New Roman" w:eastAsia="Times New Roman" w:hAnsi="Times New Roman" w:cs="Times New Roman"/>
          <w:sz w:val="24"/>
          <w:szCs w:val="24"/>
          <w:lang w:eastAsia="el-GR"/>
        </w:rPr>
        <w:t>τριες</w:t>
      </w:r>
      <w:proofErr w:type="spellEnd"/>
      <w:r w:rsidRPr="00140977">
        <w:rPr>
          <w:rFonts w:ascii="Times New Roman" w:hAnsi="Times New Roman" w:cs="Times New Roman"/>
          <w:sz w:val="24"/>
          <w:szCs w:val="24"/>
        </w:rPr>
        <w:t xml:space="preserve"> συχνά πιστεύουν ότι το μεγαλύτερο φορτίο ασκεί μεγαλύτερη δύναμη στο μικρότερο, αγνοώντας τη φύση της αλληλεπίδρασης. </w:t>
      </w:r>
    </w:p>
    <w:p w:rsidR="000C2C4E" w:rsidRPr="00140977" w:rsidRDefault="003F3A9D" w:rsidP="004A1B00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40977">
        <w:rPr>
          <w:rFonts w:ascii="Times New Roman" w:hAnsi="Times New Roman" w:cs="Times New Roman"/>
          <w:sz w:val="24"/>
          <w:szCs w:val="24"/>
        </w:rPr>
        <w:t>Δυσκολία στην κατανόηση</w:t>
      </w:r>
      <w:r w:rsidR="000C2C4E" w:rsidRPr="00140977">
        <w:rPr>
          <w:rFonts w:ascii="Times New Roman" w:hAnsi="Times New Roman" w:cs="Times New Roman"/>
          <w:sz w:val="24"/>
          <w:szCs w:val="24"/>
        </w:rPr>
        <w:t xml:space="preserve"> της μη-γραμμικής μεταβολής (αντίστροφο τετράγωνο). Θεωρούν ότι ο διπλασιασμός της απόστασης επιφέρει απλώς υποδιπλασιασμό της δύναμης.</w:t>
      </w:r>
    </w:p>
    <w:p w:rsidR="000C2C4E" w:rsidRPr="00140977" w:rsidRDefault="000C2C4E" w:rsidP="00F82549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</w:p>
    <w:p w:rsidR="007700CB" w:rsidRPr="00140977" w:rsidRDefault="007700CB" w:rsidP="00F82549">
      <w:pPr>
        <w:spacing w:line="240" w:lineRule="auto"/>
        <w:rPr>
          <w:rFonts w:ascii="Times New Roman" w:hAnsi="Times New Roman" w:cs="Times New Roman"/>
          <w:b/>
          <w:sz w:val="32"/>
          <w:szCs w:val="32"/>
          <w:lang w:eastAsia="el-GR"/>
        </w:rPr>
      </w:pPr>
      <w:r w:rsidRPr="000B134D">
        <w:rPr>
          <w:rFonts w:ascii="Times New Roman" w:hAnsi="Times New Roman" w:cs="Times New Roman"/>
          <w:b/>
          <w:sz w:val="32"/>
          <w:szCs w:val="32"/>
          <w:lang w:eastAsia="el-GR"/>
        </w:rPr>
        <w:t>4. Στόχοι</w:t>
      </w:r>
    </w:p>
    <w:p w:rsidR="000C2C4E" w:rsidRPr="00140977" w:rsidRDefault="000C2C4E" w:rsidP="00F8254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0977">
        <w:rPr>
          <w:rFonts w:ascii="Times New Roman" w:hAnsi="Times New Roman" w:cs="Times New Roman"/>
          <w:b/>
          <w:sz w:val="24"/>
          <w:szCs w:val="24"/>
        </w:rPr>
        <w:t>Γνωστικοί Στόχοι</w:t>
      </w:r>
    </w:p>
    <w:p w:rsidR="000C2C4E" w:rsidRPr="00140977" w:rsidRDefault="000C2C4E" w:rsidP="004A1B00">
      <w:pPr>
        <w:pStyle w:val="a5"/>
        <w:numPr>
          <w:ilvl w:val="0"/>
          <w:numId w:val="7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40977">
        <w:rPr>
          <w:rFonts w:ascii="Times New Roman" w:hAnsi="Times New Roman" w:cs="Times New Roman"/>
          <w:sz w:val="24"/>
          <w:szCs w:val="24"/>
        </w:rPr>
        <w:t>Να διατυπώνουν τον νόμο του Κουλόμπ, προσδιορίζοντας τη μαθηματική σχέση της δύναμης με το γινόμενο των φορτίων και το τετράγωνο της απόστασης.</w:t>
      </w:r>
    </w:p>
    <w:p w:rsidR="000C2C4E" w:rsidRPr="00140977" w:rsidRDefault="000C2C4E" w:rsidP="004A1B00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0977">
        <w:rPr>
          <w:rFonts w:ascii="Times New Roman" w:hAnsi="Times New Roman" w:cs="Times New Roman"/>
          <w:sz w:val="24"/>
          <w:szCs w:val="24"/>
        </w:rPr>
        <w:t>Να επαληθεύουν την ισότητα των δυνάμεων αλληλεπίδρασης (3ος Νόμος Νεύτωνα) ανεξάρτητα από το μέγεθος των επιμέρους φορτίων.</w:t>
      </w:r>
    </w:p>
    <w:p w:rsidR="00504002" w:rsidRPr="00140977" w:rsidRDefault="003F3A9D" w:rsidP="004A1B00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0977">
        <w:rPr>
          <w:rFonts w:ascii="Times New Roman" w:hAnsi="Times New Roman" w:cs="Times New Roman"/>
          <w:sz w:val="24"/>
          <w:szCs w:val="24"/>
        </w:rPr>
        <w:t>Να περιγράφ</w:t>
      </w:r>
      <w:r w:rsidR="000C2C4E" w:rsidRPr="00140977">
        <w:rPr>
          <w:rFonts w:ascii="Times New Roman" w:hAnsi="Times New Roman" w:cs="Times New Roman"/>
          <w:sz w:val="24"/>
          <w:szCs w:val="24"/>
        </w:rPr>
        <w:t xml:space="preserve">ουν τη </w:t>
      </w:r>
      <w:r w:rsidRPr="00140977">
        <w:rPr>
          <w:rFonts w:ascii="Times New Roman" w:hAnsi="Times New Roman" w:cs="Times New Roman"/>
          <w:sz w:val="24"/>
          <w:szCs w:val="24"/>
        </w:rPr>
        <w:t>σχέση μεταξύ της δύναμης, του φορτίου και της απόστασης</w:t>
      </w:r>
      <w:r w:rsidR="000C2C4E" w:rsidRPr="00140977">
        <w:rPr>
          <w:rFonts w:ascii="Times New Roman" w:hAnsi="Times New Roman" w:cs="Times New Roman"/>
          <w:sz w:val="24"/>
          <w:szCs w:val="24"/>
        </w:rPr>
        <w:t>.</w:t>
      </w:r>
    </w:p>
    <w:p w:rsidR="000C2C4E" w:rsidRPr="00140977" w:rsidRDefault="000C2C4E" w:rsidP="00F82549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40977">
        <w:rPr>
          <w:rFonts w:ascii="Times New Roman" w:hAnsi="Times New Roman" w:cs="Times New Roman"/>
          <w:b/>
          <w:sz w:val="24"/>
          <w:szCs w:val="24"/>
        </w:rPr>
        <w:t>Δεξιότητες</w:t>
      </w:r>
    </w:p>
    <w:p w:rsidR="000C2C4E" w:rsidRPr="00140977" w:rsidRDefault="00D3231F" w:rsidP="004A1B00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Να χρησιμοποιούν</w:t>
      </w:r>
      <w:r w:rsidR="000C2C4E" w:rsidRPr="00140977">
        <w:rPr>
          <w:rFonts w:ascii="Times New Roman" w:hAnsi="Times New Roman" w:cs="Times New Roman"/>
          <w:sz w:val="24"/>
          <w:szCs w:val="24"/>
        </w:rPr>
        <w:t xml:space="preserve"> την προσομοίωση </w:t>
      </w:r>
      <w:proofErr w:type="spellStart"/>
      <w:r w:rsidR="000C2C4E" w:rsidRPr="00140977">
        <w:rPr>
          <w:rFonts w:ascii="Times New Roman" w:hAnsi="Times New Roman" w:cs="Times New Roman"/>
          <w:sz w:val="24"/>
          <w:szCs w:val="24"/>
        </w:rPr>
        <w:t>PhET</w:t>
      </w:r>
      <w:proofErr w:type="spellEnd"/>
      <w:r w:rsidR="000C2C4E" w:rsidRPr="00140977">
        <w:rPr>
          <w:rFonts w:ascii="Times New Roman" w:hAnsi="Times New Roman" w:cs="Times New Roman"/>
          <w:sz w:val="24"/>
          <w:szCs w:val="24"/>
        </w:rPr>
        <w:t xml:space="preserve"> για τη συλλογή πειραματικών δεδομένων.</w:t>
      </w:r>
    </w:p>
    <w:p w:rsidR="000C2C4E" w:rsidRPr="00140977" w:rsidRDefault="000C2C4E" w:rsidP="004A1B00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0977">
        <w:rPr>
          <w:rFonts w:ascii="Times New Roman" w:hAnsi="Times New Roman" w:cs="Times New Roman"/>
          <w:sz w:val="24"/>
          <w:szCs w:val="24"/>
        </w:rPr>
        <w:t xml:space="preserve">Να χρησιμοποιούν τα εργαλεία του </w:t>
      </w:r>
      <w:proofErr w:type="spellStart"/>
      <w:r w:rsidRPr="00140977">
        <w:rPr>
          <w:rFonts w:ascii="Times New Roman" w:hAnsi="Times New Roman" w:cs="Times New Roman"/>
          <w:sz w:val="24"/>
          <w:szCs w:val="24"/>
        </w:rPr>
        <w:t>Διαδραστικού</w:t>
      </w:r>
      <w:proofErr w:type="spellEnd"/>
      <w:r w:rsidRPr="00140977">
        <w:rPr>
          <w:rFonts w:ascii="Times New Roman" w:hAnsi="Times New Roman" w:cs="Times New Roman"/>
          <w:sz w:val="24"/>
          <w:szCs w:val="24"/>
        </w:rPr>
        <w:t xml:space="preserve"> Πίνακα (ΔΠ) για τον δυναμικό σχολιασμό και τη σχεδίαση διανυσμάτων πάνω στο ψηφιακό πείραμα.</w:t>
      </w:r>
    </w:p>
    <w:p w:rsidR="000C2C4E" w:rsidRPr="00140977" w:rsidRDefault="000C2C4E" w:rsidP="00F82549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40977">
        <w:rPr>
          <w:rFonts w:ascii="Times New Roman" w:hAnsi="Times New Roman" w:cs="Times New Roman"/>
          <w:b/>
          <w:sz w:val="24"/>
          <w:szCs w:val="24"/>
        </w:rPr>
        <w:lastRenderedPageBreak/>
        <w:t>Στάσεις</w:t>
      </w:r>
    </w:p>
    <w:p w:rsidR="000C2C4E" w:rsidRPr="00140977" w:rsidRDefault="000C2C4E" w:rsidP="004A1B00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0977">
        <w:rPr>
          <w:rFonts w:ascii="Times New Roman" w:hAnsi="Times New Roman" w:cs="Times New Roman"/>
          <w:sz w:val="24"/>
          <w:szCs w:val="24"/>
        </w:rPr>
        <w:t xml:space="preserve">Να υιοθετούν συνεργατικές πρακτικές μέσω του διαμοιρασμού ψηφιακού περιεχομένου στο </w:t>
      </w:r>
      <w:proofErr w:type="spellStart"/>
      <w:r w:rsidRPr="00140977">
        <w:rPr>
          <w:rFonts w:ascii="Times New Roman" w:hAnsi="Times New Roman" w:cs="Times New Roman"/>
          <w:sz w:val="24"/>
          <w:szCs w:val="24"/>
        </w:rPr>
        <w:t>Padlet</w:t>
      </w:r>
      <w:proofErr w:type="spellEnd"/>
      <w:r w:rsidRPr="00140977">
        <w:rPr>
          <w:rFonts w:ascii="Times New Roman" w:hAnsi="Times New Roman" w:cs="Times New Roman"/>
          <w:sz w:val="24"/>
          <w:szCs w:val="24"/>
        </w:rPr>
        <w:t>.</w:t>
      </w:r>
    </w:p>
    <w:p w:rsidR="007700CB" w:rsidRPr="00140977" w:rsidRDefault="007700CB" w:rsidP="00F82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7700CB" w:rsidRPr="00140977" w:rsidRDefault="007700CB" w:rsidP="00F82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l-GR"/>
        </w:rPr>
      </w:pPr>
      <w:r w:rsidRPr="000B134D">
        <w:rPr>
          <w:rFonts w:ascii="Times New Roman" w:eastAsia="Times New Roman" w:hAnsi="Times New Roman" w:cs="Times New Roman"/>
          <w:b/>
          <w:bCs/>
          <w:sz w:val="32"/>
          <w:szCs w:val="32"/>
          <w:lang w:eastAsia="el-GR"/>
        </w:rPr>
        <w:t>5. Λογισμικό - συνδυασμός λογισμικών</w:t>
      </w:r>
    </w:p>
    <w:p w:rsidR="007700CB" w:rsidRPr="00140977" w:rsidRDefault="007700CB" w:rsidP="004A1B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14097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PhET</w:t>
      </w:r>
      <w:proofErr w:type="spellEnd"/>
      <w:r w:rsidRPr="0014097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Interactive </w:t>
      </w:r>
      <w:proofErr w:type="spellStart"/>
      <w:r w:rsidRPr="0014097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Simulations</w:t>
      </w:r>
      <w:proofErr w:type="spellEnd"/>
      <w:r w:rsidRPr="0014097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(</w:t>
      </w:r>
      <w:proofErr w:type="spellStart"/>
      <w:r w:rsidRPr="0014097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Ohm's</w:t>
      </w:r>
      <w:proofErr w:type="spellEnd"/>
      <w:r w:rsidRPr="0014097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Law):</w:t>
      </w:r>
      <w:r w:rsidRPr="001409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την πειραματική διερεύνηση σε εικονικό περιβάλλον.</w:t>
      </w:r>
    </w:p>
    <w:p w:rsidR="007700CB" w:rsidRPr="00140977" w:rsidRDefault="007700CB" w:rsidP="004A1B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14097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Padlet</w:t>
      </w:r>
      <w:proofErr w:type="spellEnd"/>
      <w:r w:rsidRPr="0014097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(διαδικτυακός πίνακας):</w:t>
      </w:r>
      <w:r w:rsidRPr="001409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τη συνεργατική καταγραφή των μετρήσεων και την ανάρτηση των γραφημάτων κάθε ομάδας.</w:t>
      </w:r>
    </w:p>
    <w:p w:rsidR="007700CB" w:rsidRPr="00140977" w:rsidRDefault="007700CB" w:rsidP="004A1B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4097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Λογισμικό </w:t>
      </w:r>
      <w:proofErr w:type="spellStart"/>
      <w:r w:rsidRPr="0014097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Διαδραστικού</w:t>
      </w:r>
      <w:proofErr w:type="spellEnd"/>
      <w:r w:rsidRPr="0014097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Πίνακα (ΔΠ):</w:t>
      </w:r>
      <w:r w:rsidRPr="001409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την κεντρική παρουσίαση και τη σύγκριση των αποτελεσμάτων.</w:t>
      </w:r>
    </w:p>
    <w:p w:rsidR="00556F8D" w:rsidRPr="00140977" w:rsidRDefault="007700CB" w:rsidP="00F82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l-GR"/>
        </w:rPr>
      </w:pPr>
      <w:r w:rsidRPr="000B134D">
        <w:rPr>
          <w:rFonts w:ascii="Times New Roman" w:eastAsia="Times New Roman" w:hAnsi="Times New Roman" w:cs="Times New Roman"/>
          <w:b/>
          <w:bCs/>
          <w:sz w:val="32"/>
          <w:szCs w:val="32"/>
          <w:lang w:eastAsia="el-GR"/>
        </w:rPr>
        <w:t>6. Διάρκεια</w:t>
      </w:r>
      <w:r w:rsidRPr="00140977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 </w:t>
      </w:r>
    </w:p>
    <w:p w:rsidR="007700CB" w:rsidRPr="00140977" w:rsidRDefault="000C2C4E" w:rsidP="00F82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40977">
        <w:rPr>
          <w:rFonts w:ascii="Times New Roman" w:eastAsia="Times New Roman" w:hAnsi="Times New Roman" w:cs="Times New Roman"/>
          <w:sz w:val="24"/>
          <w:szCs w:val="24"/>
          <w:lang w:eastAsia="el-GR"/>
        </w:rPr>
        <w:t>1</w:t>
      </w:r>
      <w:r w:rsidR="007700CB" w:rsidRPr="001409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διδακτική ώρα (45 λεπτά).</w:t>
      </w:r>
    </w:p>
    <w:p w:rsidR="000C2C4E" w:rsidRPr="00140977" w:rsidRDefault="000C2C4E" w:rsidP="004A1B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40977">
        <w:rPr>
          <w:rFonts w:ascii="Times New Roman" w:hAnsi="Times New Roman" w:cs="Times New Roman"/>
          <w:bCs/>
          <w:sz w:val="24"/>
          <w:szCs w:val="24"/>
        </w:rPr>
        <w:t>Εισαγωγή &amp; Προβληματισμός (ΔΠ):</w:t>
      </w:r>
      <w:r w:rsidR="00F27396">
        <w:rPr>
          <w:rFonts w:ascii="Times New Roman" w:hAnsi="Times New Roman" w:cs="Times New Roman"/>
          <w:sz w:val="24"/>
          <w:szCs w:val="24"/>
        </w:rPr>
        <w:t xml:space="preserve"> 10</w:t>
      </w:r>
      <w:r w:rsidRPr="00140977">
        <w:rPr>
          <w:rFonts w:ascii="Times New Roman" w:hAnsi="Times New Roman" w:cs="Times New Roman"/>
          <w:sz w:val="24"/>
          <w:szCs w:val="24"/>
        </w:rPr>
        <w:t xml:space="preserve"> λεπτά.</w:t>
      </w:r>
    </w:p>
    <w:p w:rsidR="000C2C4E" w:rsidRPr="00140977" w:rsidRDefault="000C2C4E" w:rsidP="004A1B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40977">
        <w:rPr>
          <w:rFonts w:ascii="Times New Roman" w:hAnsi="Times New Roman" w:cs="Times New Roman"/>
          <w:bCs/>
          <w:sz w:val="24"/>
          <w:szCs w:val="24"/>
        </w:rPr>
        <w:t>Διερεύνηση &amp; Συλλογή Δεδομένων (Ομάδες/</w:t>
      </w:r>
      <w:proofErr w:type="spellStart"/>
      <w:r w:rsidRPr="00140977">
        <w:rPr>
          <w:rFonts w:ascii="Times New Roman" w:hAnsi="Times New Roman" w:cs="Times New Roman"/>
          <w:bCs/>
          <w:sz w:val="24"/>
          <w:szCs w:val="24"/>
        </w:rPr>
        <w:t>PhET</w:t>
      </w:r>
      <w:proofErr w:type="spellEnd"/>
      <w:r w:rsidRPr="00140977">
        <w:rPr>
          <w:rFonts w:ascii="Times New Roman" w:hAnsi="Times New Roman" w:cs="Times New Roman"/>
          <w:bCs/>
          <w:sz w:val="24"/>
          <w:szCs w:val="24"/>
        </w:rPr>
        <w:t>):</w:t>
      </w:r>
      <w:r w:rsidRPr="00140977">
        <w:rPr>
          <w:rFonts w:ascii="Times New Roman" w:hAnsi="Times New Roman" w:cs="Times New Roman"/>
          <w:sz w:val="24"/>
          <w:szCs w:val="24"/>
        </w:rPr>
        <w:t xml:space="preserve"> 23 λεπτά.</w:t>
      </w:r>
    </w:p>
    <w:p w:rsidR="000C2C4E" w:rsidRPr="00140977" w:rsidRDefault="000C2C4E" w:rsidP="004A1B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40977">
        <w:rPr>
          <w:rFonts w:ascii="Times New Roman" w:hAnsi="Times New Roman" w:cs="Times New Roman"/>
          <w:bCs/>
          <w:sz w:val="24"/>
          <w:szCs w:val="24"/>
        </w:rPr>
        <w:t xml:space="preserve">Σύνθεση, Ανάρτηση στο </w:t>
      </w:r>
      <w:proofErr w:type="spellStart"/>
      <w:r w:rsidRPr="00140977">
        <w:rPr>
          <w:rFonts w:ascii="Times New Roman" w:hAnsi="Times New Roman" w:cs="Times New Roman"/>
          <w:bCs/>
          <w:sz w:val="24"/>
          <w:szCs w:val="24"/>
        </w:rPr>
        <w:t>Padlet</w:t>
      </w:r>
      <w:proofErr w:type="spellEnd"/>
      <w:r w:rsidRPr="00140977">
        <w:rPr>
          <w:rFonts w:ascii="Times New Roman" w:hAnsi="Times New Roman" w:cs="Times New Roman"/>
          <w:bCs/>
          <w:sz w:val="24"/>
          <w:szCs w:val="24"/>
        </w:rPr>
        <w:t xml:space="preserve"> &amp; Συμπεράσματα:</w:t>
      </w:r>
      <w:r w:rsidR="00F27396">
        <w:rPr>
          <w:rFonts w:ascii="Times New Roman" w:hAnsi="Times New Roman" w:cs="Times New Roman"/>
          <w:sz w:val="24"/>
          <w:szCs w:val="24"/>
        </w:rPr>
        <w:t xml:space="preserve"> 12</w:t>
      </w:r>
      <w:r w:rsidRPr="00140977">
        <w:rPr>
          <w:rFonts w:ascii="Times New Roman" w:hAnsi="Times New Roman" w:cs="Times New Roman"/>
          <w:sz w:val="24"/>
          <w:szCs w:val="24"/>
        </w:rPr>
        <w:t xml:space="preserve"> λεπτά.</w:t>
      </w:r>
    </w:p>
    <w:p w:rsidR="00556F8D" w:rsidRPr="00140977" w:rsidRDefault="007700CB" w:rsidP="00F82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B134D">
        <w:rPr>
          <w:rFonts w:ascii="Times New Roman" w:eastAsia="Times New Roman" w:hAnsi="Times New Roman" w:cs="Times New Roman"/>
          <w:b/>
          <w:bCs/>
          <w:sz w:val="32"/>
          <w:szCs w:val="32"/>
          <w:lang w:eastAsia="el-GR"/>
        </w:rPr>
        <w:t>7. Οργάνωση τάξης &amp; απαιτούμενη υλικοτεχνική υποδομή</w:t>
      </w:r>
      <w:r w:rsidRPr="001409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556F8D" w:rsidRPr="00140977" w:rsidRDefault="00556F8D" w:rsidP="00F82549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 w:rsidRPr="00140977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Οργάνωση τάξης</w:t>
      </w:r>
    </w:p>
    <w:p w:rsidR="00556F8D" w:rsidRPr="00140977" w:rsidRDefault="00556F8D" w:rsidP="00F82549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40977">
        <w:rPr>
          <w:rFonts w:ascii="Times New Roman" w:eastAsia="Times New Roman" w:hAnsi="Times New Roman" w:cs="Times New Roman"/>
          <w:sz w:val="24"/>
          <w:szCs w:val="24"/>
          <w:lang w:eastAsia="el-GR"/>
        </w:rPr>
        <w:t>Οι μαθητές χωρίζονται σε ομάδες των 4 ατόμων. Αν είναι εφικτό οι ομάδες να είναι ετερογενείς ως προς τη μαθησιακή ετοιμότητα.</w:t>
      </w:r>
    </w:p>
    <w:p w:rsidR="008B35D9" w:rsidRPr="00140977" w:rsidRDefault="008B35D9" w:rsidP="00F82549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556F8D" w:rsidRPr="00140977" w:rsidRDefault="00556F8D" w:rsidP="00F82549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 w:rsidRPr="00140977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Υλικοτεχνική υποδομή</w:t>
      </w:r>
    </w:p>
    <w:p w:rsidR="00556F8D" w:rsidRPr="00140977" w:rsidRDefault="00556F8D" w:rsidP="004A1B00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40977">
        <w:rPr>
          <w:rFonts w:ascii="Times New Roman" w:eastAsia="Times New Roman" w:hAnsi="Times New Roman" w:cs="Times New Roman"/>
          <w:sz w:val="24"/>
          <w:szCs w:val="24"/>
          <w:lang w:eastAsia="el-GR"/>
        </w:rPr>
        <w:t>Εργαστήριο Πληροφορικής ή στην τάξη,</w:t>
      </w:r>
    </w:p>
    <w:p w:rsidR="00556F8D" w:rsidRPr="00140977" w:rsidRDefault="00556F8D" w:rsidP="004A1B00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409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Υπολογιστές ή </w:t>
      </w:r>
      <w:r w:rsidRPr="0014097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tablets</w:t>
      </w:r>
      <w:r w:rsidRPr="001409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πρόσβαση στις προσομοιώσεις,</w:t>
      </w:r>
    </w:p>
    <w:p w:rsidR="00556F8D" w:rsidRPr="00140977" w:rsidRDefault="00556F8D" w:rsidP="004A1B00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140977">
        <w:rPr>
          <w:rFonts w:ascii="Times New Roman" w:eastAsia="Times New Roman" w:hAnsi="Times New Roman" w:cs="Times New Roman"/>
          <w:sz w:val="24"/>
          <w:szCs w:val="24"/>
          <w:lang w:eastAsia="el-GR"/>
        </w:rPr>
        <w:t>Δ</w:t>
      </w:r>
      <w:r w:rsidR="007E7A9D" w:rsidRPr="00140977">
        <w:rPr>
          <w:rFonts w:ascii="Times New Roman" w:eastAsia="Times New Roman" w:hAnsi="Times New Roman" w:cs="Times New Roman"/>
          <w:sz w:val="24"/>
          <w:szCs w:val="24"/>
          <w:lang w:eastAsia="el-GR"/>
        </w:rPr>
        <w:t>ιαδραστικός</w:t>
      </w:r>
      <w:proofErr w:type="spellEnd"/>
      <w:r w:rsidR="007E7A9D" w:rsidRPr="001409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πίνακας</w:t>
      </w:r>
      <w:r w:rsidR="003F3A9D" w:rsidRPr="00140977">
        <w:rPr>
          <w:rFonts w:ascii="Times New Roman" w:eastAsia="Times New Roman" w:hAnsi="Times New Roman" w:cs="Times New Roman"/>
          <w:sz w:val="24"/>
          <w:szCs w:val="24"/>
          <w:lang w:eastAsia="el-GR"/>
        </w:rPr>
        <w:t>, ο οποίος χρησιμοποιείται για κοινή προβολή, παρουσίαση αποτελεσμάτων και σχολιασμό δεδομένων.</w:t>
      </w:r>
    </w:p>
    <w:p w:rsidR="00A90D6C" w:rsidRPr="00140977" w:rsidRDefault="00A90D6C" w:rsidP="00F82549">
      <w:pPr>
        <w:spacing w:line="240" w:lineRule="auto"/>
        <w:rPr>
          <w:rFonts w:ascii="Times New Roman" w:hAnsi="Times New Roman" w:cs="Times New Roman"/>
          <w:lang w:eastAsia="el-GR"/>
        </w:rPr>
      </w:pPr>
    </w:p>
    <w:p w:rsidR="007E7A9D" w:rsidRPr="00140977" w:rsidRDefault="007E7A9D" w:rsidP="00F82549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B134D">
        <w:rPr>
          <w:rFonts w:ascii="Times New Roman" w:hAnsi="Times New Roman" w:cs="Times New Roman"/>
          <w:b/>
          <w:sz w:val="32"/>
          <w:szCs w:val="32"/>
        </w:rPr>
        <w:t>8. Περιγραφή και Αιτιολόγηση της Δραστηριότητας</w:t>
      </w:r>
    </w:p>
    <w:p w:rsidR="007E7A9D" w:rsidRPr="00140977" w:rsidRDefault="007E7A9D" w:rsidP="00F8254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0977">
        <w:rPr>
          <w:rFonts w:ascii="Times New Roman" w:hAnsi="Times New Roman" w:cs="Times New Roman"/>
          <w:b/>
          <w:sz w:val="24"/>
          <w:szCs w:val="24"/>
        </w:rPr>
        <w:t>Ροή Δραστηριότητας</w:t>
      </w:r>
      <w:r w:rsidR="003F3A9D" w:rsidRPr="001409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7FFA" w:rsidRPr="00140977" w:rsidRDefault="00187FFA" w:rsidP="00187FFA">
      <w:pPr>
        <w:spacing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140977">
        <w:rPr>
          <w:rFonts w:ascii="Times New Roman" w:hAnsi="Times New Roman" w:cs="Times New Roman"/>
          <w:b/>
          <w:bCs/>
          <w:sz w:val="24"/>
          <w:szCs w:val="24"/>
        </w:rPr>
        <w:t>Φάση Προσανατολισμού (10΄)</w:t>
      </w:r>
    </w:p>
    <w:p w:rsidR="00900C3D" w:rsidRPr="00140977" w:rsidRDefault="00B0799F" w:rsidP="00187FFA">
      <w:pPr>
        <w:spacing w:line="240" w:lineRule="auto"/>
        <w:ind w:left="284"/>
        <w:rPr>
          <w:rFonts w:ascii="Times New Roman" w:eastAsia="Times New Roman" w:hAnsi="Times New Roman" w:cs="Times New Roman"/>
          <w:color w:val="303030"/>
          <w:sz w:val="24"/>
          <w:szCs w:val="24"/>
          <w:lang w:eastAsia="el-GR"/>
        </w:rPr>
      </w:pPr>
      <w:r w:rsidRPr="00140977">
        <w:rPr>
          <w:rFonts w:ascii="Times New Roman" w:hAnsi="Times New Roman" w:cs="Times New Roman"/>
          <w:sz w:val="24"/>
          <w:szCs w:val="24"/>
        </w:rPr>
        <w:t xml:space="preserve"> Ο εκπαιδευτικός </w:t>
      </w:r>
      <w:r w:rsidR="003F3A9D" w:rsidRPr="00140977">
        <w:rPr>
          <w:rFonts w:ascii="Times New Roman" w:hAnsi="Times New Roman" w:cs="Times New Roman"/>
          <w:sz w:val="24"/>
          <w:szCs w:val="24"/>
        </w:rPr>
        <w:t>προβάλει στον ΔΠ την προσομοίωση</w:t>
      </w:r>
      <w:r w:rsidR="00187FFA" w:rsidRPr="00140977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7FFA" w:rsidRPr="00140977">
          <w:rPr>
            <w:rStyle w:val="-"/>
            <w:rFonts w:ascii="Times New Roman" w:hAnsi="Times New Roman" w:cs="Times New Roman"/>
            <w:sz w:val="24"/>
            <w:szCs w:val="24"/>
          </w:rPr>
          <w:t>https://phet.colorado.edu/el/simulations/coulombs-law</w:t>
        </w:r>
      </w:hyperlink>
      <w:r w:rsidR="00187FFA" w:rsidRPr="00140977">
        <w:rPr>
          <w:rStyle w:val="-"/>
          <w:rFonts w:ascii="Times New Roman" w:hAnsi="Times New Roman" w:cs="Times New Roman"/>
          <w:sz w:val="24"/>
          <w:szCs w:val="24"/>
        </w:rPr>
        <w:t xml:space="preserve">  </w:t>
      </w:r>
      <w:r w:rsidR="003F3A9D" w:rsidRPr="001409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7FFA" w:rsidRPr="001409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7FFA" w:rsidRPr="00140977">
        <w:rPr>
          <w:rFonts w:ascii="Times New Roman" w:hAnsi="Times New Roman" w:cs="Times New Roman"/>
          <w:sz w:val="24"/>
          <w:szCs w:val="24"/>
        </w:rPr>
        <w:t>και</w:t>
      </w:r>
      <w:r w:rsidR="00187FFA" w:rsidRPr="001409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0977">
        <w:rPr>
          <w:rFonts w:ascii="Times New Roman" w:hAnsi="Times New Roman" w:cs="Times New Roman"/>
          <w:sz w:val="24"/>
          <w:szCs w:val="24"/>
        </w:rPr>
        <w:t>καλεί ένα</w:t>
      </w:r>
      <w:r w:rsidR="007E7A9D" w:rsidRPr="00140977">
        <w:rPr>
          <w:rFonts w:ascii="Times New Roman" w:hAnsi="Times New Roman" w:cs="Times New Roman"/>
          <w:sz w:val="24"/>
          <w:szCs w:val="24"/>
        </w:rPr>
        <w:t xml:space="preserve"> μαθητή στον ΔΠ</w:t>
      </w:r>
      <w:r w:rsidR="00900C3D" w:rsidRPr="00140977">
        <w:rPr>
          <w:rFonts w:ascii="Times New Roman" w:hAnsi="Times New Roman" w:cs="Times New Roman"/>
          <w:sz w:val="24"/>
          <w:szCs w:val="24"/>
        </w:rPr>
        <w:t xml:space="preserve"> και του ζητά</w:t>
      </w:r>
      <w:r w:rsidR="00900C3D" w:rsidRPr="00140977">
        <w:rPr>
          <w:rFonts w:ascii="Times New Roman" w:eastAsia="Times New Roman" w:hAnsi="Times New Roman" w:cs="Times New Roman"/>
          <w:color w:val="303030"/>
          <w:sz w:val="24"/>
          <w:szCs w:val="24"/>
          <w:lang w:eastAsia="el-GR"/>
        </w:rPr>
        <w:t xml:space="preserve"> να μετακινήσει (</w:t>
      </w:r>
      <w:proofErr w:type="spellStart"/>
      <w:r w:rsidR="00900C3D" w:rsidRPr="00140977">
        <w:rPr>
          <w:rFonts w:ascii="Times New Roman" w:eastAsia="Times New Roman" w:hAnsi="Times New Roman" w:cs="Times New Roman"/>
          <w:color w:val="303030"/>
          <w:sz w:val="24"/>
          <w:szCs w:val="24"/>
          <w:lang w:eastAsia="el-GR"/>
        </w:rPr>
        <w:t>drag</w:t>
      </w:r>
      <w:proofErr w:type="spellEnd"/>
      <w:r w:rsidR="00900C3D" w:rsidRPr="00140977">
        <w:rPr>
          <w:rFonts w:ascii="Times New Roman" w:eastAsia="Times New Roman" w:hAnsi="Times New Roman" w:cs="Times New Roman"/>
          <w:color w:val="303030"/>
          <w:sz w:val="24"/>
          <w:szCs w:val="24"/>
          <w:lang w:eastAsia="el-GR"/>
        </w:rPr>
        <w:t>) </w:t>
      </w:r>
      <w:r w:rsidR="00900C3D" w:rsidRPr="00140977">
        <w:rPr>
          <w:rFonts w:ascii="Times New Roman" w:eastAsia="Times New Roman" w:hAnsi="Times New Roman" w:cs="Times New Roman"/>
          <w:i/>
          <w:iCs/>
          <w:color w:val="303030"/>
          <w:sz w:val="24"/>
          <w:szCs w:val="24"/>
          <w:lang w:eastAsia="el-GR"/>
        </w:rPr>
        <w:t>μόνο</w:t>
      </w:r>
      <w:r w:rsidR="00900C3D" w:rsidRPr="00140977">
        <w:rPr>
          <w:rFonts w:ascii="Times New Roman" w:eastAsia="Times New Roman" w:hAnsi="Times New Roman" w:cs="Times New Roman"/>
          <w:color w:val="303030"/>
          <w:sz w:val="24"/>
          <w:szCs w:val="24"/>
          <w:lang w:eastAsia="el-GR"/>
        </w:rPr>
        <w:t> το ένα φορτίο (</w:t>
      </w:r>
      <w:r w:rsidR="00900C3D" w:rsidRPr="00140977">
        <w:rPr>
          <w:rFonts w:ascii="Times New Roman" w:eastAsia="Times New Roman" w:hAnsi="Times New Roman" w:cs="Times New Roman"/>
          <w:i/>
          <w:iCs/>
          <w:color w:val="303030"/>
          <w:sz w:val="24"/>
          <w:szCs w:val="24"/>
          <w:lang w:eastAsia="el-GR"/>
        </w:rPr>
        <w:t>q</w:t>
      </w:r>
      <w:r w:rsidR="00900C3D" w:rsidRPr="00140977">
        <w:rPr>
          <w:rFonts w:ascii="Times New Roman" w:eastAsia="Times New Roman" w:hAnsi="Times New Roman" w:cs="Times New Roman"/>
          <w:color w:val="303030"/>
          <w:sz w:val="24"/>
          <w:szCs w:val="24"/>
          <w:vertAlign w:val="subscript"/>
          <w:lang w:eastAsia="el-GR"/>
        </w:rPr>
        <w:t>1</w:t>
      </w:r>
      <w:r w:rsidR="00900C3D" w:rsidRPr="00140977">
        <w:rPr>
          <w:rFonts w:ascii="Times New Roman" w:eastAsia="Times New Roman" w:hAnsi="Times New Roman" w:cs="Times New Roman"/>
          <w:color w:val="303030"/>
          <w:sz w:val="24"/>
          <w:szCs w:val="24"/>
          <w:lang w:eastAsia="el-GR"/>
        </w:rPr>
        <w:t>​) πάνω στον πίνακα.</w:t>
      </w:r>
      <w:r w:rsidR="007E7A9D" w:rsidRPr="00140977">
        <w:rPr>
          <w:rFonts w:ascii="Times New Roman" w:hAnsi="Times New Roman" w:cs="Times New Roman"/>
          <w:sz w:val="24"/>
          <w:szCs w:val="24"/>
        </w:rPr>
        <w:t xml:space="preserve"> Ο μαθητής χρησιμοποιεί το δάκτυλό του για να "σύρει" τα φορτία στην προσομοίωση. Αυτή η </w:t>
      </w:r>
      <w:r w:rsidR="007E7A9D" w:rsidRPr="000B134D">
        <w:rPr>
          <w:rFonts w:ascii="Times New Roman" w:hAnsi="Times New Roman" w:cs="Times New Roman"/>
          <w:bCs/>
          <w:sz w:val="24"/>
          <w:szCs w:val="24"/>
        </w:rPr>
        <w:t>εμπλοκή</w:t>
      </w:r>
      <w:r w:rsidR="008F451F" w:rsidRPr="000B134D">
        <w:rPr>
          <w:rFonts w:ascii="Times New Roman" w:hAnsi="Times New Roman" w:cs="Times New Roman"/>
          <w:bCs/>
          <w:sz w:val="24"/>
          <w:szCs w:val="24"/>
        </w:rPr>
        <w:t xml:space="preserve"> μέσω της κίνησης και της αφής</w:t>
      </w:r>
      <w:r w:rsidR="007E7A9D" w:rsidRPr="00140977">
        <w:rPr>
          <w:rFonts w:ascii="Times New Roman" w:hAnsi="Times New Roman" w:cs="Times New Roman"/>
          <w:sz w:val="24"/>
          <w:szCs w:val="24"/>
        </w:rPr>
        <w:t xml:space="preserve"> καθιστά την αφηρημένη δύναμη "απτή", καθώς το μέγεθος των βελών </w:t>
      </w:r>
      <w:r w:rsidR="000B134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B134D">
        <w:rPr>
          <w:rFonts w:ascii="Times New Roman" w:hAnsi="Times New Roman" w:cs="Times New Roman"/>
          <w:sz w:val="24"/>
          <w:szCs w:val="24"/>
        </w:rPr>
        <w:t>δα</w:t>
      </w:r>
      <w:r w:rsidR="007E7A9D" w:rsidRPr="00140977">
        <w:rPr>
          <w:rFonts w:ascii="Times New Roman" w:hAnsi="Times New Roman" w:cs="Times New Roman"/>
          <w:sz w:val="24"/>
          <w:szCs w:val="24"/>
        </w:rPr>
        <w:t>νυσμάτων</w:t>
      </w:r>
      <w:proofErr w:type="spellEnd"/>
      <w:r w:rsidR="007E7A9D" w:rsidRPr="00140977">
        <w:rPr>
          <w:rFonts w:ascii="Times New Roman" w:hAnsi="Times New Roman" w:cs="Times New Roman"/>
          <w:sz w:val="24"/>
          <w:szCs w:val="24"/>
        </w:rPr>
        <w:t>) αλλάζει δυναμικά με την κίνηση του χεριού.</w:t>
      </w:r>
      <w:r w:rsidR="00900C3D" w:rsidRPr="00140977">
        <w:rPr>
          <w:rFonts w:ascii="Times New Roman" w:hAnsi="Times New Roman" w:cs="Times New Roman"/>
          <w:bCs/>
          <w:color w:val="303030"/>
          <w:sz w:val="24"/>
          <w:szCs w:val="24"/>
        </w:rPr>
        <w:t xml:space="preserve"> Ο</w:t>
      </w:r>
      <w:r w:rsidR="00900C3D" w:rsidRPr="00140977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el-GR"/>
        </w:rPr>
        <w:t xml:space="preserve"> εκπαιδευτικός ζητά</w:t>
      </w:r>
      <w:r w:rsidR="00900C3D" w:rsidRPr="00140977">
        <w:rPr>
          <w:rFonts w:ascii="Times New Roman" w:eastAsia="Times New Roman" w:hAnsi="Times New Roman" w:cs="Times New Roman"/>
          <w:color w:val="303030"/>
          <w:sz w:val="24"/>
          <w:szCs w:val="24"/>
          <w:lang w:eastAsia="el-GR"/>
        </w:rPr>
        <w:t xml:space="preserve"> από την τάξη να παρατηρήσει τα βέλη των δυνάμεων </w:t>
      </w:r>
      <w:r w:rsidR="00900C3D" w:rsidRPr="00140977">
        <w:rPr>
          <w:rFonts w:ascii="Times New Roman" w:eastAsia="Times New Roman" w:hAnsi="Times New Roman" w:cs="Times New Roman"/>
          <w:i/>
          <w:iCs/>
          <w:color w:val="303030"/>
          <w:sz w:val="24"/>
          <w:szCs w:val="24"/>
          <w:lang w:eastAsia="el-GR"/>
        </w:rPr>
        <w:t>F</w:t>
      </w:r>
      <w:r w:rsidR="00900C3D" w:rsidRPr="00140977">
        <w:rPr>
          <w:rFonts w:ascii="Times New Roman" w:eastAsia="Times New Roman" w:hAnsi="Times New Roman" w:cs="Times New Roman"/>
          <w:color w:val="303030"/>
          <w:sz w:val="24"/>
          <w:szCs w:val="24"/>
          <w:lang w:eastAsia="el-GR"/>
        </w:rPr>
        <w:t>1​ και </w:t>
      </w:r>
      <w:r w:rsidR="00900C3D" w:rsidRPr="00140977">
        <w:rPr>
          <w:rFonts w:ascii="Times New Roman" w:eastAsia="Times New Roman" w:hAnsi="Times New Roman" w:cs="Times New Roman"/>
          <w:i/>
          <w:iCs/>
          <w:color w:val="303030"/>
          <w:sz w:val="24"/>
          <w:szCs w:val="24"/>
          <w:lang w:eastAsia="el-GR"/>
        </w:rPr>
        <w:t>F</w:t>
      </w:r>
      <w:r w:rsidR="00900C3D" w:rsidRPr="00140977">
        <w:rPr>
          <w:rFonts w:ascii="Times New Roman" w:eastAsia="Times New Roman" w:hAnsi="Times New Roman" w:cs="Times New Roman"/>
          <w:color w:val="303030"/>
          <w:sz w:val="24"/>
          <w:szCs w:val="24"/>
          <w:lang w:eastAsia="el-GR"/>
        </w:rPr>
        <w:t xml:space="preserve">2​ ταυτόχρονα. Παρόλο που κινείται μόνο το ένα </w:t>
      </w:r>
      <w:r w:rsidR="00900C3D" w:rsidRPr="00140977">
        <w:rPr>
          <w:rFonts w:ascii="Times New Roman" w:eastAsia="Times New Roman" w:hAnsi="Times New Roman" w:cs="Times New Roman"/>
          <w:color w:val="303030"/>
          <w:sz w:val="24"/>
          <w:szCs w:val="24"/>
          <w:lang w:eastAsia="el-GR"/>
        </w:rPr>
        <w:lastRenderedPageBreak/>
        <w:t>φορτίο, και τα δύο διανύσματα μεταβάλλονται ακαριαία και πανομοιότυπα. Αυτή η κιναισθητική εμπειρία καταρρίπτει την εναλλακτική αντίληψη ότι «μόνο το σώμα που κινείται ή το μεγαλύτερο φορτίο ασκεί δύναμη». (Στόχος 2)</w:t>
      </w:r>
      <w:r w:rsidR="00963DA9" w:rsidRPr="00140977">
        <w:rPr>
          <w:rFonts w:ascii="Times New Roman" w:eastAsia="Times New Roman" w:hAnsi="Times New Roman" w:cs="Times New Roman"/>
          <w:color w:val="303030"/>
          <w:sz w:val="24"/>
          <w:szCs w:val="24"/>
          <w:lang w:eastAsia="el-GR"/>
        </w:rPr>
        <w:t xml:space="preserve">    </w:t>
      </w:r>
    </w:p>
    <w:p w:rsidR="00963DA9" w:rsidRPr="00140977" w:rsidRDefault="00963DA9" w:rsidP="00CE0F23">
      <w:pPr>
        <w:shd w:val="clear" w:color="auto" w:fill="FFFFFF"/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color w:val="303030"/>
          <w:sz w:val="24"/>
          <w:szCs w:val="24"/>
          <w:lang w:eastAsia="el-GR"/>
        </w:rPr>
      </w:pPr>
      <w:r w:rsidRPr="00140977">
        <w:rPr>
          <w:rFonts w:ascii="Times New Roman" w:hAnsi="Times New Roman" w:cs="Times New Roman"/>
          <w:bCs/>
          <w:sz w:val="24"/>
          <w:szCs w:val="24"/>
        </w:rPr>
        <w:t xml:space="preserve">Στη συνέχεια καλεί </w:t>
      </w:r>
      <w:r w:rsidR="00F27396">
        <w:rPr>
          <w:rFonts w:ascii="Times New Roman" w:hAnsi="Times New Roman" w:cs="Times New Roman"/>
          <w:bCs/>
          <w:sz w:val="24"/>
          <w:szCs w:val="24"/>
        </w:rPr>
        <w:t xml:space="preserve">δύο </w:t>
      </w:r>
      <w:r w:rsidRPr="00140977">
        <w:rPr>
          <w:rFonts w:ascii="Times New Roman" w:hAnsi="Times New Roman" w:cs="Times New Roman"/>
          <w:bCs/>
          <w:sz w:val="24"/>
          <w:szCs w:val="24"/>
        </w:rPr>
        <w:t xml:space="preserve">άλλους μαθητές </w:t>
      </w:r>
      <w:r w:rsidR="00187FFA" w:rsidRPr="00140977">
        <w:rPr>
          <w:rFonts w:ascii="Times New Roman" w:hAnsi="Times New Roman" w:cs="Times New Roman"/>
          <w:bCs/>
          <w:sz w:val="24"/>
          <w:szCs w:val="24"/>
        </w:rPr>
        <w:t xml:space="preserve">στον ΔΠ </w:t>
      </w:r>
      <w:r w:rsidRPr="00140977">
        <w:rPr>
          <w:rFonts w:ascii="Times New Roman" w:hAnsi="Times New Roman" w:cs="Times New Roman"/>
          <w:bCs/>
          <w:sz w:val="24"/>
          <w:szCs w:val="24"/>
        </w:rPr>
        <w:t xml:space="preserve">να κάνουν </w:t>
      </w:r>
      <w:r w:rsidR="00F27396">
        <w:rPr>
          <w:rFonts w:ascii="Times New Roman" w:hAnsi="Times New Roman" w:cs="Times New Roman"/>
          <w:sz w:val="24"/>
          <w:szCs w:val="24"/>
        </w:rPr>
        <w:t>δύο</w:t>
      </w:r>
      <w:r w:rsidRPr="00140977">
        <w:rPr>
          <w:rFonts w:ascii="Times New Roman" w:hAnsi="Times New Roman" w:cs="Times New Roman"/>
          <w:sz w:val="24"/>
          <w:szCs w:val="24"/>
        </w:rPr>
        <w:t xml:space="preserve"> screenshot από την προσομοίωση στον ΔΠ</w:t>
      </w:r>
      <w:r w:rsidR="00F27396">
        <w:rPr>
          <w:rFonts w:ascii="Times New Roman" w:hAnsi="Times New Roman" w:cs="Times New Roman"/>
          <w:sz w:val="24"/>
          <w:szCs w:val="24"/>
        </w:rPr>
        <w:t xml:space="preserve">, το ένα να </w:t>
      </w:r>
      <w:r w:rsidRPr="00140977">
        <w:rPr>
          <w:rFonts w:ascii="Times New Roman" w:hAnsi="Times New Roman" w:cs="Times New Roman"/>
          <w:sz w:val="24"/>
          <w:szCs w:val="24"/>
        </w:rPr>
        <w:t xml:space="preserve">δείχνει </w:t>
      </w:r>
      <w:r w:rsidR="00F27396">
        <w:rPr>
          <w:rFonts w:ascii="Times New Roman" w:hAnsi="Times New Roman" w:cs="Times New Roman"/>
          <w:sz w:val="24"/>
          <w:szCs w:val="24"/>
        </w:rPr>
        <w:t>"Ελκτική</w:t>
      </w:r>
      <w:r w:rsidRPr="00140977">
        <w:rPr>
          <w:rFonts w:ascii="Times New Roman" w:hAnsi="Times New Roman" w:cs="Times New Roman"/>
          <w:sz w:val="24"/>
          <w:szCs w:val="24"/>
        </w:rPr>
        <w:t>" και</w:t>
      </w:r>
      <w:r w:rsidR="00F27396">
        <w:rPr>
          <w:rFonts w:ascii="Times New Roman" w:hAnsi="Times New Roman" w:cs="Times New Roman"/>
          <w:sz w:val="24"/>
          <w:szCs w:val="24"/>
        </w:rPr>
        <w:t xml:space="preserve"> το άλλο  "</w:t>
      </w:r>
      <w:proofErr w:type="spellStart"/>
      <w:r w:rsidR="00F27396">
        <w:rPr>
          <w:rFonts w:ascii="Times New Roman" w:hAnsi="Times New Roman" w:cs="Times New Roman"/>
          <w:sz w:val="24"/>
          <w:szCs w:val="24"/>
        </w:rPr>
        <w:t>Απωστική</w:t>
      </w:r>
      <w:proofErr w:type="spellEnd"/>
      <w:r w:rsidR="00F27396">
        <w:rPr>
          <w:rFonts w:ascii="Times New Roman" w:hAnsi="Times New Roman" w:cs="Times New Roman"/>
          <w:sz w:val="24"/>
          <w:szCs w:val="24"/>
        </w:rPr>
        <w:t>" δύναμη</w:t>
      </w:r>
      <w:r w:rsidRPr="00140977">
        <w:rPr>
          <w:rFonts w:ascii="Times New Roman" w:hAnsi="Times New Roman" w:cs="Times New Roman"/>
          <w:sz w:val="24"/>
          <w:szCs w:val="24"/>
        </w:rPr>
        <w:t xml:space="preserve">. Τα εμφανίζουν </w:t>
      </w:r>
      <w:r w:rsidR="00D72A0B" w:rsidRPr="00140977">
        <w:rPr>
          <w:rFonts w:ascii="Times New Roman" w:hAnsi="Times New Roman" w:cs="Times New Roman"/>
          <w:sz w:val="24"/>
          <w:szCs w:val="24"/>
        </w:rPr>
        <w:t>και τα δύο</w:t>
      </w:r>
      <w:r w:rsidRPr="00140977">
        <w:rPr>
          <w:rFonts w:ascii="Times New Roman" w:hAnsi="Times New Roman" w:cs="Times New Roman"/>
          <w:sz w:val="24"/>
          <w:szCs w:val="24"/>
        </w:rPr>
        <w:t xml:space="preserve"> στον ΔΠ και δίπλα σχεδιάζει </w:t>
      </w:r>
      <w:r w:rsidR="00D72A0B" w:rsidRPr="00140977">
        <w:rPr>
          <w:rFonts w:ascii="Times New Roman" w:hAnsi="Times New Roman" w:cs="Times New Roman"/>
          <w:sz w:val="24"/>
          <w:szCs w:val="24"/>
        </w:rPr>
        <w:t>ο εκπαιδευτικός και επεξηγεί πότε δυο φορτία έλκονται και πότε απωθούνται. (Στόχος 5)</w:t>
      </w:r>
    </w:p>
    <w:p w:rsidR="00187FFA" w:rsidRPr="00140977" w:rsidRDefault="00F27396" w:rsidP="00CE0F23">
      <w:pPr>
        <w:spacing w:before="100" w:beforeAutospacing="1" w:after="100" w:afterAutospacing="1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Πειραματική Διαδικασία (23</w:t>
      </w:r>
      <w:r w:rsidR="00187FFA" w:rsidRPr="00140977">
        <w:rPr>
          <w:rFonts w:ascii="Times New Roman" w:hAnsi="Times New Roman" w:cs="Times New Roman"/>
          <w:b/>
          <w:bCs/>
          <w:sz w:val="24"/>
          <w:szCs w:val="24"/>
        </w:rPr>
        <w:t>΄)</w:t>
      </w:r>
    </w:p>
    <w:p w:rsidR="007E7A9D" w:rsidRPr="00140977" w:rsidRDefault="007E7A9D" w:rsidP="00CE0F23">
      <w:pPr>
        <w:spacing w:before="100" w:beforeAutospacing="1" w:after="100" w:afterAutospacing="1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140977">
        <w:rPr>
          <w:rFonts w:ascii="Times New Roman" w:hAnsi="Times New Roman" w:cs="Times New Roman"/>
          <w:sz w:val="24"/>
          <w:szCs w:val="24"/>
        </w:rPr>
        <w:t>Οι ομάδες εκτελούν τις δραστηριότητες του φύλλου εργασίας. Εστιάζουν στην παρατήρηση ότι, παρά τη μεταβολή μόνο του q</w:t>
      </w:r>
      <w:r w:rsidRPr="0014097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40977">
        <w:rPr>
          <w:rFonts w:ascii="Times New Roman" w:hAnsi="Times New Roman" w:cs="Times New Roman"/>
          <w:sz w:val="24"/>
          <w:szCs w:val="24"/>
        </w:rPr>
        <w:t>, το διάνυσμα της δύναμης στο q</w:t>
      </w:r>
      <w:r w:rsidRPr="0014097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40977">
        <w:rPr>
          <w:rFonts w:ascii="Times New Roman" w:hAnsi="Times New Roman" w:cs="Times New Roman"/>
          <w:sz w:val="24"/>
          <w:szCs w:val="24"/>
        </w:rPr>
        <w:t xml:space="preserve"> αλλάζει ακριβώς κατά το ίδιο μέτρο.</w:t>
      </w:r>
      <w:r w:rsidR="00D72A0B" w:rsidRPr="00140977">
        <w:rPr>
          <w:rFonts w:ascii="Times New Roman" w:hAnsi="Times New Roman" w:cs="Times New Roman"/>
          <w:sz w:val="24"/>
          <w:szCs w:val="24"/>
        </w:rPr>
        <w:t xml:space="preserve"> Επιπροσθέτως </w:t>
      </w:r>
      <w:r w:rsidR="008F451F">
        <w:rPr>
          <w:rFonts w:ascii="Times New Roman" w:hAnsi="Times New Roman" w:cs="Times New Roman"/>
          <w:sz w:val="24"/>
          <w:szCs w:val="24"/>
        </w:rPr>
        <w:t>διατυπώ</w:t>
      </w:r>
      <w:r w:rsidR="00D72A0B" w:rsidRPr="00140977">
        <w:rPr>
          <w:rFonts w:ascii="Times New Roman" w:hAnsi="Times New Roman" w:cs="Times New Roman"/>
          <w:sz w:val="24"/>
          <w:szCs w:val="24"/>
        </w:rPr>
        <w:t>νουν την εξάρτηση της δύναμης από τα φορτία και την απόσταση.</w:t>
      </w:r>
      <w:r w:rsidR="00F27396">
        <w:rPr>
          <w:rFonts w:ascii="Times New Roman" w:hAnsi="Times New Roman" w:cs="Times New Roman"/>
          <w:sz w:val="24"/>
          <w:szCs w:val="24"/>
        </w:rPr>
        <w:t xml:space="preserve"> </w:t>
      </w:r>
      <w:r w:rsidR="00966FF8">
        <w:rPr>
          <w:rFonts w:ascii="Times New Roman" w:hAnsi="Times New Roman" w:cs="Times New Roman"/>
          <w:sz w:val="24"/>
          <w:szCs w:val="24"/>
        </w:rPr>
        <w:t>(</w:t>
      </w:r>
      <w:r w:rsidR="00F27396">
        <w:rPr>
          <w:rFonts w:ascii="Times New Roman" w:hAnsi="Times New Roman" w:cs="Times New Roman"/>
          <w:sz w:val="24"/>
          <w:szCs w:val="24"/>
        </w:rPr>
        <w:t>Στόχοι 1,2,3,4,6)</w:t>
      </w:r>
    </w:p>
    <w:p w:rsidR="00187FFA" w:rsidRPr="00140977" w:rsidRDefault="007E7A9D" w:rsidP="00963DA9">
      <w:pPr>
        <w:spacing w:before="100" w:beforeAutospacing="1" w:after="100" w:afterAutospacing="1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40977">
        <w:rPr>
          <w:rFonts w:ascii="Times New Roman" w:hAnsi="Times New Roman" w:cs="Times New Roman"/>
          <w:b/>
          <w:sz w:val="24"/>
          <w:szCs w:val="24"/>
        </w:rPr>
        <w:t>Σύνθεση στον ΔΠ</w:t>
      </w:r>
      <w:r w:rsidR="00F27396">
        <w:rPr>
          <w:rFonts w:ascii="Times New Roman" w:hAnsi="Times New Roman" w:cs="Times New Roman"/>
          <w:b/>
          <w:sz w:val="24"/>
          <w:szCs w:val="24"/>
        </w:rPr>
        <w:t xml:space="preserve"> (12</w:t>
      </w:r>
      <w:r w:rsidR="00187FFA" w:rsidRPr="00140977">
        <w:rPr>
          <w:rFonts w:ascii="Times New Roman" w:hAnsi="Times New Roman" w:cs="Times New Roman"/>
          <w:b/>
          <w:sz w:val="24"/>
          <w:szCs w:val="24"/>
        </w:rPr>
        <w:t>΄)</w:t>
      </w:r>
    </w:p>
    <w:p w:rsidR="00433834" w:rsidRPr="00140977" w:rsidRDefault="00187FFA" w:rsidP="00966FF8">
      <w:pPr>
        <w:tabs>
          <w:tab w:val="left" w:pos="0"/>
        </w:tabs>
        <w:spacing w:before="100" w:beforeAutospacing="1" w:after="100" w:afterAutospacing="1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14097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E7A9D" w:rsidRPr="00140977">
        <w:rPr>
          <w:rFonts w:ascii="Times New Roman" w:hAnsi="Times New Roman" w:cs="Times New Roman"/>
          <w:sz w:val="24"/>
          <w:szCs w:val="24"/>
        </w:rPr>
        <w:t>Οι ομάδες παρουσ</w:t>
      </w:r>
      <w:r w:rsidR="00433834" w:rsidRPr="00140977">
        <w:rPr>
          <w:rFonts w:ascii="Times New Roman" w:hAnsi="Times New Roman" w:cs="Times New Roman"/>
          <w:sz w:val="24"/>
          <w:szCs w:val="24"/>
        </w:rPr>
        <w:t>ιάζουν τα ευρήματά τους στον ΔΠ</w:t>
      </w:r>
      <w:r w:rsidR="00CE0F23" w:rsidRPr="00140977">
        <w:rPr>
          <w:rFonts w:ascii="Times New Roman" w:hAnsi="Times New Roman" w:cs="Times New Roman"/>
          <w:sz w:val="24"/>
          <w:szCs w:val="24"/>
        </w:rPr>
        <w:t xml:space="preserve"> και συγκεκριμένα σε πίνακα </w:t>
      </w:r>
      <w:r w:rsidR="00CE0F23" w:rsidRPr="00140977">
        <w:rPr>
          <w:rFonts w:ascii="Times New Roman" w:hAnsi="Times New Roman" w:cs="Times New Roman"/>
          <w:sz w:val="24"/>
          <w:szCs w:val="24"/>
          <w:lang w:val="en-US"/>
        </w:rPr>
        <w:t>Padlet</w:t>
      </w:r>
      <w:r w:rsidRPr="00140977">
        <w:rPr>
          <w:rFonts w:ascii="Times New Roman" w:hAnsi="Times New Roman" w:cs="Times New Roman"/>
          <w:sz w:val="24"/>
          <w:szCs w:val="24"/>
        </w:rPr>
        <w:t>, οπότε συγκρίνουν τα αποτελέσματα, εντοπίζουν πιθανές διαφορές και με την καθοδήγηση του εκπαιδευτικού διορθώνουν λανθασμένες αντιλήψεις και διατυπώνουν κοινά συμπεράσματα</w:t>
      </w:r>
      <w:r w:rsidR="00CE0F23" w:rsidRPr="00140977">
        <w:rPr>
          <w:rFonts w:ascii="Times New Roman" w:hAnsi="Times New Roman" w:cs="Times New Roman"/>
          <w:sz w:val="24"/>
          <w:szCs w:val="24"/>
        </w:rPr>
        <w:t>.</w:t>
      </w:r>
    </w:p>
    <w:p w:rsidR="007E7A9D" w:rsidRPr="00140977" w:rsidRDefault="00433834" w:rsidP="00F8254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09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A9D" w:rsidRPr="00140977">
        <w:rPr>
          <w:rFonts w:ascii="Times New Roman" w:hAnsi="Times New Roman" w:cs="Times New Roman"/>
          <w:b/>
          <w:sz w:val="24"/>
          <w:szCs w:val="24"/>
        </w:rPr>
        <w:t>Π</w:t>
      </w:r>
      <w:r w:rsidR="00506B83" w:rsidRPr="00140977">
        <w:rPr>
          <w:rFonts w:ascii="Times New Roman" w:hAnsi="Times New Roman" w:cs="Times New Roman"/>
          <w:b/>
          <w:sz w:val="24"/>
          <w:szCs w:val="24"/>
        </w:rPr>
        <w:t xml:space="preserve">ροστιθέμενη Παιδαγωγική Αξία </w:t>
      </w:r>
      <w:r w:rsidR="00744B67" w:rsidRPr="00140977">
        <w:rPr>
          <w:rFonts w:ascii="Times New Roman" w:hAnsi="Times New Roman" w:cs="Times New Roman"/>
          <w:b/>
          <w:sz w:val="24"/>
          <w:szCs w:val="24"/>
        </w:rPr>
        <w:t>από τη χρήση του ΔΠ</w:t>
      </w:r>
    </w:p>
    <w:p w:rsidR="007E7A9D" w:rsidRPr="00140977" w:rsidRDefault="007E7A9D" w:rsidP="004A1B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40977">
        <w:rPr>
          <w:rFonts w:ascii="Times New Roman" w:hAnsi="Times New Roman" w:cs="Times New Roman"/>
          <w:b/>
          <w:bCs/>
          <w:sz w:val="24"/>
          <w:szCs w:val="24"/>
        </w:rPr>
        <w:t>Υπερπήδηση Εργαστηριακών Εμποδίων:</w:t>
      </w:r>
      <w:r w:rsidRPr="00140977">
        <w:rPr>
          <w:rFonts w:ascii="Times New Roman" w:hAnsi="Times New Roman" w:cs="Times New Roman"/>
          <w:sz w:val="24"/>
          <w:szCs w:val="24"/>
        </w:rPr>
        <w:t xml:space="preserve"> Το πραγματικό πείραμα του </w:t>
      </w:r>
      <w:proofErr w:type="spellStart"/>
      <w:r w:rsidRPr="00140977">
        <w:rPr>
          <w:rFonts w:ascii="Times New Roman" w:hAnsi="Times New Roman" w:cs="Times New Roman"/>
          <w:sz w:val="24"/>
          <w:szCs w:val="24"/>
        </w:rPr>
        <w:t>Κουλόμπ</w:t>
      </w:r>
      <w:proofErr w:type="spellEnd"/>
      <w:r w:rsidRPr="00140977">
        <w:rPr>
          <w:rFonts w:ascii="Times New Roman" w:hAnsi="Times New Roman" w:cs="Times New Roman"/>
          <w:sz w:val="24"/>
          <w:szCs w:val="24"/>
        </w:rPr>
        <w:t xml:space="preserve"> είνα</w:t>
      </w:r>
      <w:r w:rsidR="00433834" w:rsidRPr="00140977">
        <w:rPr>
          <w:rFonts w:ascii="Times New Roman" w:hAnsi="Times New Roman" w:cs="Times New Roman"/>
          <w:sz w:val="24"/>
          <w:szCs w:val="24"/>
        </w:rPr>
        <w:t xml:space="preserve">ι αδύνατο </w:t>
      </w:r>
      <w:r w:rsidR="00966FF8">
        <w:rPr>
          <w:rFonts w:ascii="Times New Roman" w:hAnsi="Times New Roman" w:cs="Times New Roman"/>
          <w:sz w:val="24"/>
          <w:szCs w:val="24"/>
        </w:rPr>
        <w:t xml:space="preserve">να γίνει </w:t>
      </w:r>
      <w:r w:rsidR="00433834" w:rsidRPr="00140977">
        <w:rPr>
          <w:rFonts w:ascii="Times New Roman" w:hAnsi="Times New Roman" w:cs="Times New Roman"/>
          <w:sz w:val="24"/>
          <w:szCs w:val="24"/>
        </w:rPr>
        <w:t xml:space="preserve">σε σχολικό περιβάλλον. </w:t>
      </w:r>
      <w:r w:rsidRPr="00140977">
        <w:rPr>
          <w:rFonts w:ascii="Times New Roman" w:hAnsi="Times New Roman" w:cs="Times New Roman"/>
          <w:sz w:val="24"/>
          <w:szCs w:val="24"/>
        </w:rPr>
        <w:t>Η προσομοίωση επ</w:t>
      </w:r>
      <w:r w:rsidR="00433834" w:rsidRPr="00140977">
        <w:rPr>
          <w:rFonts w:ascii="Times New Roman" w:hAnsi="Times New Roman" w:cs="Times New Roman"/>
          <w:sz w:val="24"/>
          <w:szCs w:val="24"/>
        </w:rPr>
        <w:t xml:space="preserve">ιτρέπει πειραματισμό </w:t>
      </w:r>
      <w:r w:rsidRPr="00140977">
        <w:rPr>
          <w:rFonts w:ascii="Times New Roman" w:hAnsi="Times New Roman" w:cs="Times New Roman"/>
          <w:sz w:val="24"/>
          <w:szCs w:val="24"/>
        </w:rPr>
        <w:t>με απόλυτη επαναληψιμότητα.</w:t>
      </w:r>
    </w:p>
    <w:p w:rsidR="007E7A9D" w:rsidRPr="00140977" w:rsidRDefault="007E7A9D" w:rsidP="004A1B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40977">
        <w:rPr>
          <w:rFonts w:ascii="Times New Roman" w:hAnsi="Times New Roman" w:cs="Times New Roman"/>
          <w:b/>
          <w:bCs/>
          <w:sz w:val="24"/>
          <w:szCs w:val="24"/>
        </w:rPr>
        <w:t>Μετασχηματισμός ΔΠ:</w:t>
      </w:r>
      <w:r w:rsidRPr="00140977">
        <w:rPr>
          <w:rFonts w:ascii="Times New Roman" w:hAnsi="Times New Roman" w:cs="Times New Roman"/>
          <w:sz w:val="24"/>
          <w:szCs w:val="24"/>
        </w:rPr>
        <w:t xml:space="preserve"> Ο ΔΠ δεν λειτουργεί ως απλός προβολέας, αλλά ως πεδίο δράσης όπου η φυσική κίνηση του μαθητή (dragging) μεταφράζεται άμεσα σε μεταβολή φυσικού μεγέθους, ενισχύοντας τη μνήμη και την κατανόηση μέσω της αφής.</w:t>
      </w:r>
      <w:r w:rsidR="00506B83" w:rsidRPr="00140977">
        <w:rPr>
          <w:rFonts w:ascii="Times New Roman" w:hAnsi="Times New Roman" w:cs="Times New Roman"/>
          <w:sz w:val="24"/>
          <w:szCs w:val="24"/>
        </w:rPr>
        <w:t xml:space="preserve"> Επιπλέον μαζί με το </w:t>
      </w:r>
      <w:r w:rsidR="00506B83" w:rsidRPr="00140977">
        <w:rPr>
          <w:rFonts w:ascii="Times New Roman" w:hAnsi="Times New Roman" w:cs="Times New Roman"/>
          <w:sz w:val="24"/>
          <w:szCs w:val="24"/>
          <w:lang w:val="en-US"/>
        </w:rPr>
        <w:t>Padlet</w:t>
      </w:r>
      <w:r w:rsidR="00506B83" w:rsidRPr="00140977">
        <w:rPr>
          <w:rFonts w:ascii="Times New Roman" w:hAnsi="Times New Roman" w:cs="Times New Roman"/>
          <w:sz w:val="24"/>
          <w:szCs w:val="24"/>
        </w:rPr>
        <w:t xml:space="preserve"> επιτρέπουν την κοινή κατασκευή γνώσης και την ανταλλαγή ιδεών μεταξύ των ομάδων. </w:t>
      </w:r>
    </w:p>
    <w:p w:rsidR="007E7A9D" w:rsidRPr="00140977" w:rsidRDefault="007E7A9D" w:rsidP="00F82549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40977">
        <w:rPr>
          <w:rFonts w:ascii="Times New Roman" w:hAnsi="Times New Roman" w:cs="Times New Roman"/>
          <w:b/>
          <w:sz w:val="32"/>
          <w:szCs w:val="32"/>
        </w:rPr>
        <w:t>Πλεονεκτήματα &amp; Μειονεκτήματα ΔΠ</w:t>
      </w:r>
    </w:p>
    <w:p w:rsidR="00744B67" w:rsidRPr="00140977" w:rsidRDefault="00744B67" w:rsidP="00744B67">
      <w:pPr>
        <w:spacing w:before="100" w:beforeAutospacing="1" w:after="100" w:afterAutospacing="1" w:line="24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140977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7E7A9D" w:rsidRPr="00140977">
        <w:rPr>
          <w:rFonts w:ascii="Times New Roman" w:hAnsi="Times New Roman" w:cs="Times New Roman"/>
          <w:b/>
          <w:bCs/>
          <w:sz w:val="24"/>
          <w:szCs w:val="24"/>
        </w:rPr>
        <w:t>Πλεονεκτήματα</w:t>
      </w:r>
    </w:p>
    <w:p w:rsidR="00744B67" w:rsidRPr="00140977" w:rsidRDefault="007E7A9D" w:rsidP="004A1B00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40977">
        <w:rPr>
          <w:rFonts w:ascii="Times New Roman" w:hAnsi="Times New Roman" w:cs="Times New Roman"/>
          <w:sz w:val="24"/>
          <w:szCs w:val="24"/>
        </w:rPr>
        <w:t>Άμεση ο</w:t>
      </w:r>
      <w:r w:rsidR="00B82C63" w:rsidRPr="00140977">
        <w:rPr>
          <w:rFonts w:ascii="Times New Roman" w:hAnsi="Times New Roman" w:cs="Times New Roman"/>
          <w:sz w:val="24"/>
          <w:szCs w:val="24"/>
        </w:rPr>
        <w:t>πτικοποίηση των "αόρατων"</w:t>
      </w:r>
      <w:r w:rsidR="00F82549" w:rsidRPr="00140977">
        <w:rPr>
          <w:rFonts w:ascii="Times New Roman" w:hAnsi="Times New Roman" w:cs="Times New Roman"/>
          <w:sz w:val="24"/>
          <w:szCs w:val="24"/>
        </w:rPr>
        <w:t xml:space="preserve"> </w:t>
      </w:r>
      <w:r w:rsidR="005503C3" w:rsidRPr="00140977">
        <w:rPr>
          <w:rFonts w:ascii="Times New Roman" w:hAnsi="Times New Roman" w:cs="Times New Roman"/>
          <w:sz w:val="24"/>
          <w:szCs w:val="24"/>
        </w:rPr>
        <w:t>δυνάμεων</w:t>
      </w:r>
      <w:r w:rsidRPr="001409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4B67" w:rsidRPr="00140977" w:rsidRDefault="005503C3" w:rsidP="004A1B00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40977">
        <w:rPr>
          <w:rFonts w:ascii="Times New Roman" w:hAnsi="Times New Roman" w:cs="Times New Roman"/>
          <w:sz w:val="24"/>
          <w:szCs w:val="24"/>
        </w:rPr>
        <w:t>Δ</w:t>
      </w:r>
      <w:r w:rsidR="00744B67" w:rsidRPr="00140977">
        <w:rPr>
          <w:rFonts w:ascii="Times New Roman" w:hAnsi="Times New Roman" w:cs="Times New Roman"/>
          <w:sz w:val="24"/>
          <w:szCs w:val="24"/>
        </w:rPr>
        <w:t>ιαδραστικότητα</w:t>
      </w:r>
      <w:proofErr w:type="spellEnd"/>
      <w:r w:rsidR="00744B67" w:rsidRPr="00140977">
        <w:rPr>
          <w:rFonts w:ascii="Times New Roman" w:hAnsi="Times New Roman" w:cs="Times New Roman"/>
          <w:sz w:val="24"/>
          <w:szCs w:val="24"/>
        </w:rPr>
        <w:t xml:space="preserve"> </w:t>
      </w:r>
      <w:r w:rsidR="007E7A9D" w:rsidRPr="00140977">
        <w:rPr>
          <w:rFonts w:ascii="Times New Roman" w:hAnsi="Times New Roman" w:cs="Times New Roman"/>
          <w:sz w:val="24"/>
          <w:szCs w:val="24"/>
        </w:rPr>
        <w:t xml:space="preserve"> και αύξηση του κινήτρου συμμετοχής</w:t>
      </w:r>
      <w:r w:rsidR="00744B67" w:rsidRPr="001409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4B67" w:rsidRPr="00140977" w:rsidRDefault="005503C3" w:rsidP="004A1B00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40977">
        <w:rPr>
          <w:rFonts w:ascii="Times New Roman" w:hAnsi="Times New Roman" w:cs="Times New Roman"/>
          <w:sz w:val="24"/>
          <w:szCs w:val="24"/>
        </w:rPr>
        <w:t>Σ</w:t>
      </w:r>
      <w:r w:rsidR="00744B67" w:rsidRPr="00140977">
        <w:rPr>
          <w:rFonts w:ascii="Times New Roman" w:hAnsi="Times New Roman" w:cs="Times New Roman"/>
          <w:sz w:val="24"/>
          <w:szCs w:val="24"/>
        </w:rPr>
        <w:t xml:space="preserve">υνεργατική μάθηση μέσω της προβολής του </w:t>
      </w:r>
      <w:r w:rsidR="00744B67" w:rsidRPr="00140977">
        <w:rPr>
          <w:rFonts w:ascii="Times New Roman" w:hAnsi="Times New Roman" w:cs="Times New Roman"/>
          <w:sz w:val="24"/>
          <w:szCs w:val="24"/>
          <w:lang w:val="en-US"/>
        </w:rPr>
        <w:t>Padlet</w:t>
      </w:r>
      <w:r w:rsidR="00744B67" w:rsidRPr="00140977">
        <w:rPr>
          <w:rFonts w:ascii="Times New Roman" w:hAnsi="Times New Roman" w:cs="Times New Roman"/>
          <w:sz w:val="24"/>
          <w:szCs w:val="24"/>
        </w:rPr>
        <w:t xml:space="preserve"> στο ΔΠ</w:t>
      </w:r>
    </w:p>
    <w:p w:rsidR="00744B67" w:rsidRPr="00140977" w:rsidRDefault="005503C3" w:rsidP="004A1B00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40977">
        <w:rPr>
          <w:rFonts w:ascii="Times New Roman" w:hAnsi="Times New Roman" w:cs="Times New Roman"/>
          <w:sz w:val="24"/>
          <w:szCs w:val="24"/>
        </w:rPr>
        <w:t>Α</w:t>
      </w:r>
      <w:r w:rsidR="00744B67" w:rsidRPr="00140977">
        <w:rPr>
          <w:rFonts w:ascii="Times New Roman" w:hAnsi="Times New Roman" w:cs="Times New Roman"/>
          <w:sz w:val="24"/>
          <w:szCs w:val="24"/>
        </w:rPr>
        <w:t xml:space="preserve">νάπτυξη </w:t>
      </w:r>
      <w:r w:rsidRPr="00140977">
        <w:rPr>
          <w:rFonts w:ascii="Times New Roman" w:hAnsi="Times New Roman" w:cs="Times New Roman"/>
          <w:sz w:val="24"/>
          <w:szCs w:val="24"/>
        </w:rPr>
        <w:t>ψηφιακών δεξιοτήτων των μαθητών</w:t>
      </w:r>
    </w:p>
    <w:p w:rsidR="00744B67" w:rsidRPr="00140977" w:rsidRDefault="00744B67" w:rsidP="005503C3">
      <w:pPr>
        <w:spacing w:before="100" w:beforeAutospacing="1" w:after="100" w:afterAutospacing="1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14097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503C3" w:rsidRPr="0014097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40977">
        <w:rPr>
          <w:rFonts w:ascii="Times New Roman" w:hAnsi="Times New Roman" w:cs="Times New Roman"/>
          <w:b/>
          <w:sz w:val="24"/>
          <w:szCs w:val="24"/>
        </w:rPr>
        <w:t>Μειονεκτήματα – Πιθανές δυσκολίες εφαρμογή</w:t>
      </w:r>
      <w:r w:rsidR="008F451F">
        <w:rPr>
          <w:rFonts w:ascii="Times New Roman" w:hAnsi="Times New Roman" w:cs="Times New Roman"/>
          <w:b/>
          <w:sz w:val="24"/>
          <w:szCs w:val="24"/>
        </w:rPr>
        <w:t>ς</w:t>
      </w:r>
    </w:p>
    <w:p w:rsidR="00744B67" w:rsidRPr="00140977" w:rsidRDefault="00744B67" w:rsidP="004A1B00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140977">
        <w:rPr>
          <w:rFonts w:ascii="Times New Roman" w:hAnsi="Times New Roman" w:cs="Times New Roman"/>
          <w:sz w:val="24"/>
          <w:szCs w:val="24"/>
        </w:rPr>
        <w:t xml:space="preserve">Τεχνικά προβλήματα (προβλήματα σύνδεσης στο διαδίκτυο, δυσλειτουργία ΔΠ </w:t>
      </w:r>
    </w:p>
    <w:p w:rsidR="009730AF" w:rsidRPr="00140977" w:rsidRDefault="00744B67" w:rsidP="004A1B00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140977">
        <w:rPr>
          <w:rFonts w:ascii="Times New Roman" w:hAnsi="Times New Roman" w:cs="Times New Roman"/>
          <w:sz w:val="24"/>
          <w:szCs w:val="24"/>
        </w:rPr>
        <w:t>Ανομοιογένεια ψηφιακών δεξιοτήτων των μ</w:t>
      </w:r>
      <w:r w:rsidR="009730AF" w:rsidRPr="00140977">
        <w:rPr>
          <w:rFonts w:ascii="Times New Roman" w:hAnsi="Times New Roman" w:cs="Times New Roman"/>
          <w:sz w:val="24"/>
          <w:szCs w:val="24"/>
        </w:rPr>
        <w:t>αθητών</w:t>
      </w:r>
    </w:p>
    <w:p w:rsidR="009730AF" w:rsidRPr="00140977" w:rsidRDefault="00744B67" w:rsidP="004A1B00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140977">
        <w:rPr>
          <w:rFonts w:ascii="Times New Roman" w:hAnsi="Times New Roman" w:cs="Times New Roman"/>
          <w:sz w:val="24"/>
          <w:szCs w:val="24"/>
        </w:rPr>
        <w:t>Περιορισμένος χρόνος</w:t>
      </w:r>
      <w:r w:rsidR="009730AF" w:rsidRPr="00140977">
        <w:rPr>
          <w:rFonts w:ascii="Times New Roman" w:hAnsi="Times New Roman" w:cs="Times New Roman"/>
          <w:sz w:val="24"/>
          <w:szCs w:val="24"/>
        </w:rPr>
        <w:t xml:space="preserve">  ( η</w:t>
      </w:r>
      <w:r w:rsidRPr="00140977">
        <w:rPr>
          <w:rFonts w:ascii="Times New Roman" w:hAnsi="Times New Roman" w:cs="Times New Roman"/>
          <w:sz w:val="24"/>
          <w:szCs w:val="24"/>
        </w:rPr>
        <w:t xml:space="preserve"> εξοικείωση με την προσομοίωση και η οργάνωση ομάδων απαιτούν </w:t>
      </w:r>
      <w:r w:rsidR="009730AF" w:rsidRPr="00140977">
        <w:rPr>
          <w:rFonts w:ascii="Times New Roman" w:hAnsi="Times New Roman" w:cs="Times New Roman"/>
          <w:sz w:val="24"/>
          <w:szCs w:val="24"/>
        </w:rPr>
        <w:t xml:space="preserve">  </w:t>
      </w:r>
      <w:r w:rsidRPr="00140977">
        <w:rPr>
          <w:rFonts w:ascii="Times New Roman" w:hAnsi="Times New Roman" w:cs="Times New Roman"/>
          <w:sz w:val="24"/>
          <w:szCs w:val="24"/>
        </w:rPr>
        <w:t>περισσότερο χρόνο</w:t>
      </w:r>
      <w:r w:rsidR="009730AF" w:rsidRPr="00140977">
        <w:rPr>
          <w:rFonts w:ascii="Times New Roman" w:hAnsi="Times New Roman" w:cs="Times New Roman"/>
          <w:sz w:val="24"/>
          <w:szCs w:val="24"/>
        </w:rPr>
        <w:t>)</w:t>
      </w:r>
    </w:p>
    <w:p w:rsidR="00744B67" w:rsidRPr="00140977" w:rsidRDefault="00744B67" w:rsidP="00744B67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40977">
        <w:rPr>
          <w:rFonts w:ascii="Times New Roman" w:hAnsi="Times New Roman" w:cs="Times New Roman"/>
        </w:rPr>
        <w:lastRenderedPageBreak/>
        <w:t xml:space="preserve"> </w:t>
      </w:r>
    </w:p>
    <w:p w:rsidR="007E7A9D" w:rsidRPr="00140977" w:rsidRDefault="00203CCA" w:rsidP="00F82549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B134D">
        <w:rPr>
          <w:rFonts w:ascii="Times New Roman" w:hAnsi="Times New Roman" w:cs="Times New Roman"/>
          <w:b/>
          <w:sz w:val="32"/>
          <w:szCs w:val="32"/>
        </w:rPr>
        <w:t>9. Φύλλο</w:t>
      </w:r>
      <w:r w:rsidR="007E7A9D" w:rsidRPr="000B134D">
        <w:rPr>
          <w:rFonts w:ascii="Times New Roman" w:hAnsi="Times New Roman" w:cs="Times New Roman"/>
          <w:b/>
          <w:sz w:val="32"/>
          <w:szCs w:val="32"/>
        </w:rPr>
        <w:t xml:space="preserve"> Εργασίας</w:t>
      </w:r>
    </w:p>
    <w:p w:rsidR="00530377" w:rsidRPr="00140977" w:rsidRDefault="00530377" w:rsidP="00530377">
      <w:pPr>
        <w:jc w:val="center"/>
        <w:rPr>
          <w:rFonts w:ascii="Times New Roman" w:hAnsi="Times New Roman" w:cs="Times New Roman"/>
          <w:sz w:val="24"/>
          <w:szCs w:val="24"/>
        </w:rPr>
      </w:pPr>
      <w:r w:rsidRPr="00140977">
        <w:rPr>
          <w:rFonts w:ascii="Times New Roman" w:hAnsi="Times New Roman" w:cs="Times New Roman"/>
          <w:sz w:val="24"/>
          <w:szCs w:val="24"/>
        </w:rPr>
        <w:t>Φυσική Γ’ Γυμνασίου – Ηλεκτρισμός</w:t>
      </w:r>
    </w:p>
    <w:p w:rsidR="00530377" w:rsidRPr="00140977" w:rsidRDefault="00530377" w:rsidP="00530377">
      <w:pPr>
        <w:jc w:val="center"/>
        <w:rPr>
          <w:rFonts w:ascii="Times New Roman" w:hAnsi="Times New Roman" w:cs="Times New Roman"/>
          <w:sz w:val="24"/>
          <w:szCs w:val="24"/>
        </w:rPr>
      </w:pPr>
      <w:r w:rsidRPr="00140977">
        <w:rPr>
          <w:rFonts w:ascii="Times New Roman" w:hAnsi="Times New Roman" w:cs="Times New Roman"/>
          <w:sz w:val="24"/>
          <w:szCs w:val="24"/>
        </w:rPr>
        <w:t>Νόμος του Κουλόμπ</w:t>
      </w:r>
    </w:p>
    <w:p w:rsidR="00530377" w:rsidRPr="00140977" w:rsidRDefault="00530377" w:rsidP="00530377">
      <w:pPr>
        <w:rPr>
          <w:rFonts w:ascii="Times New Roman" w:hAnsi="Times New Roman" w:cs="Times New Roman"/>
          <w:sz w:val="24"/>
          <w:szCs w:val="24"/>
        </w:rPr>
      </w:pPr>
      <w:r w:rsidRPr="00140977">
        <w:rPr>
          <w:rFonts w:ascii="Times New Roman" w:hAnsi="Times New Roman" w:cs="Times New Roman"/>
          <w:sz w:val="24"/>
          <w:szCs w:val="24"/>
        </w:rPr>
        <w:t>Ονοματεπώνυμα ομάδας:</w:t>
      </w:r>
    </w:p>
    <w:p w:rsidR="00530377" w:rsidRPr="00140977" w:rsidRDefault="00530377" w:rsidP="00530377">
      <w:pPr>
        <w:jc w:val="center"/>
        <w:rPr>
          <w:rFonts w:ascii="Times New Roman" w:hAnsi="Times New Roman" w:cs="Times New Roman"/>
          <w:sz w:val="24"/>
          <w:szCs w:val="24"/>
        </w:rPr>
      </w:pPr>
      <w:r w:rsidRPr="00140977">
        <w:rPr>
          <w:rFonts w:ascii="Times New Roman" w:hAnsi="Times New Roman" w:cs="Times New Roman"/>
          <w:sz w:val="24"/>
          <w:szCs w:val="24"/>
        </w:rPr>
        <w:t>Δραστηριότητα: Διερεύνηση του Νόμου του Κουλόμπ</w:t>
      </w:r>
    </w:p>
    <w:p w:rsidR="00530377" w:rsidRPr="00140977" w:rsidRDefault="00530377" w:rsidP="00530377">
      <w:pPr>
        <w:rPr>
          <w:rFonts w:ascii="Times New Roman" w:hAnsi="Times New Roman" w:cs="Times New Roman"/>
          <w:b/>
          <w:sz w:val="24"/>
          <w:szCs w:val="24"/>
        </w:rPr>
      </w:pPr>
      <w:r w:rsidRPr="00140977">
        <w:rPr>
          <w:rFonts w:ascii="Times New Roman" w:hAnsi="Times New Roman" w:cs="Times New Roman"/>
          <w:b/>
          <w:sz w:val="24"/>
          <w:szCs w:val="24"/>
        </w:rPr>
        <w:t>Στόχος της δραστηριότητας</w:t>
      </w:r>
    </w:p>
    <w:p w:rsidR="00530377" w:rsidRPr="00140977" w:rsidRDefault="00530377" w:rsidP="005503C3">
      <w:pPr>
        <w:pStyle w:val="Web"/>
      </w:pPr>
      <w:r w:rsidRPr="00140977">
        <w:t>Να διερευνήσετε πώς επηρεάζεται η ηλεκτρική δύναμη:</w:t>
      </w:r>
    </w:p>
    <w:p w:rsidR="00530377" w:rsidRPr="00140977" w:rsidRDefault="00530377" w:rsidP="004A1B0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40977">
        <w:rPr>
          <w:rFonts w:ascii="Times New Roman" w:hAnsi="Times New Roman" w:cs="Times New Roman"/>
          <w:sz w:val="24"/>
          <w:szCs w:val="24"/>
        </w:rPr>
        <w:t xml:space="preserve">από το μέγεθος των φορτίων, </w:t>
      </w:r>
    </w:p>
    <w:p w:rsidR="00530377" w:rsidRPr="00140977" w:rsidRDefault="00530377" w:rsidP="004A1B0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40977">
        <w:rPr>
          <w:rFonts w:ascii="Times New Roman" w:hAnsi="Times New Roman" w:cs="Times New Roman"/>
          <w:sz w:val="24"/>
          <w:szCs w:val="24"/>
        </w:rPr>
        <w:t xml:space="preserve">από την απόσταση μεταξύ τους. </w:t>
      </w:r>
    </w:p>
    <w:p w:rsidR="00530377" w:rsidRPr="00140977" w:rsidRDefault="00530377" w:rsidP="005503C3">
      <w:pPr>
        <w:pStyle w:val="Web"/>
      </w:pPr>
      <w:r w:rsidRPr="00140977">
        <w:t>Θα χρησιμοποιήσετε:</w:t>
      </w:r>
    </w:p>
    <w:p w:rsidR="00530377" w:rsidRPr="00140977" w:rsidRDefault="00530377" w:rsidP="004A1B0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40977">
        <w:rPr>
          <w:rFonts w:ascii="Times New Roman" w:hAnsi="Times New Roman" w:cs="Times New Roman"/>
          <w:sz w:val="24"/>
          <w:szCs w:val="24"/>
        </w:rPr>
        <w:t xml:space="preserve">την προσομοίωση ηλεκτρικών φορτίων, </w:t>
      </w:r>
    </w:p>
    <w:p w:rsidR="00530377" w:rsidRPr="00140977" w:rsidRDefault="00530377" w:rsidP="004A1B0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40977">
        <w:rPr>
          <w:rFonts w:ascii="Times New Roman" w:hAnsi="Times New Roman" w:cs="Times New Roman"/>
          <w:sz w:val="24"/>
          <w:szCs w:val="24"/>
        </w:rPr>
        <w:t xml:space="preserve">τον </w:t>
      </w:r>
      <w:proofErr w:type="spellStart"/>
      <w:r w:rsidRPr="00140977">
        <w:rPr>
          <w:rFonts w:ascii="Times New Roman" w:hAnsi="Times New Roman" w:cs="Times New Roman"/>
          <w:sz w:val="24"/>
          <w:szCs w:val="24"/>
        </w:rPr>
        <w:t>Διαδραστικό</w:t>
      </w:r>
      <w:proofErr w:type="spellEnd"/>
      <w:r w:rsidRPr="00140977">
        <w:rPr>
          <w:rFonts w:ascii="Times New Roman" w:hAnsi="Times New Roman" w:cs="Times New Roman"/>
          <w:sz w:val="24"/>
          <w:szCs w:val="24"/>
        </w:rPr>
        <w:t xml:space="preserve"> Πίνακα, </w:t>
      </w:r>
    </w:p>
    <w:p w:rsidR="00530377" w:rsidRPr="00140977" w:rsidRDefault="00530377" w:rsidP="004A1B0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40977">
        <w:rPr>
          <w:rFonts w:ascii="Times New Roman" w:hAnsi="Times New Roman" w:cs="Times New Roman"/>
          <w:sz w:val="24"/>
          <w:szCs w:val="24"/>
        </w:rPr>
        <w:t xml:space="preserve">το </w:t>
      </w:r>
      <w:proofErr w:type="spellStart"/>
      <w:r w:rsidRPr="00140977">
        <w:rPr>
          <w:rFonts w:ascii="Times New Roman" w:hAnsi="Times New Roman" w:cs="Times New Roman"/>
          <w:sz w:val="24"/>
          <w:szCs w:val="24"/>
        </w:rPr>
        <w:t>Padlet</w:t>
      </w:r>
      <w:proofErr w:type="spellEnd"/>
      <w:r w:rsidRPr="001409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0377" w:rsidRPr="00140977" w:rsidRDefault="00530377" w:rsidP="00F82549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B82C63" w:rsidRPr="00140977" w:rsidRDefault="00B82C63" w:rsidP="00F82549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40977">
        <w:rPr>
          <w:rFonts w:ascii="Times New Roman" w:hAnsi="Times New Roman" w:cs="Times New Roman"/>
          <w:sz w:val="24"/>
          <w:szCs w:val="24"/>
        </w:rPr>
        <w:t xml:space="preserve">Ανοίξτε την Προσομοίωση ηλεκτρικών φορτίων : </w:t>
      </w:r>
    </w:p>
    <w:p w:rsidR="001315DE" w:rsidRPr="00140977" w:rsidRDefault="000B134D" w:rsidP="00F82549">
      <w:pPr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hyperlink r:id="rId6" w:history="1">
        <w:r w:rsidR="001315DE" w:rsidRPr="00140977">
          <w:rPr>
            <w:rStyle w:val="-"/>
            <w:rFonts w:ascii="Times New Roman" w:hAnsi="Times New Roman" w:cs="Times New Roman"/>
            <w:sz w:val="24"/>
            <w:szCs w:val="24"/>
          </w:rPr>
          <w:t>https://phet.colorado.edu/el/simulations/coulombs-law</w:t>
        </w:r>
      </w:hyperlink>
    </w:p>
    <w:p w:rsidR="00B82C63" w:rsidRPr="00140977" w:rsidRDefault="001315DE" w:rsidP="00F82549">
      <w:pPr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40977">
        <w:rPr>
          <w:rFonts w:ascii="Times New Roman" w:hAnsi="Times New Roman" w:cs="Times New Roman"/>
          <w:sz w:val="24"/>
          <w:szCs w:val="24"/>
        </w:rPr>
        <w:t>Επιλέξτε την</w:t>
      </w:r>
      <w:r w:rsidR="00AB3E34" w:rsidRPr="00140977">
        <w:rPr>
          <w:rFonts w:ascii="Times New Roman" w:hAnsi="Times New Roman" w:cs="Times New Roman"/>
          <w:sz w:val="24"/>
          <w:szCs w:val="24"/>
        </w:rPr>
        <w:t>:</w:t>
      </w:r>
      <w:r w:rsidRPr="00140977">
        <w:rPr>
          <w:rFonts w:ascii="Times New Roman" w:hAnsi="Times New Roman" w:cs="Times New Roman"/>
          <w:sz w:val="24"/>
          <w:szCs w:val="24"/>
        </w:rPr>
        <w:t xml:space="preserve"> Μακροκλίμακα.</w:t>
      </w:r>
    </w:p>
    <w:p w:rsidR="00B82C63" w:rsidRPr="00140977" w:rsidRDefault="00B82C63" w:rsidP="00F82549">
      <w:pPr>
        <w:tabs>
          <w:tab w:val="left" w:pos="8565"/>
        </w:tabs>
        <w:spacing w:line="240" w:lineRule="auto"/>
        <w:rPr>
          <w:rFonts w:ascii="Times New Roman" w:hAnsi="Times New Roman" w:cs="Times New Roman"/>
          <w:noProof/>
          <w:sz w:val="24"/>
          <w:szCs w:val="24"/>
          <w:lang w:eastAsia="el-GR"/>
        </w:rPr>
      </w:pPr>
      <w:r w:rsidRPr="00140977">
        <w:rPr>
          <w:rFonts w:ascii="Times New Roman" w:hAnsi="Times New Roman" w:cs="Times New Roman"/>
          <w:noProof/>
          <w:sz w:val="24"/>
          <w:szCs w:val="24"/>
          <w:lang w:eastAsia="el-GR"/>
        </w:rPr>
        <w:t xml:space="preserve">Εδώ μπορείτε να αλλάζετε τα φορτία </w:t>
      </w:r>
      <w:r w:rsidRPr="00140977">
        <w:rPr>
          <w:rFonts w:ascii="Times New Roman" w:hAnsi="Times New Roman" w:cs="Times New Roman"/>
          <w:noProof/>
          <w:sz w:val="24"/>
          <w:szCs w:val="24"/>
          <w:lang w:val="en-US" w:eastAsia="el-GR"/>
        </w:rPr>
        <w:t>q</w:t>
      </w:r>
      <w:r w:rsidRPr="00140977">
        <w:rPr>
          <w:rFonts w:ascii="Times New Roman" w:hAnsi="Times New Roman" w:cs="Times New Roman"/>
          <w:noProof/>
          <w:sz w:val="24"/>
          <w:szCs w:val="24"/>
          <w:vertAlign w:val="subscript"/>
          <w:lang w:eastAsia="el-GR"/>
        </w:rPr>
        <w:t xml:space="preserve">1 </w:t>
      </w:r>
      <w:r w:rsidRPr="00140977">
        <w:rPr>
          <w:rFonts w:ascii="Times New Roman" w:hAnsi="Times New Roman" w:cs="Times New Roman"/>
          <w:noProof/>
          <w:sz w:val="24"/>
          <w:szCs w:val="24"/>
          <w:lang w:eastAsia="el-GR"/>
        </w:rPr>
        <w:t xml:space="preserve">και </w:t>
      </w:r>
      <w:r w:rsidRPr="00140977">
        <w:rPr>
          <w:rFonts w:ascii="Times New Roman" w:hAnsi="Times New Roman" w:cs="Times New Roman"/>
          <w:noProof/>
          <w:sz w:val="24"/>
          <w:szCs w:val="24"/>
          <w:lang w:val="en-US" w:eastAsia="el-GR"/>
        </w:rPr>
        <w:t>q</w:t>
      </w:r>
      <w:r w:rsidRPr="00140977">
        <w:rPr>
          <w:rFonts w:ascii="Times New Roman" w:hAnsi="Times New Roman" w:cs="Times New Roman"/>
          <w:noProof/>
          <w:sz w:val="24"/>
          <w:szCs w:val="24"/>
          <w:vertAlign w:val="subscript"/>
          <w:lang w:eastAsia="el-GR"/>
        </w:rPr>
        <w:t>2</w:t>
      </w:r>
      <w:r w:rsidRPr="00140977">
        <w:rPr>
          <w:rFonts w:ascii="Times New Roman" w:hAnsi="Times New Roman" w:cs="Times New Roman"/>
          <w:noProof/>
          <w:sz w:val="24"/>
          <w:szCs w:val="24"/>
          <w:lang w:eastAsia="el-GR"/>
        </w:rPr>
        <w:t xml:space="preserve"> καθώς και την μεταξύ τους απόσταση </w:t>
      </w:r>
      <w:r w:rsidRPr="00140977">
        <w:rPr>
          <w:rFonts w:ascii="Times New Roman" w:hAnsi="Times New Roman" w:cs="Times New Roman"/>
          <w:noProof/>
          <w:sz w:val="24"/>
          <w:szCs w:val="24"/>
          <w:lang w:val="en-US" w:eastAsia="el-GR"/>
        </w:rPr>
        <w:t>r</w:t>
      </w:r>
      <w:r w:rsidRPr="00140977">
        <w:rPr>
          <w:rFonts w:ascii="Times New Roman" w:hAnsi="Times New Roman" w:cs="Times New Roman"/>
          <w:noProof/>
          <w:sz w:val="24"/>
          <w:szCs w:val="24"/>
          <w:lang w:eastAsia="el-GR"/>
        </w:rPr>
        <w:t xml:space="preserve"> και κάθε φορά  θα σας δείχνει τ</w:t>
      </w:r>
      <w:r w:rsidR="001315DE" w:rsidRPr="00140977">
        <w:rPr>
          <w:rFonts w:ascii="Times New Roman" w:hAnsi="Times New Roman" w:cs="Times New Roman"/>
          <w:noProof/>
          <w:sz w:val="24"/>
          <w:szCs w:val="24"/>
          <w:lang w:eastAsia="el-GR"/>
        </w:rPr>
        <w:t>ις</w:t>
      </w:r>
      <w:r w:rsidRPr="00140977">
        <w:rPr>
          <w:rFonts w:ascii="Times New Roman" w:hAnsi="Times New Roman" w:cs="Times New Roman"/>
          <w:noProof/>
          <w:sz w:val="24"/>
          <w:szCs w:val="24"/>
          <w:lang w:eastAsia="el-GR"/>
        </w:rPr>
        <w:t xml:space="preserve"> μεταξύ τους δύναμ</w:t>
      </w:r>
      <w:r w:rsidR="001315DE" w:rsidRPr="00140977">
        <w:rPr>
          <w:rFonts w:ascii="Times New Roman" w:hAnsi="Times New Roman" w:cs="Times New Roman"/>
          <w:noProof/>
          <w:sz w:val="24"/>
          <w:szCs w:val="24"/>
          <w:lang w:eastAsia="el-GR"/>
        </w:rPr>
        <w:t xml:space="preserve">εις </w:t>
      </w:r>
      <w:r w:rsidRPr="00140977">
        <w:rPr>
          <w:rFonts w:ascii="Times New Roman" w:hAnsi="Times New Roman" w:cs="Times New Roman"/>
          <w:noProof/>
          <w:sz w:val="24"/>
          <w:szCs w:val="24"/>
          <w:lang w:val="en-US" w:eastAsia="el-GR"/>
        </w:rPr>
        <w:t>F</w:t>
      </w:r>
      <w:r w:rsidR="001315DE" w:rsidRPr="00140977">
        <w:rPr>
          <w:rFonts w:ascii="Times New Roman" w:hAnsi="Times New Roman" w:cs="Times New Roman"/>
          <w:noProof/>
          <w:sz w:val="24"/>
          <w:szCs w:val="24"/>
          <w:vertAlign w:val="subscript"/>
          <w:lang w:eastAsia="el-GR"/>
        </w:rPr>
        <w:t>1</w:t>
      </w:r>
      <w:r w:rsidR="001315DE" w:rsidRPr="00140977">
        <w:rPr>
          <w:rFonts w:ascii="Times New Roman" w:hAnsi="Times New Roman" w:cs="Times New Roman"/>
          <w:noProof/>
          <w:sz w:val="24"/>
          <w:szCs w:val="24"/>
          <w:lang w:eastAsia="el-GR"/>
        </w:rPr>
        <w:t xml:space="preserve"> και </w:t>
      </w:r>
      <w:r w:rsidR="001315DE" w:rsidRPr="00140977">
        <w:rPr>
          <w:rFonts w:ascii="Times New Roman" w:hAnsi="Times New Roman" w:cs="Times New Roman"/>
          <w:noProof/>
          <w:sz w:val="24"/>
          <w:szCs w:val="24"/>
          <w:lang w:val="en-US" w:eastAsia="el-GR"/>
        </w:rPr>
        <w:t>F</w:t>
      </w:r>
      <w:r w:rsidR="001315DE" w:rsidRPr="00140977">
        <w:rPr>
          <w:rFonts w:ascii="Times New Roman" w:hAnsi="Times New Roman" w:cs="Times New Roman"/>
          <w:noProof/>
          <w:sz w:val="24"/>
          <w:szCs w:val="24"/>
          <w:vertAlign w:val="subscript"/>
          <w:lang w:eastAsia="el-GR"/>
        </w:rPr>
        <w:t>2</w:t>
      </w:r>
      <w:r w:rsidRPr="00140977">
        <w:rPr>
          <w:rFonts w:ascii="Times New Roman" w:hAnsi="Times New Roman" w:cs="Times New Roman"/>
          <w:noProof/>
          <w:sz w:val="24"/>
          <w:szCs w:val="24"/>
          <w:lang w:eastAsia="el-GR"/>
        </w:rPr>
        <w:t xml:space="preserve"> (σε Ν).</w:t>
      </w:r>
    </w:p>
    <w:p w:rsidR="00B82C63" w:rsidRPr="00140977" w:rsidRDefault="006A3983" w:rsidP="00F82549">
      <w:pPr>
        <w:pStyle w:val="a5"/>
        <w:tabs>
          <w:tab w:val="left" w:pos="8565"/>
        </w:tabs>
        <w:spacing w:line="240" w:lineRule="auto"/>
        <w:ind w:left="36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14097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</w:t>
      </w:r>
      <w:r w:rsidR="00F5366C" w:rsidRPr="0014097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η</w:t>
      </w:r>
      <w:r w:rsidR="00F82549" w:rsidRPr="0014097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1315DE" w:rsidRPr="0014097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Δραστηριότητα</w:t>
      </w:r>
      <w:r w:rsidR="00203CCA" w:rsidRPr="0014097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(Στόχοι 1,2,3,4)</w:t>
      </w:r>
    </w:p>
    <w:p w:rsidR="00B82C63" w:rsidRPr="00140977" w:rsidRDefault="00B82C63" w:rsidP="00F82549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0977">
        <w:rPr>
          <w:rFonts w:ascii="Times New Roman" w:hAnsi="Times New Roman" w:cs="Times New Roman"/>
          <w:sz w:val="24"/>
          <w:szCs w:val="24"/>
        </w:rPr>
        <w:t xml:space="preserve"> Διατηρείτε :</w:t>
      </w:r>
      <w:r w:rsidRPr="001409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0977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1409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15DE" w:rsidRPr="00140977">
        <w:rPr>
          <w:rFonts w:ascii="Times New Roman" w:hAnsi="Times New Roman" w:cs="Times New Roman"/>
          <w:b/>
          <w:sz w:val="24"/>
          <w:szCs w:val="24"/>
        </w:rPr>
        <w:t>= 4</w:t>
      </w:r>
      <w:r w:rsidRPr="00140977">
        <w:rPr>
          <w:rFonts w:ascii="Times New Roman" w:hAnsi="Times New Roman" w:cs="Times New Roman"/>
          <w:b/>
          <w:sz w:val="24"/>
          <w:szCs w:val="24"/>
          <w:lang w:val="en-US"/>
        </w:rPr>
        <w:t>cm</w:t>
      </w:r>
      <w:r w:rsidRPr="00140977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1315DE" w:rsidRPr="00140977" w:rsidRDefault="001315DE" w:rsidP="00F8254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40977">
        <w:rPr>
          <w:rFonts w:ascii="Times New Roman" w:hAnsi="Times New Roman" w:cs="Times New Roman"/>
          <w:sz w:val="24"/>
          <w:szCs w:val="24"/>
        </w:rPr>
        <w:t>Συμπληρώστε τον πίνακα μεταβάλλοντας τις τιμές:</w:t>
      </w:r>
    </w:p>
    <w:p w:rsidR="00B82C63" w:rsidRPr="00140977" w:rsidRDefault="00B82C63" w:rsidP="00F825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1842"/>
        <w:gridCol w:w="2014"/>
        <w:gridCol w:w="1106"/>
        <w:gridCol w:w="1560"/>
      </w:tblGrid>
      <w:tr w:rsidR="001315DE" w:rsidRPr="00140977" w:rsidTr="00E47CA8">
        <w:tc>
          <w:tcPr>
            <w:tcW w:w="1668" w:type="dxa"/>
          </w:tcPr>
          <w:p w:rsidR="001315DE" w:rsidRPr="00140977" w:rsidRDefault="001315DE" w:rsidP="00F825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09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</w:t>
            </w:r>
            <w:r w:rsidRPr="00140977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</w:t>
            </w:r>
            <w:r w:rsidRPr="001409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140977">
              <w:rPr>
                <w:rFonts w:ascii="Times New Roman" w:hAnsi="Times New Roman" w:cs="Times New Roman"/>
                <w:b/>
                <w:sz w:val="24"/>
                <w:szCs w:val="24"/>
              </w:rPr>
              <w:t>μ</w:t>
            </w:r>
            <w:r w:rsidRPr="001409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1409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842" w:type="dxa"/>
          </w:tcPr>
          <w:p w:rsidR="001315DE" w:rsidRPr="00140977" w:rsidRDefault="001315DE" w:rsidP="00F8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</w:t>
            </w:r>
            <w:r w:rsidRPr="00140977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14097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40977">
              <w:rPr>
                <w:rFonts w:ascii="Times New Roman" w:hAnsi="Times New Roman" w:cs="Times New Roman"/>
                <w:b/>
                <w:sz w:val="24"/>
                <w:szCs w:val="24"/>
              </w:rPr>
              <w:t>μ</w:t>
            </w:r>
            <w:r w:rsidRPr="001409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1409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014" w:type="dxa"/>
          </w:tcPr>
          <w:p w:rsidR="001315DE" w:rsidRPr="00140977" w:rsidRDefault="00EE0604" w:rsidP="00F8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77">
              <w:rPr>
                <w:rFonts w:ascii="Times New Roman" w:hAnsi="Times New Roman" w:cs="Times New Roman"/>
                <w:sz w:val="24"/>
                <w:szCs w:val="24"/>
              </w:rPr>
              <w:t xml:space="preserve">Γινόμενο </w:t>
            </w:r>
            <w:r w:rsidRPr="001409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</w:t>
            </w:r>
            <w:r w:rsidRPr="00140977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</w:t>
            </w:r>
            <w:r w:rsidRPr="001409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40977">
              <w:rPr>
                <w:rFonts w:ascii="Times New Roman" w:hAnsi="Times New Roman" w:cs="Times New Roman"/>
                <w:b/>
                <w:sz w:val="24"/>
                <w:szCs w:val="24"/>
              </w:rPr>
              <w:t>·</w:t>
            </w:r>
            <w:r w:rsidRPr="001409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</w:t>
            </w:r>
            <w:r w:rsidRPr="00140977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06" w:type="dxa"/>
          </w:tcPr>
          <w:p w:rsidR="001315DE" w:rsidRPr="00140977" w:rsidRDefault="001315DE" w:rsidP="00F825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09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140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97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14097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409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409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1315DE" w:rsidRPr="00140977" w:rsidRDefault="001315DE" w:rsidP="00F825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09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140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97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4097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409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409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315DE" w:rsidRPr="00140977" w:rsidTr="00E47CA8">
        <w:tc>
          <w:tcPr>
            <w:tcW w:w="1668" w:type="dxa"/>
          </w:tcPr>
          <w:p w:rsidR="001315DE" w:rsidRPr="00140977" w:rsidRDefault="001315DE" w:rsidP="00F8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315DE" w:rsidRPr="00140977" w:rsidRDefault="006A3983" w:rsidP="00F8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4" w:type="dxa"/>
          </w:tcPr>
          <w:p w:rsidR="001315DE" w:rsidRPr="00140977" w:rsidRDefault="00E47CA8" w:rsidP="00E47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A3983" w:rsidRPr="001409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6" w:type="dxa"/>
          </w:tcPr>
          <w:p w:rsidR="001315DE" w:rsidRPr="00140977" w:rsidRDefault="001315DE" w:rsidP="00F8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315DE" w:rsidRPr="00140977" w:rsidRDefault="001315DE" w:rsidP="00F8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5DE" w:rsidRPr="00140977" w:rsidTr="00E47CA8">
        <w:tc>
          <w:tcPr>
            <w:tcW w:w="1668" w:type="dxa"/>
          </w:tcPr>
          <w:p w:rsidR="001315DE" w:rsidRPr="00140977" w:rsidRDefault="001315DE" w:rsidP="00F8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1315DE" w:rsidRPr="00140977" w:rsidRDefault="006A3983" w:rsidP="00F8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4" w:type="dxa"/>
          </w:tcPr>
          <w:p w:rsidR="001315DE" w:rsidRPr="00140977" w:rsidRDefault="006A3983" w:rsidP="00F8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7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47CA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E47CA8" w:rsidRPr="00E47CA8">
              <w:rPr>
                <w:rFonts w:ascii="Times New Roman" w:hAnsi="Times New Roman" w:cs="Times New Roman"/>
                <w:sz w:val="20"/>
                <w:szCs w:val="20"/>
              </w:rPr>
              <w:t>(διπλάσιο)</w:t>
            </w:r>
          </w:p>
        </w:tc>
        <w:tc>
          <w:tcPr>
            <w:tcW w:w="1106" w:type="dxa"/>
          </w:tcPr>
          <w:p w:rsidR="001315DE" w:rsidRPr="00140977" w:rsidRDefault="001315DE" w:rsidP="00F8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315DE" w:rsidRPr="00140977" w:rsidRDefault="001315DE" w:rsidP="00F8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5DE" w:rsidRPr="00140977" w:rsidTr="00E47CA8">
        <w:tc>
          <w:tcPr>
            <w:tcW w:w="1668" w:type="dxa"/>
          </w:tcPr>
          <w:p w:rsidR="001315DE" w:rsidRPr="00140977" w:rsidRDefault="006A3983" w:rsidP="00F8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1315DE" w:rsidRPr="00140977" w:rsidRDefault="006A3983" w:rsidP="00F8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4" w:type="dxa"/>
          </w:tcPr>
          <w:p w:rsidR="001315DE" w:rsidRPr="00140977" w:rsidRDefault="00E47CA8" w:rsidP="00E47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A3983" w:rsidRPr="0014097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47CA8">
              <w:rPr>
                <w:rFonts w:ascii="Times New Roman" w:hAnsi="Times New Roman" w:cs="Times New Roman"/>
                <w:sz w:val="20"/>
                <w:szCs w:val="20"/>
              </w:rPr>
              <w:t>(τετραπλάσιο)</w:t>
            </w:r>
          </w:p>
        </w:tc>
        <w:tc>
          <w:tcPr>
            <w:tcW w:w="1106" w:type="dxa"/>
          </w:tcPr>
          <w:p w:rsidR="001315DE" w:rsidRPr="00140977" w:rsidRDefault="001315DE" w:rsidP="00F8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315DE" w:rsidRPr="00140977" w:rsidRDefault="001315DE" w:rsidP="00F8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3983" w:rsidRPr="00140977" w:rsidRDefault="00EE0604" w:rsidP="00F8254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40977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140977">
        <w:rPr>
          <w:rFonts w:ascii="Times New Roman" w:hAnsi="Times New Roman" w:cs="Times New Roman"/>
          <w:sz w:val="24"/>
          <w:szCs w:val="24"/>
        </w:rPr>
        <w:t xml:space="preserve"> ) Παρατηρήστε τα διανύσματα των δυνάμεων F</w:t>
      </w:r>
      <w:r w:rsidRPr="0014097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40977">
        <w:rPr>
          <w:rFonts w:ascii="Times New Roman" w:hAnsi="Times New Roman" w:cs="Times New Roman"/>
          <w:sz w:val="24"/>
          <w:szCs w:val="24"/>
        </w:rPr>
        <w:t xml:space="preserve"> και F</w:t>
      </w:r>
      <w:r w:rsidRPr="0014097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40977">
        <w:rPr>
          <w:rFonts w:ascii="Times New Roman" w:hAnsi="Times New Roman" w:cs="Times New Roman"/>
          <w:sz w:val="24"/>
          <w:szCs w:val="24"/>
        </w:rPr>
        <w:t>. Όταν το q</w:t>
      </w:r>
      <w:r w:rsidRPr="00140977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140977">
        <w:rPr>
          <w:rFonts w:ascii="Times New Roman" w:hAnsi="Times New Roman" w:cs="Times New Roman"/>
          <w:sz w:val="24"/>
          <w:szCs w:val="24"/>
        </w:rPr>
        <w:t>γίνεται διπλάσιο από το q</w:t>
      </w:r>
      <w:r w:rsidRPr="0014097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40977">
        <w:rPr>
          <w:rFonts w:ascii="Times New Roman" w:hAnsi="Times New Roman" w:cs="Times New Roman"/>
          <w:sz w:val="24"/>
          <w:szCs w:val="24"/>
        </w:rPr>
        <w:t>,</w:t>
      </w:r>
      <w:r w:rsidR="00E47CA8">
        <w:rPr>
          <w:rFonts w:ascii="Times New Roman" w:hAnsi="Times New Roman" w:cs="Times New Roman"/>
          <w:sz w:val="24"/>
          <w:szCs w:val="24"/>
        </w:rPr>
        <w:t xml:space="preserve"> </w:t>
      </w:r>
      <w:r w:rsidR="00203CCA" w:rsidRPr="00140977">
        <w:rPr>
          <w:rFonts w:ascii="Times New Roman" w:hAnsi="Times New Roman" w:cs="Times New Roman"/>
          <w:sz w:val="24"/>
          <w:szCs w:val="24"/>
        </w:rPr>
        <w:t>οι δυνάμεις είναι ίσες ή άνισες</w:t>
      </w:r>
      <w:r w:rsidRPr="00140977">
        <w:rPr>
          <w:rFonts w:ascii="Times New Roman" w:hAnsi="Times New Roman" w:cs="Times New Roman"/>
          <w:sz w:val="24"/>
          <w:szCs w:val="24"/>
        </w:rPr>
        <w:t xml:space="preserve">; </w:t>
      </w:r>
      <w:r w:rsidR="00203CCA" w:rsidRPr="00140977">
        <w:rPr>
          <w:rFonts w:ascii="Times New Roman" w:hAnsi="Times New Roman" w:cs="Times New Roman"/>
          <w:sz w:val="24"/>
          <w:szCs w:val="24"/>
        </w:rPr>
        <w:t xml:space="preserve">  ________________________</w:t>
      </w:r>
    </w:p>
    <w:p w:rsidR="00EE0604" w:rsidRPr="00140977" w:rsidRDefault="00EE0604" w:rsidP="00F8254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40977">
        <w:rPr>
          <w:rFonts w:ascii="Times New Roman" w:hAnsi="Times New Roman" w:cs="Times New Roman"/>
          <w:sz w:val="24"/>
          <w:szCs w:val="24"/>
        </w:rPr>
        <w:t>Τι συμπεραίνετε για τη φύση της ηλεκτρικής αλληλεπίδρασης;</w:t>
      </w:r>
    </w:p>
    <w:p w:rsidR="00F82549" w:rsidRPr="00140977" w:rsidRDefault="00F82549" w:rsidP="00F8254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40977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</w:t>
      </w:r>
    </w:p>
    <w:p w:rsidR="00EE0604" w:rsidRPr="00140977" w:rsidRDefault="00EE0604" w:rsidP="00F8254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40977">
        <w:rPr>
          <w:rFonts w:ascii="Times New Roman" w:hAnsi="Times New Roman" w:cs="Times New Roman"/>
          <w:b/>
          <w:sz w:val="24"/>
          <w:szCs w:val="24"/>
        </w:rPr>
        <w:t>2</w:t>
      </w:r>
      <w:r w:rsidR="006A3983" w:rsidRPr="00140977">
        <w:rPr>
          <w:rFonts w:ascii="Times New Roman" w:hAnsi="Times New Roman" w:cs="Times New Roman"/>
          <w:sz w:val="24"/>
          <w:szCs w:val="24"/>
        </w:rPr>
        <w:t>) Ό</w:t>
      </w:r>
      <w:r w:rsidRPr="00140977">
        <w:rPr>
          <w:rFonts w:ascii="Times New Roman" w:hAnsi="Times New Roman" w:cs="Times New Roman"/>
          <w:sz w:val="24"/>
          <w:szCs w:val="24"/>
        </w:rPr>
        <w:t xml:space="preserve">ταν το </w:t>
      </w:r>
      <w:r w:rsidR="00F5366C" w:rsidRPr="00140977">
        <w:rPr>
          <w:rFonts w:ascii="Times New Roman" w:hAnsi="Times New Roman" w:cs="Times New Roman"/>
          <w:sz w:val="24"/>
          <w:szCs w:val="24"/>
        </w:rPr>
        <w:t>γινόμενο</w:t>
      </w:r>
      <w:r w:rsidRPr="00140977">
        <w:rPr>
          <w:rFonts w:ascii="Times New Roman" w:hAnsi="Times New Roman" w:cs="Times New Roman"/>
          <w:sz w:val="24"/>
          <w:szCs w:val="24"/>
        </w:rPr>
        <w:t xml:space="preserve"> των φορτίων </w:t>
      </w:r>
      <w:r w:rsidR="00F5366C" w:rsidRPr="00140977">
        <w:rPr>
          <w:rFonts w:ascii="Times New Roman" w:hAnsi="Times New Roman" w:cs="Times New Roman"/>
          <w:sz w:val="24"/>
          <w:szCs w:val="24"/>
        </w:rPr>
        <w:t>διπλασιάζεται, οι δυνάμεις _____________.</w:t>
      </w:r>
    </w:p>
    <w:p w:rsidR="00F5366C" w:rsidRPr="00140977" w:rsidRDefault="00751C30" w:rsidP="00F8254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Όταν το γινόμενο των φορτίων τετρα</w:t>
      </w:r>
      <w:r w:rsidR="00F5366C" w:rsidRPr="00140977">
        <w:rPr>
          <w:rFonts w:ascii="Times New Roman" w:hAnsi="Times New Roman" w:cs="Times New Roman"/>
          <w:sz w:val="24"/>
          <w:szCs w:val="24"/>
        </w:rPr>
        <w:t>πλασιάζεται, οι δυνάμεις _________________.</w:t>
      </w:r>
    </w:p>
    <w:p w:rsidR="009730AF" w:rsidRPr="00140977" w:rsidRDefault="009730AF" w:rsidP="009730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1C30">
        <w:rPr>
          <w:rFonts w:ascii="Times New Roman" w:hAnsi="Times New Roman" w:cs="Times New Roman"/>
          <w:sz w:val="24"/>
          <w:szCs w:val="24"/>
          <w:highlight w:val="yellow"/>
          <w:u w:val="single"/>
        </w:rPr>
        <w:t>Συμπέρασμα 1</w:t>
      </w:r>
    </w:p>
    <w:p w:rsidR="00F5366C" w:rsidRPr="00140977" w:rsidRDefault="00F5366C" w:rsidP="00F8254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40977">
        <w:rPr>
          <w:rFonts w:ascii="Times New Roman" w:hAnsi="Times New Roman" w:cs="Times New Roman"/>
          <w:sz w:val="24"/>
          <w:szCs w:val="24"/>
        </w:rPr>
        <w:t>Με βάση τα παραπάνω, η δύναμη είναι _____________ με το γινόμενο των φορτίων</w:t>
      </w:r>
    </w:p>
    <w:p w:rsidR="00B82C63" w:rsidRPr="00140977" w:rsidRDefault="00B82C63" w:rsidP="00F825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82C63" w:rsidRPr="00140977" w:rsidRDefault="00B82C63" w:rsidP="00F82549">
      <w:pPr>
        <w:tabs>
          <w:tab w:val="left" w:pos="8565"/>
        </w:tabs>
        <w:spacing w:line="240" w:lineRule="auto"/>
        <w:ind w:left="14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2C63" w:rsidRPr="00140977" w:rsidRDefault="00B82C63" w:rsidP="00F82549">
      <w:pPr>
        <w:tabs>
          <w:tab w:val="left" w:pos="8565"/>
        </w:tabs>
        <w:spacing w:line="240" w:lineRule="auto"/>
        <w:ind w:left="142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14097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</w:t>
      </w:r>
      <w:r w:rsidR="00203CCA" w:rsidRPr="00140977">
        <w:rPr>
          <w:rFonts w:ascii="Times New Roman" w:hAnsi="Times New Roman" w:cs="Times New Roman"/>
          <w:b/>
          <w:color w:val="FF0000"/>
          <w:sz w:val="24"/>
          <w:szCs w:val="24"/>
          <w:u w:val="single"/>
          <w:vertAlign w:val="superscript"/>
        </w:rPr>
        <w:t>η</w:t>
      </w:r>
      <w:r w:rsidR="00203CCA" w:rsidRPr="0014097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Δραστηριότητα (Στόχοι 1,3,4)</w:t>
      </w:r>
    </w:p>
    <w:p w:rsidR="00B82C63" w:rsidRPr="00140977" w:rsidRDefault="00B82C63" w:rsidP="00F82549">
      <w:pPr>
        <w:spacing w:line="240" w:lineRule="auto"/>
        <w:ind w:left="14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0977">
        <w:rPr>
          <w:rFonts w:ascii="Times New Roman" w:hAnsi="Times New Roman" w:cs="Times New Roman"/>
          <w:sz w:val="24"/>
          <w:szCs w:val="24"/>
        </w:rPr>
        <w:t xml:space="preserve"> Διατηρείτε :</w:t>
      </w:r>
      <w:r w:rsidRPr="001409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0977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140977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140977">
        <w:rPr>
          <w:rFonts w:ascii="Times New Roman" w:hAnsi="Times New Roman" w:cs="Times New Roman"/>
          <w:sz w:val="24"/>
          <w:szCs w:val="24"/>
        </w:rPr>
        <w:t xml:space="preserve"> </w:t>
      </w:r>
      <w:r w:rsidRPr="00140977"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="00FA4E2A" w:rsidRPr="00140977">
        <w:rPr>
          <w:rFonts w:ascii="Times New Roman" w:hAnsi="Times New Roman" w:cs="Times New Roman"/>
          <w:b/>
          <w:sz w:val="24"/>
          <w:szCs w:val="24"/>
        </w:rPr>
        <w:t>4</w:t>
      </w:r>
      <w:r w:rsidRPr="00140977">
        <w:rPr>
          <w:rFonts w:ascii="Times New Roman" w:hAnsi="Times New Roman" w:cs="Times New Roman"/>
          <w:b/>
          <w:sz w:val="24"/>
          <w:szCs w:val="24"/>
        </w:rPr>
        <w:t xml:space="preserve"> μ</w:t>
      </w:r>
      <w:r w:rsidRPr="00140977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4097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40977">
        <w:rPr>
          <w:rFonts w:ascii="Times New Roman" w:hAnsi="Times New Roman" w:cs="Times New Roman"/>
          <w:sz w:val="24"/>
          <w:szCs w:val="24"/>
        </w:rPr>
        <w:t>και</w:t>
      </w:r>
      <w:r w:rsidRPr="0014097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40977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140977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140977">
        <w:rPr>
          <w:rFonts w:ascii="Times New Roman" w:hAnsi="Times New Roman" w:cs="Times New Roman"/>
          <w:b/>
          <w:sz w:val="24"/>
          <w:szCs w:val="24"/>
        </w:rPr>
        <w:t>=</w:t>
      </w:r>
      <w:r w:rsidR="00FA4E2A" w:rsidRPr="00140977">
        <w:rPr>
          <w:rFonts w:ascii="Times New Roman" w:hAnsi="Times New Roman" w:cs="Times New Roman"/>
          <w:b/>
          <w:sz w:val="24"/>
          <w:szCs w:val="24"/>
        </w:rPr>
        <w:t>8</w:t>
      </w:r>
      <w:r w:rsidRPr="00140977">
        <w:rPr>
          <w:rFonts w:ascii="Times New Roman" w:hAnsi="Times New Roman" w:cs="Times New Roman"/>
          <w:b/>
          <w:sz w:val="24"/>
          <w:szCs w:val="24"/>
        </w:rPr>
        <w:t xml:space="preserve"> μ</w:t>
      </w:r>
      <w:r w:rsidRPr="00140977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</w:p>
    <w:p w:rsidR="00B82C63" w:rsidRPr="00140977" w:rsidRDefault="00B82C63" w:rsidP="00F82549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140977">
        <w:rPr>
          <w:rFonts w:ascii="Times New Roman" w:hAnsi="Times New Roman" w:cs="Times New Roman"/>
          <w:sz w:val="24"/>
          <w:szCs w:val="24"/>
          <w:u w:val="single"/>
        </w:rPr>
        <w:t xml:space="preserve">Μεταβάλετε </w:t>
      </w:r>
      <w:r w:rsidRPr="00140977">
        <w:rPr>
          <w:rFonts w:ascii="Times New Roman" w:hAnsi="Times New Roman" w:cs="Times New Roman"/>
          <w:sz w:val="24"/>
          <w:szCs w:val="24"/>
        </w:rPr>
        <w:t xml:space="preserve">το φορτίο </w:t>
      </w:r>
      <w:r w:rsidRPr="00140977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140977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140977">
        <w:rPr>
          <w:rFonts w:ascii="Times New Roman" w:hAnsi="Times New Roman" w:cs="Times New Roman"/>
          <w:sz w:val="24"/>
          <w:szCs w:val="24"/>
        </w:rPr>
        <w:t xml:space="preserve">  σύμφωνα με τον παρακάτω πίνακα και καταγράφετε κάθε φορά τη δύναμη στον πίνακα: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1560"/>
      </w:tblGrid>
      <w:tr w:rsidR="00966FF8" w:rsidRPr="00140977" w:rsidTr="00086E5B">
        <w:tc>
          <w:tcPr>
            <w:tcW w:w="1668" w:type="dxa"/>
          </w:tcPr>
          <w:p w:rsidR="00966FF8" w:rsidRPr="00140977" w:rsidRDefault="00966FF8" w:rsidP="00F825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09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140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1409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cm</w:t>
            </w:r>
            <w:r w:rsidRPr="00140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  </w:t>
            </w:r>
          </w:p>
        </w:tc>
        <w:tc>
          <w:tcPr>
            <w:tcW w:w="1560" w:type="dxa"/>
          </w:tcPr>
          <w:p w:rsidR="00966FF8" w:rsidRPr="00140977" w:rsidRDefault="00966FF8" w:rsidP="00F825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09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14097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409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409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6FF8" w:rsidRPr="00140977" w:rsidTr="00086E5B">
        <w:tc>
          <w:tcPr>
            <w:tcW w:w="1668" w:type="dxa"/>
          </w:tcPr>
          <w:p w:rsidR="00966FF8" w:rsidRPr="00140977" w:rsidRDefault="00E9578C" w:rsidP="00E9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66FF8" w:rsidRPr="001409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966FF8" w:rsidRPr="00140977" w:rsidRDefault="00966FF8" w:rsidP="00F8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FF8" w:rsidRPr="00140977" w:rsidTr="00086E5B">
        <w:tc>
          <w:tcPr>
            <w:tcW w:w="1668" w:type="dxa"/>
          </w:tcPr>
          <w:p w:rsidR="00966FF8" w:rsidRPr="00140977" w:rsidRDefault="00966FF8" w:rsidP="00F8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7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E9578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9578C">
              <w:rPr>
                <w:rFonts w:ascii="Times New Roman" w:hAnsi="Times New Roman" w:cs="Times New Roman"/>
                <w:sz w:val="20"/>
                <w:szCs w:val="20"/>
              </w:rPr>
              <w:t>(διπλάσια)</w:t>
            </w:r>
          </w:p>
        </w:tc>
        <w:tc>
          <w:tcPr>
            <w:tcW w:w="1560" w:type="dxa"/>
          </w:tcPr>
          <w:p w:rsidR="00966FF8" w:rsidRPr="00140977" w:rsidRDefault="00966FF8" w:rsidP="00F8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FF8" w:rsidRPr="00140977" w:rsidTr="00086E5B">
        <w:tc>
          <w:tcPr>
            <w:tcW w:w="1668" w:type="dxa"/>
          </w:tcPr>
          <w:p w:rsidR="00966FF8" w:rsidRPr="00140977" w:rsidRDefault="00966FF8" w:rsidP="00E95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578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9578C">
              <w:rPr>
                <w:rFonts w:ascii="Times New Roman" w:hAnsi="Times New Roman" w:cs="Times New Roman"/>
                <w:sz w:val="20"/>
                <w:szCs w:val="20"/>
              </w:rPr>
              <w:t>(τριπλάσια)</w:t>
            </w:r>
          </w:p>
        </w:tc>
        <w:tc>
          <w:tcPr>
            <w:tcW w:w="1560" w:type="dxa"/>
          </w:tcPr>
          <w:p w:rsidR="00966FF8" w:rsidRPr="00140977" w:rsidRDefault="00966FF8" w:rsidP="00F8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2C63" w:rsidRPr="00140977" w:rsidRDefault="00B82C63" w:rsidP="00F82549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B82C63" w:rsidRPr="00140977" w:rsidRDefault="00B82C63" w:rsidP="00F825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0977">
        <w:rPr>
          <w:rFonts w:ascii="Times New Roman" w:hAnsi="Times New Roman" w:cs="Times New Roman"/>
          <w:sz w:val="24"/>
          <w:szCs w:val="24"/>
        </w:rPr>
        <w:t xml:space="preserve">Τι παρατηρείτε;   </w:t>
      </w:r>
    </w:p>
    <w:p w:rsidR="00B82C63" w:rsidRPr="00140977" w:rsidRDefault="00B82C63" w:rsidP="00F825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0977">
        <w:rPr>
          <w:rFonts w:ascii="Times New Roman" w:hAnsi="Times New Roman" w:cs="Times New Roman"/>
          <w:sz w:val="24"/>
          <w:szCs w:val="24"/>
        </w:rPr>
        <w:t xml:space="preserve"> Όσο μεγαλώνει η απόσταση,  τόσο ____________________ η ηλεκτρική δύναμη .</w:t>
      </w:r>
    </w:p>
    <w:p w:rsidR="00FA4E2A" w:rsidRPr="00140977" w:rsidRDefault="00B82C63" w:rsidP="00F825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0977">
        <w:rPr>
          <w:rFonts w:ascii="Times New Roman" w:hAnsi="Times New Roman" w:cs="Times New Roman"/>
          <w:sz w:val="24"/>
          <w:szCs w:val="24"/>
        </w:rPr>
        <w:t>Ειδικότερα</w:t>
      </w:r>
      <w:r w:rsidR="00FA4E2A" w:rsidRPr="00140977">
        <w:rPr>
          <w:rFonts w:ascii="Times New Roman" w:hAnsi="Times New Roman" w:cs="Times New Roman"/>
          <w:sz w:val="24"/>
          <w:szCs w:val="24"/>
        </w:rPr>
        <w:t>, όταν διπλασιάστηκε η απόσταση, η δύναμη ____________,</w:t>
      </w:r>
    </w:p>
    <w:p w:rsidR="00FA4E2A" w:rsidRPr="00140977" w:rsidRDefault="00B82C63" w:rsidP="00F825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0977">
        <w:rPr>
          <w:rFonts w:ascii="Times New Roman" w:hAnsi="Times New Roman" w:cs="Times New Roman"/>
          <w:sz w:val="24"/>
          <w:szCs w:val="24"/>
        </w:rPr>
        <w:t xml:space="preserve">ενώ </w:t>
      </w:r>
      <w:r w:rsidR="00FA4E2A" w:rsidRPr="00140977">
        <w:rPr>
          <w:rFonts w:ascii="Times New Roman" w:hAnsi="Times New Roman" w:cs="Times New Roman"/>
          <w:sz w:val="24"/>
          <w:szCs w:val="24"/>
        </w:rPr>
        <w:t>όταν τριπλασιάστηκε η απ</w:t>
      </w:r>
      <w:r w:rsidR="009730AF" w:rsidRPr="00140977">
        <w:rPr>
          <w:rFonts w:ascii="Times New Roman" w:hAnsi="Times New Roman" w:cs="Times New Roman"/>
          <w:sz w:val="24"/>
          <w:szCs w:val="24"/>
        </w:rPr>
        <w:t>όσταση, η δύναμη ____________.</w:t>
      </w:r>
    </w:p>
    <w:p w:rsidR="009730AF" w:rsidRPr="00140977" w:rsidRDefault="009730AF" w:rsidP="00F82549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51C30">
        <w:rPr>
          <w:rFonts w:ascii="Times New Roman" w:hAnsi="Times New Roman" w:cs="Times New Roman"/>
          <w:sz w:val="24"/>
          <w:szCs w:val="24"/>
          <w:highlight w:val="yellow"/>
          <w:u w:val="single"/>
        </w:rPr>
        <w:t>Συμπέρασμα 2</w:t>
      </w:r>
    </w:p>
    <w:p w:rsidR="00B82C63" w:rsidRPr="00140977" w:rsidRDefault="009730AF" w:rsidP="009730A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40977">
        <w:rPr>
          <w:rFonts w:ascii="Times New Roman" w:hAnsi="Times New Roman" w:cs="Times New Roman"/>
          <w:sz w:val="24"/>
          <w:szCs w:val="24"/>
        </w:rPr>
        <w:t>Με βάση τα παραπάνω, η δύναμη είναι _____________ με το τετράγωνο της απόστασης.</w:t>
      </w:r>
    </w:p>
    <w:p w:rsidR="00203CCA" w:rsidRPr="00140977" w:rsidRDefault="00203CCA" w:rsidP="00F82549">
      <w:pPr>
        <w:tabs>
          <w:tab w:val="left" w:pos="8565"/>
        </w:tabs>
        <w:spacing w:line="240" w:lineRule="auto"/>
        <w:ind w:left="142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1409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14097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3</w:t>
      </w:r>
      <w:r w:rsidRPr="00140977">
        <w:rPr>
          <w:rFonts w:ascii="Times New Roman" w:hAnsi="Times New Roman" w:cs="Times New Roman"/>
          <w:b/>
          <w:color w:val="FF0000"/>
          <w:sz w:val="24"/>
          <w:szCs w:val="24"/>
          <w:u w:val="single"/>
          <w:vertAlign w:val="superscript"/>
        </w:rPr>
        <w:t>η</w:t>
      </w:r>
      <w:r w:rsidR="00F82549" w:rsidRPr="0014097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Pr="0014097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Δραστηριότητα (Σ</w:t>
      </w:r>
      <w:r w:rsidR="00D72A0B" w:rsidRPr="0014097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τόχος </w:t>
      </w:r>
      <w:r w:rsidR="00433834" w:rsidRPr="0014097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6</w:t>
      </w:r>
      <w:r w:rsidRPr="0014097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)</w:t>
      </w:r>
    </w:p>
    <w:p w:rsidR="009730AF" w:rsidRPr="00140977" w:rsidRDefault="00AB3E34" w:rsidP="009730AF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140977">
        <w:rPr>
          <w:rFonts w:ascii="Times New Roman" w:hAnsi="Times New Roman" w:cs="Times New Roman"/>
          <w:sz w:val="24"/>
          <w:szCs w:val="24"/>
        </w:rPr>
        <w:t xml:space="preserve"> </w:t>
      </w:r>
      <w:r w:rsidR="009730AF" w:rsidRPr="00140977">
        <w:rPr>
          <w:rFonts w:ascii="Times New Roman" w:hAnsi="Times New Roman" w:cs="Times New Roman"/>
          <w:sz w:val="24"/>
          <w:szCs w:val="24"/>
        </w:rPr>
        <w:t xml:space="preserve">Η ομάδα σας να αναρτήσει στο </w:t>
      </w:r>
      <w:proofErr w:type="spellStart"/>
      <w:r w:rsidR="009730AF" w:rsidRPr="00140977">
        <w:rPr>
          <w:rFonts w:ascii="Times New Roman" w:hAnsi="Times New Roman" w:cs="Times New Roman"/>
          <w:sz w:val="24"/>
          <w:szCs w:val="24"/>
        </w:rPr>
        <w:t>Padlet</w:t>
      </w:r>
      <w:proofErr w:type="spellEnd"/>
      <w:r w:rsidR="009730AF" w:rsidRPr="00140977">
        <w:rPr>
          <w:rFonts w:ascii="Times New Roman" w:hAnsi="Times New Roman" w:cs="Times New Roman"/>
          <w:sz w:val="24"/>
          <w:szCs w:val="24"/>
        </w:rPr>
        <w:t xml:space="preserve">:  </w:t>
      </w:r>
      <w:hyperlink r:id="rId7" w:history="1">
        <w:r w:rsidR="009730AF" w:rsidRPr="00140977">
          <w:rPr>
            <w:rStyle w:val="-"/>
            <w:rFonts w:ascii="Times New Roman" w:hAnsi="Times New Roman" w:cs="Times New Roman"/>
            <w:sz w:val="24"/>
            <w:szCs w:val="24"/>
          </w:rPr>
          <w:t>https://padlet.com/mgag3/padlet-4023jtfvatjl76p0</w:t>
        </w:r>
      </w:hyperlink>
    </w:p>
    <w:p w:rsidR="00203CCA" w:rsidRPr="00140977" w:rsidRDefault="00D72A0B" w:rsidP="004A1B00">
      <w:pPr>
        <w:pStyle w:val="a5"/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140977">
        <w:rPr>
          <w:rFonts w:ascii="Times New Roman" w:hAnsi="Times New Roman" w:cs="Times New Roman"/>
          <w:sz w:val="24"/>
          <w:szCs w:val="24"/>
        </w:rPr>
        <w:t>τους 2 πίνακες των παραπάνω δραστηριοτήτων</w:t>
      </w:r>
      <w:r w:rsidR="009730AF" w:rsidRPr="00140977">
        <w:rPr>
          <w:rFonts w:ascii="Times New Roman" w:hAnsi="Times New Roman" w:cs="Times New Roman"/>
          <w:sz w:val="24"/>
          <w:szCs w:val="24"/>
        </w:rPr>
        <w:t xml:space="preserve"> μέσω  screenshot </w:t>
      </w:r>
    </w:p>
    <w:p w:rsidR="009730AF" w:rsidRPr="00140977" w:rsidRDefault="00530377" w:rsidP="004A1B00">
      <w:pPr>
        <w:pStyle w:val="a5"/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140977">
        <w:rPr>
          <w:rFonts w:ascii="Times New Roman" w:hAnsi="Times New Roman" w:cs="Times New Roman"/>
          <w:sz w:val="24"/>
          <w:szCs w:val="24"/>
        </w:rPr>
        <w:t>τ</w:t>
      </w:r>
      <w:r w:rsidR="009730AF" w:rsidRPr="00140977">
        <w:rPr>
          <w:rFonts w:ascii="Times New Roman" w:hAnsi="Times New Roman" w:cs="Times New Roman"/>
          <w:sz w:val="24"/>
          <w:szCs w:val="24"/>
        </w:rPr>
        <w:t>α 2 συμπεράσματα από τις παραπάνω δραστηριότητες</w:t>
      </w:r>
    </w:p>
    <w:p w:rsidR="009730AF" w:rsidRPr="00140977" w:rsidRDefault="009730AF" w:rsidP="00B0799F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7E7A9D" w:rsidRPr="00140977" w:rsidRDefault="007E7A9D" w:rsidP="00F82549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sectPr w:rsidR="007E7A9D" w:rsidRPr="00140977" w:rsidSect="00B82C63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53AA6"/>
    <w:multiLevelType w:val="hybridMultilevel"/>
    <w:tmpl w:val="6C3CC5B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0E39FE"/>
    <w:multiLevelType w:val="hybridMultilevel"/>
    <w:tmpl w:val="218EA8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13E36"/>
    <w:multiLevelType w:val="hybridMultilevel"/>
    <w:tmpl w:val="CDCA68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B2B92"/>
    <w:multiLevelType w:val="hybridMultilevel"/>
    <w:tmpl w:val="906863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27FF9"/>
    <w:multiLevelType w:val="multilevel"/>
    <w:tmpl w:val="9E56B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4968FD"/>
    <w:multiLevelType w:val="multilevel"/>
    <w:tmpl w:val="DE32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B94E55"/>
    <w:multiLevelType w:val="multilevel"/>
    <w:tmpl w:val="41443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071712"/>
    <w:multiLevelType w:val="hybridMultilevel"/>
    <w:tmpl w:val="6C4877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46C90"/>
    <w:multiLevelType w:val="multilevel"/>
    <w:tmpl w:val="4A003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51568A"/>
    <w:multiLevelType w:val="hybridMultilevel"/>
    <w:tmpl w:val="761437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11B2B"/>
    <w:multiLevelType w:val="multilevel"/>
    <w:tmpl w:val="ECDA0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336E41"/>
    <w:multiLevelType w:val="multilevel"/>
    <w:tmpl w:val="E438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0"/>
  </w:num>
  <w:num w:numId="5">
    <w:abstractNumId w:val="2"/>
  </w:num>
  <w:num w:numId="6">
    <w:abstractNumId w:val="3"/>
  </w:num>
  <w:num w:numId="7">
    <w:abstractNumId w:val="6"/>
  </w:num>
  <w:num w:numId="8">
    <w:abstractNumId w:val="9"/>
  </w:num>
  <w:num w:numId="9">
    <w:abstractNumId w:val="0"/>
  </w:num>
  <w:num w:numId="10">
    <w:abstractNumId w:val="1"/>
  </w:num>
  <w:num w:numId="11">
    <w:abstractNumId w:val="4"/>
  </w:num>
  <w:num w:numId="1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CB"/>
    <w:rsid w:val="000152F1"/>
    <w:rsid w:val="000B134D"/>
    <w:rsid w:val="000C2C4E"/>
    <w:rsid w:val="001315DE"/>
    <w:rsid w:val="00140977"/>
    <w:rsid w:val="00187FFA"/>
    <w:rsid w:val="00203CCA"/>
    <w:rsid w:val="003E22FC"/>
    <w:rsid w:val="003F3A9D"/>
    <w:rsid w:val="00433834"/>
    <w:rsid w:val="004A1B00"/>
    <w:rsid w:val="00504002"/>
    <w:rsid w:val="00506B83"/>
    <w:rsid w:val="00530377"/>
    <w:rsid w:val="005503C3"/>
    <w:rsid w:val="00556F8D"/>
    <w:rsid w:val="005D6904"/>
    <w:rsid w:val="00664521"/>
    <w:rsid w:val="006A3983"/>
    <w:rsid w:val="006E2E4C"/>
    <w:rsid w:val="00744B67"/>
    <w:rsid w:val="00751C30"/>
    <w:rsid w:val="007700CB"/>
    <w:rsid w:val="007E7A9D"/>
    <w:rsid w:val="00841E63"/>
    <w:rsid w:val="008B35D9"/>
    <w:rsid w:val="008F451F"/>
    <w:rsid w:val="00900C3D"/>
    <w:rsid w:val="00937EF8"/>
    <w:rsid w:val="00963DA9"/>
    <w:rsid w:val="00966FF8"/>
    <w:rsid w:val="009730AF"/>
    <w:rsid w:val="00A90D6C"/>
    <w:rsid w:val="00AB3E34"/>
    <w:rsid w:val="00AE74A7"/>
    <w:rsid w:val="00B0799F"/>
    <w:rsid w:val="00B82C63"/>
    <w:rsid w:val="00CE0F23"/>
    <w:rsid w:val="00D3231F"/>
    <w:rsid w:val="00D3743D"/>
    <w:rsid w:val="00D72A0B"/>
    <w:rsid w:val="00E24BB0"/>
    <w:rsid w:val="00E47CA8"/>
    <w:rsid w:val="00E9578C"/>
    <w:rsid w:val="00EB4B01"/>
    <w:rsid w:val="00EE0604"/>
    <w:rsid w:val="00F27396"/>
    <w:rsid w:val="00F5366C"/>
    <w:rsid w:val="00F82549"/>
    <w:rsid w:val="00FA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CD575"/>
  <w15:chartTrackingRefBased/>
  <w15:docId w15:val="{9D9506C4-E011-4E2E-9A3A-A7346142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645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6645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7700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7700C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770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7700CB"/>
    <w:rPr>
      <w:b/>
      <w:bCs/>
    </w:rPr>
  </w:style>
  <w:style w:type="character" w:styleId="a4">
    <w:name w:val="Emphasis"/>
    <w:basedOn w:val="a0"/>
    <w:uiPriority w:val="20"/>
    <w:qFormat/>
    <w:rsid w:val="007700CB"/>
    <w:rPr>
      <w:i/>
      <w:iCs/>
    </w:rPr>
  </w:style>
  <w:style w:type="character" w:styleId="HTML">
    <w:name w:val="HTML Code"/>
    <w:basedOn w:val="a0"/>
    <w:uiPriority w:val="99"/>
    <w:semiHidden/>
    <w:unhideWhenUsed/>
    <w:rsid w:val="007700CB"/>
    <w:rPr>
      <w:rFonts w:ascii="Courier New" w:eastAsia="Times New Roman" w:hAnsi="Courier New" w:cs="Courier New"/>
      <w:sz w:val="20"/>
      <w:szCs w:val="20"/>
    </w:rPr>
  </w:style>
  <w:style w:type="character" w:customStyle="1" w:styleId="ng-star-inserted">
    <w:name w:val="ng-star-inserted"/>
    <w:basedOn w:val="a0"/>
    <w:rsid w:val="00937EF8"/>
  </w:style>
  <w:style w:type="character" w:styleId="-">
    <w:name w:val="Hyperlink"/>
    <w:basedOn w:val="a0"/>
    <w:uiPriority w:val="99"/>
    <w:unhideWhenUsed/>
    <w:rsid w:val="00AE74A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E74A7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6E2E4C"/>
    <w:pPr>
      <w:ind w:left="720"/>
      <w:contextualSpacing/>
    </w:pPr>
  </w:style>
  <w:style w:type="paragraph" w:styleId="a6">
    <w:name w:val="No Spacing"/>
    <w:uiPriority w:val="1"/>
    <w:qFormat/>
    <w:rsid w:val="00EB4B01"/>
    <w:pPr>
      <w:spacing w:after="0" w:line="240" w:lineRule="auto"/>
    </w:pPr>
  </w:style>
  <w:style w:type="character" w:customStyle="1" w:styleId="1Char">
    <w:name w:val="Επικεφαλίδα 1 Char"/>
    <w:basedOn w:val="a0"/>
    <w:link w:val="1"/>
    <w:uiPriority w:val="9"/>
    <w:rsid w:val="006645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6645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7">
    <w:name w:val="Table Grid"/>
    <w:basedOn w:val="a1"/>
    <w:uiPriority w:val="59"/>
    <w:rsid w:val="00B82C63"/>
    <w:pPr>
      <w:spacing w:after="0" w:afterAutospacing="1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ord">
    <w:name w:val="mord"/>
    <w:basedOn w:val="a0"/>
    <w:rsid w:val="00900C3D"/>
  </w:style>
  <w:style w:type="character" w:customStyle="1" w:styleId="vlist-s">
    <w:name w:val="vlist-s"/>
    <w:basedOn w:val="a0"/>
    <w:rsid w:val="00900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66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92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2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69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47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2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35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7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9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68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26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20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8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5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4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7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16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4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5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2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1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1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09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56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9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dlet.com/mgag3/padlet-4023jtfvatjl76p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et.colorado.edu/el/simulations/coulombs-law" TargetMode="External"/><Relationship Id="rId5" Type="http://schemas.openxmlformats.org/officeDocument/2006/relationships/hyperlink" Target="https://phet.colorado.edu/el/simulations/coulombs-la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5</Pages>
  <Words>1260</Words>
  <Characters>6808</Characters>
  <Application>Microsoft Office Word</Application>
  <DocSecurity>0</DocSecurity>
  <Lines>56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21</cp:revision>
  <dcterms:created xsi:type="dcterms:W3CDTF">2026-05-21T17:33:00Z</dcterms:created>
  <dcterms:modified xsi:type="dcterms:W3CDTF">2026-05-26T17:45:00Z</dcterms:modified>
</cp:coreProperties>
</file>