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BCDF" w14:textId="4C398392" w:rsidR="008D2817" w:rsidRDefault="008D35A3">
      <w:pPr>
        <w:rPr>
          <w:b/>
          <w:bCs/>
          <w:lang w:val="el-GR"/>
        </w:rPr>
      </w:pPr>
      <w:r w:rsidRPr="008D35A3">
        <w:rPr>
          <w:b/>
          <w:bCs/>
          <w:lang w:val="el-GR"/>
        </w:rPr>
        <w:t>Ενότητα 10</w:t>
      </w:r>
    </w:p>
    <w:p w14:paraId="55795C11" w14:textId="55D72D03" w:rsidR="008D35A3" w:rsidRDefault="008D35A3" w:rsidP="008D35A3">
      <w:pPr>
        <w:pStyle w:val="a3"/>
        <w:numPr>
          <w:ilvl w:val="0"/>
          <w:numId w:val="1"/>
        </w:numPr>
        <w:rPr>
          <w:b/>
          <w:bCs/>
          <w:lang w:val="el-GR"/>
        </w:rPr>
      </w:pPr>
      <w:r>
        <w:rPr>
          <w:b/>
          <w:bCs/>
          <w:lang w:val="el-GR"/>
        </w:rPr>
        <w:t>Να βρείτε την επιρρηματική σημασία των παρακάτω προτάσεων (χρόνος, αιτία, σκοπός, αποτέλεσμα, υπόθεση , εναντίωση)</w:t>
      </w:r>
      <w:r w:rsidR="00511378">
        <w:rPr>
          <w:b/>
          <w:bCs/>
          <w:lang w:val="el-GR"/>
        </w:rPr>
        <w:t>.</w:t>
      </w:r>
      <w:r w:rsidR="005664AC">
        <w:rPr>
          <w:b/>
          <w:bCs/>
          <w:lang w:val="el-GR"/>
        </w:rPr>
        <w:t xml:space="preserve"> Σημείωση </w:t>
      </w:r>
      <w:r w:rsidR="005664AC" w:rsidRPr="005664AC">
        <w:rPr>
          <w:b/>
          <w:bCs/>
          <w:lang w:val="el-GR"/>
        </w:rPr>
        <w:t xml:space="preserve">: </w:t>
      </w:r>
      <w:r w:rsidR="005664AC">
        <w:rPr>
          <w:b/>
          <w:bCs/>
          <w:lang w:val="el-GR"/>
        </w:rPr>
        <w:t>σκοπό δείχνουν οι τελικές προτάσεις.</w:t>
      </w:r>
    </w:p>
    <w:p w14:paraId="422306AC" w14:textId="54C3C7A7" w:rsidR="005664AC" w:rsidRDefault="005664AC" w:rsidP="005664AC">
      <w:pPr>
        <w:pStyle w:val="a3"/>
        <w:rPr>
          <w:b/>
          <w:bCs/>
          <w:lang w:val="el-GR"/>
        </w:rPr>
      </w:pPr>
    </w:p>
    <w:p w14:paraId="3B64945B" w14:textId="11970172" w:rsidR="005664AC" w:rsidRPr="005664AC" w:rsidRDefault="005664AC" w:rsidP="005664AC">
      <w:pPr>
        <w:numPr>
          <w:ilvl w:val="0"/>
          <w:numId w:val="2"/>
        </w:numPr>
        <w:spacing w:after="0" w:line="240" w:lineRule="auto"/>
        <w:rPr>
          <w:rFonts w:ascii="Calibri" w:eastAsia="Calibri" w:hAnsi="Calibri" w:cs="Times New Roman"/>
          <w:lang w:val="el-GR"/>
        </w:rPr>
      </w:pPr>
      <w:r w:rsidRPr="005664AC">
        <w:rPr>
          <w:rFonts w:ascii="Calibri" w:eastAsia="Calibri" w:hAnsi="Calibri" w:cs="Times New Roman"/>
          <w:b/>
          <w:lang w:val="el-GR"/>
        </w:rPr>
        <w:t>Για να εγγραφείτε ηλεκτρονικά στο μητρώο ανέργων</w:t>
      </w:r>
      <w:r w:rsidRPr="005664AC">
        <w:rPr>
          <w:rFonts w:ascii="Calibri" w:eastAsia="Calibri" w:hAnsi="Calibri" w:cs="Times New Roman"/>
          <w:lang w:val="el-GR"/>
        </w:rPr>
        <w:t>, πατήστε εδώ.</w:t>
      </w:r>
      <w:r w:rsidRPr="005664AC">
        <w:rPr>
          <w:rFonts w:ascii="Calibri" w:eastAsia="Calibri" w:hAnsi="Calibri" w:cs="Times New Roman"/>
          <w:lang w:val="el-GR"/>
        </w:rPr>
        <w:br/>
      </w:r>
      <w:r w:rsidRPr="005664AC">
        <w:rPr>
          <w:rFonts w:ascii="Calibri" w:eastAsia="Calibri" w:hAnsi="Calibri" w:cs="Times New Roman"/>
          <w:sz w:val="20"/>
          <w:lang w:val="el-GR"/>
        </w:rPr>
        <w:t>τελική, αιτιολογική, αποτελεσματική, υποθετική, εναντιωματική, χρονική</w:t>
      </w:r>
      <w:r w:rsidRPr="005664AC">
        <w:rPr>
          <w:rFonts w:ascii="Calibri" w:eastAsia="Calibri" w:hAnsi="Calibri" w:cs="Times New Roman"/>
          <w:sz w:val="20"/>
          <w:lang w:val="el-GR"/>
        </w:rPr>
        <w:br/>
      </w:r>
    </w:p>
    <w:p w14:paraId="2DEED1B5" w14:textId="2FFFB4BA" w:rsidR="005664AC" w:rsidRPr="005664AC" w:rsidRDefault="005664AC" w:rsidP="005664AC">
      <w:pPr>
        <w:numPr>
          <w:ilvl w:val="0"/>
          <w:numId w:val="2"/>
        </w:numPr>
        <w:spacing w:after="0" w:line="240" w:lineRule="auto"/>
        <w:rPr>
          <w:rFonts w:ascii="Calibri" w:eastAsia="Calibri" w:hAnsi="Calibri" w:cs="Times New Roman"/>
          <w:lang w:val="el-GR"/>
        </w:rPr>
      </w:pPr>
      <w:r w:rsidRPr="005664AC">
        <w:rPr>
          <w:rFonts w:ascii="Calibri" w:eastAsia="Calibri" w:hAnsi="Calibri" w:cs="Times New Roman"/>
          <w:b/>
          <w:lang w:val="el-GR"/>
        </w:rPr>
        <w:t>Αν φύγει κι ο Κώστας</w:t>
      </w:r>
      <w:r w:rsidRPr="005664AC">
        <w:rPr>
          <w:rFonts w:ascii="Calibri" w:eastAsia="Calibri" w:hAnsi="Calibri" w:cs="Times New Roman"/>
          <w:lang w:val="el-GR"/>
        </w:rPr>
        <w:t>, θα μείνουμε μόνοι.</w:t>
      </w:r>
      <w:r w:rsidRPr="005664AC">
        <w:rPr>
          <w:rFonts w:ascii="Calibri" w:eastAsia="Calibri" w:hAnsi="Calibri" w:cs="Times New Roman"/>
          <w:lang w:val="el-GR"/>
        </w:rPr>
        <w:br/>
      </w:r>
      <w:r w:rsidRPr="005664AC">
        <w:rPr>
          <w:rFonts w:ascii="Calibri" w:eastAsia="Calibri" w:hAnsi="Calibri" w:cs="Times New Roman"/>
          <w:sz w:val="20"/>
          <w:lang w:val="el-GR"/>
        </w:rPr>
        <w:t>τελική, αιτιολογική, αποτελεσματική, υποθετική, εναντιωματική, χρονική</w:t>
      </w:r>
      <w:r w:rsidRPr="005664AC">
        <w:rPr>
          <w:rFonts w:ascii="Calibri" w:eastAsia="Calibri" w:hAnsi="Calibri" w:cs="Times New Roman"/>
          <w:lang w:val="el-GR"/>
        </w:rPr>
        <w:br/>
      </w:r>
    </w:p>
    <w:p w14:paraId="3DEFD7AF" w14:textId="18572FBA" w:rsidR="005664AC" w:rsidRPr="005664AC" w:rsidRDefault="005664AC" w:rsidP="005664AC">
      <w:pPr>
        <w:numPr>
          <w:ilvl w:val="0"/>
          <w:numId w:val="2"/>
        </w:numPr>
        <w:spacing w:after="0" w:line="240" w:lineRule="auto"/>
        <w:rPr>
          <w:rFonts w:ascii="Calibri" w:eastAsia="Calibri" w:hAnsi="Calibri" w:cs="Times New Roman"/>
          <w:lang w:val="el-GR"/>
        </w:rPr>
      </w:pPr>
      <w:r w:rsidRPr="005664AC">
        <w:rPr>
          <w:rFonts w:ascii="Calibri" w:eastAsia="Calibri" w:hAnsi="Calibri" w:cs="Times New Roman"/>
          <w:lang w:val="el-GR"/>
        </w:rPr>
        <w:t xml:space="preserve">Πού πρέπει να απευθύνομαι, </w:t>
      </w:r>
      <w:r w:rsidRPr="005664AC">
        <w:rPr>
          <w:rFonts w:ascii="Calibri" w:eastAsia="Calibri" w:hAnsi="Calibri" w:cs="Times New Roman"/>
          <w:b/>
          <w:lang w:val="el-GR"/>
        </w:rPr>
        <w:t>για να μαθαίνω τα νέα σας</w:t>
      </w:r>
      <w:r w:rsidRPr="005664AC">
        <w:rPr>
          <w:rFonts w:ascii="Calibri" w:eastAsia="Calibri" w:hAnsi="Calibri" w:cs="Times New Roman"/>
          <w:lang w:val="el-GR"/>
        </w:rPr>
        <w:t>;</w:t>
      </w:r>
      <w:r w:rsidRPr="005664AC">
        <w:rPr>
          <w:rFonts w:ascii="Calibri" w:eastAsia="Calibri" w:hAnsi="Calibri" w:cs="Times New Roman"/>
          <w:lang w:val="el-GR"/>
        </w:rPr>
        <w:br/>
      </w:r>
      <w:r w:rsidRPr="005664AC">
        <w:rPr>
          <w:rFonts w:ascii="Calibri" w:eastAsia="Calibri" w:hAnsi="Calibri" w:cs="Times New Roman"/>
          <w:sz w:val="20"/>
          <w:lang w:val="el-GR"/>
        </w:rPr>
        <w:t>τελική, αιτιολογική, αποτελεσματική, υποθετική, εναντιωματική,  χρονική</w:t>
      </w:r>
      <w:r w:rsidRPr="005664AC">
        <w:rPr>
          <w:rFonts w:ascii="Calibri" w:eastAsia="Calibri" w:hAnsi="Calibri" w:cs="Times New Roman"/>
          <w:lang w:val="el-GR"/>
        </w:rPr>
        <w:br/>
      </w:r>
    </w:p>
    <w:p w14:paraId="353220A1" w14:textId="430B7EBC" w:rsidR="005664AC" w:rsidRPr="005664AC" w:rsidRDefault="005664AC" w:rsidP="005664AC">
      <w:pPr>
        <w:numPr>
          <w:ilvl w:val="0"/>
          <w:numId w:val="2"/>
        </w:numPr>
        <w:spacing w:after="0" w:line="240" w:lineRule="auto"/>
        <w:rPr>
          <w:rFonts w:ascii="Calibri" w:eastAsia="Calibri" w:hAnsi="Calibri" w:cs="Times New Roman"/>
          <w:lang w:val="el-GR"/>
        </w:rPr>
      </w:pPr>
      <w:r w:rsidRPr="005664AC">
        <w:rPr>
          <w:rFonts w:ascii="Calibri" w:eastAsia="Calibri" w:hAnsi="Calibri" w:cs="Times New Roman"/>
          <w:b/>
          <w:lang w:val="el-GR"/>
        </w:rPr>
        <w:t>Επειδή αύριο είναι αργία</w:t>
      </w:r>
      <w:r w:rsidRPr="005664AC">
        <w:rPr>
          <w:rFonts w:ascii="Calibri" w:eastAsia="Calibri" w:hAnsi="Calibri" w:cs="Times New Roman"/>
          <w:lang w:val="el-GR"/>
        </w:rPr>
        <w:t>, τα καταστήματα θα παραμείνουν κλειστά.</w:t>
      </w:r>
      <w:r w:rsidRPr="005664AC">
        <w:rPr>
          <w:rFonts w:ascii="Calibri" w:eastAsia="Calibri" w:hAnsi="Calibri" w:cs="Times New Roman"/>
          <w:lang w:val="el-GR"/>
        </w:rPr>
        <w:br/>
      </w:r>
      <w:r w:rsidRPr="005664AC">
        <w:rPr>
          <w:rFonts w:ascii="Calibri" w:eastAsia="Calibri" w:hAnsi="Calibri" w:cs="Times New Roman"/>
          <w:sz w:val="20"/>
          <w:lang w:val="el-GR"/>
        </w:rPr>
        <w:t>τελική, αιτιολογική, αποτελεσματική, υποθετική, εναντιωματική, χρονική</w:t>
      </w:r>
      <w:r w:rsidRPr="005664AC">
        <w:rPr>
          <w:rFonts w:ascii="Calibri" w:eastAsia="Calibri" w:hAnsi="Calibri" w:cs="Times New Roman"/>
          <w:lang w:val="el-GR"/>
        </w:rPr>
        <w:br/>
      </w:r>
    </w:p>
    <w:p w14:paraId="5F1A81F9" w14:textId="34D58A1B" w:rsidR="005664AC" w:rsidRPr="005664AC" w:rsidRDefault="005664AC" w:rsidP="005664AC">
      <w:pPr>
        <w:numPr>
          <w:ilvl w:val="0"/>
          <w:numId w:val="2"/>
        </w:numPr>
        <w:spacing w:after="0" w:line="240" w:lineRule="auto"/>
        <w:rPr>
          <w:rFonts w:ascii="Calibri" w:eastAsia="Calibri" w:hAnsi="Calibri" w:cs="Times New Roman"/>
          <w:lang w:val="el-GR"/>
        </w:rPr>
      </w:pPr>
      <w:r w:rsidRPr="005664AC">
        <w:rPr>
          <w:rFonts w:ascii="Calibri" w:eastAsia="Calibri" w:hAnsi="Calibri" w:cs="Times New Roman"/>
          <w:lang w:val="el-GR"/>
        </w:rPr>
        <w:t xml:space="preserve">Οδηγίες για το πώς να μιλάτε στα παιδιά σας, </w:t>
      </w:r>
      <w:r w:rsidRPr="005664AC">
        <w:rPr>
          <w:rFonts w:ascii="Calibri" w:eastAsia="Calibri" w:hAnsi="Calibri" w:cs="Times New Roman"/>
          <w:b/>
          <w:lang w:val="el-GR"/>
        </w:rPr>
        <w:t>ώστε να σας ακούν</w:t>
      </w:r>
      <w:r w:rsidRPr="005664AC">
        <w:rPr>
          <w:rFonts w:ascii="Calibri" w:eastAsia="Calibri" w:hAnsi="Calibri" w:cs="Times New Roman"/>
          <w:lang w:val="el-GR"/>
        </w:rPr>
        <w:t>.</w:t>
      </w:r>
      <w:r w:rsidRPr="005664AC">
        <w:rPr>
          <w:rFonts w:ascii="Calibri" w:eastAsia="Calibri" w:hAnsi="Calibri" w:cs="Times New Roman"/>
          <w:lang w:val="el-GR"/>
        </w:rPr>
        <w:br/>
      </w:r>
      <w:r w:rsidRPr="005664AC">
        <w:rPr>
          <w:rFonts w:ascii="Calibri" w:eastAsia="Calibri" w:hAnsi="Calibri" w:cs="Times New Roman"/>
          <w:sz w:val="20"/>
          <w:lang w:val="el-GR"/>
        </w:rPr>
        <w:t>τελική, αιτιολογική, αποτελεσματική, υποθετική, εναντιωματική, χρονική</w:t>
      </w:r>
      <w:r w:rsidRPr="005664AC">
        <w:rPr>
          <w:rFonts w:ascii="Calibri" w:eastAsia="Calibri" w:hAnsi="Calibri" w:cs="Times New Roman"/>
          <w:lang w:val="el-GR"/>
        </w:rPr>
        <w:br/>
      </w:r>
    </w:p>
    <w:p w14:paraId="16F92439" w14:textId="6E25CE32" w:rsidR="005664AC" w:rsidRPr="005664AC" w:rsidRDefault="005664AC" w:rsidP="005664AC">
      <w:pPr>
        <w:numPr>
          <w:ilvl w:val="0"/>
          <w:numId w:val="2"/>
        </w:numPr>
        <w:spacing w:after="0" w:line="240" w:lineRule="auto"/>
        <w:rPr>
          <w:rFonts w:ascii="Calibri" w:eastAsia="Calibri" w:hAnsi="Calibri" w:cs="Times New Roman"/>
          <w:lang w:val="el-GR"/>
        </w:rPr>
      </w:pPr>
      <w:r w:rsidRPr="005664AC">
        <w:rPr>
          <w:rFonts w:ascii="Calibri" w:eastAsia="Calibri" w:hAnsi="Calibri" w:cs="Times New Roman"/>
          <w:lang w:val="el-GR"/>
        </w:rPr>
        <w:t xml:space="preserve">Να ετοιμαστείς σωστά, </w:t>
      </w:r>
      <w:r w:rsidRPr="005664AC">
        <w:rPr>
          <w:rFonts w:ascii="Calibri" w:eastAsia="Calibri" w:hAnsi="Calibri" w:cs="Times New Roman"/>
          <w:b/>
          <w:lang w:val="el-GR"/>
        </w:rPr>
        <w:t>ώστε να μην έχεις προβλήματα</w:t>
      </w:r>
      <w:r w:rsidRPr="005664AC">
        <w:rPr>
          <w:rFonts w:ascii="Calibri" w:eastAsia="Calibri" w:hAnsi="Calibri" w:cs="Times New Roman"/>
          <w:lang w:val="el-GR"/>
        </w:rPr>
        <w:t>.</w:t>
      </w:r>
      <w:r w:rsidRPr="005664AC">
        <w:rPr>
          <w:rFonts w:ascii="Calibri" w:eastAsia="Calibri" w:hAnsi="Calibri" w:cs="Times New Roman"/>
          <w:lang w:val="el-GR"/>
        </w:rPr>
        <w:br/>
      </w:r>
      <w:r w:rsidRPr="005664AC">
        <w:rPr>
          <w:rFonts w:ascii="Calibri" w:eastAsia="Calibri" w:hAnsi="Calibri" w:cs="Times New Roman"/>
          <w:sz w:val="20"/>
          <w:lang w:val="el-GR"/>
        </w:rPr>
        <w:t>τελική, αιτιολογική, αποτελεσματική, υποθετική, εναντιωματική,  χρονική</w:t>
      </w:r>
      <w:r w:rsidRPr="005664AC">
        <w:rPr>
          <w:rFonts w:ascii="Calibri" w:eastAsia="Calibri" w:hAnsi="Calibri" w:cs="Times New Roman"/>
          <w:lang w:val="el-GR"/>
        </w:rPr>
        <w:br/>
      </w:r>
    </w:p>
    <w:p w14:paraId="6EEF4E5C" w14:textId="186487A9" w:rsidR="005664AC" w:rsidRPr="005664AC" w:rsidRDefault="005664AC" w:rsidP="005664AC">
      <w:pPr>
        <w:numPr>
          <w:ilvl w:val="0"/>
          <w:numId w:val="2"/>
        </w:numPr>
        <w:spacing w:after="0" w:line="240" w:lineRule="auto"/>
        <w:rPr>
          <w:rFonts w:ascii="Calibri" w:eastAsia="Calibri" w:hAnsi="Calibri" w:cs="Times New Roman"/>
          <w:lang w:val="el-GR"/>
        </w:rPr>
      </w:pPr>
      <w:r w:rsidRPr="005664AC">
        <w:rPr>
          <w:rFonts w:ascii="Calibri" w:eastAsia="Calibri" w:hAnsi="Calibri" w:cs="Times New Roman"/>
          <w:b/>
          <w:lang w:val="el-GR"/>
        </w:rPr>
        <w:t>Εάν δεν το πιστέψεις εσύ ο ίδιος</w:t>
      </w:r>
      <w:r w:rsidRPr="005664AC">
        <w:rPr>
          <w:rFonts w:ascii="Calibri" w:eastAsia="Calibri" w:hAnsi="Calibri" w:cs="Times New Roman"/>
          <w:lang w:val="el-GR"/>
        </w:rPr>
        <w:t>, ποτέ δεν θα τα καταφέρεις.</w:t>
      </w:r>
      <w:r w:rsidRPr="005664AC">
        <w:rPr>
          <w:rFonts w:ascii="Calibri" w:eastAsia="Calibri" w:hAnsi="Calibri" w:cs="Times New Roman"/>
          <w:lang w:val="el-GR"/>
        </w:rPr>
        <w:br/>
      </w:r>
      <w:r w:rsidRPr="005664AC">
        <w:rPr>
          <w:rFonts w:ascii="Calibri" w:eastAsia="Calibri" w:hAnsi="Calibri" w:cs="Times New Roman"/>
          <w:sz w:val="20"/>
          <w:lang w:val="el-GR"/>
        </w:rPr>
        <w:t>τελική, αιτιολογική, αποτελεσματική, υποθετική, εναντιωματική,  χρονική</w:t>
      </w:r>
      <w:r w:rsidRPr="005664AC">
        <w:rPr>
          <w:rFonts w:ascii="Calibri" w:eastAsia="Calibri" w:hAnsi="Calibri" w:cs="Times New Roman"/>
          <w:lang w:val="el-GR"/>
        </w:rPr>
        <w:br/>
      </w:r>
    </w:p>
    <w:p w14:paraId="6D9E0D57" w14:textId="43130571" w:rsidR="005664AC" w:rsidRPr="005664AC" w:rsidRDefault="005664AC" w:rsidP="005664AC">
      <w:pPr>
        <w:numPr>
          <w:ilvl w:val="0"/>
          <w:numId w:val="2"/>
        </w:numPr>
        <w:spacing w:after="0" w:line="240" w:lineRule="auto"/>
        <w:rPr>
          <w:rFonts w:ascii="Calibri" w:eastAsia="Calibri" w:hAnsi="Calibri" w:cs="Times New Roman"/>
          <w:lang w:val="el-GR"/>
        </w:rPr>
      </w:pPr>
      <w:r w:rsidRPr="005664AC">
        <w:rPr>
          <w:rFonts w:ascii="Calibri" w:eastAsia="Calibri" w:hAnsi="Calibri" w:cs="Times New Roman"/>
          <w:b/>
          <w:lang w:val="el-GR"/>
        </w:rPr>
        <w:t>Αν και αποφασίσαμε αποχή</w:t>
      </w:r>
      <w:r w:rsidRPr="005664AC">
        <w:rPr>
          <w:rFonts w:ascii="Calibri" w:eastAsia="Calibri" w:hAnsi="Calibri" w:cs="Times New Roman"/>
          <w:lang w:val="el-GR"/>
        </w:rPr>
        <w:t>, κάποιοι μαθητές μπήκαν στο σχολείο.</w:t>
      </w:r>
      <w:r w:rsidRPr="005664AC">
        <w:rPr>
          <w:rFonts w:ascii="Calibri" w:eastAsia="Calibri" w:hAnsi="Calibri" w:cs="Times New Roman"/>
          <w:lang w:val="el-GR"/>
        </w:rPr>
        <w:br/>
      </w:r>
      <w:r w:rsidRPr="005664AC">
        <w:rPr>
          <w:rFonts w:ascii="Calibri" w:eastAsia="Calibri" w:hAnsi="Calibri" w:cs="Times New Roman"/>
          <w:sz w:val="20"/>
          <w:lang w:val="el-GR"/>
        </w:rPr>
        <w:t>τελική, αιτιολογική, αποτελεσματική, υποθετική, εναντιωματική,  χρονική</w:t>
      </w:r>
      <w:r w:rsidRPr="005664AC">
        <w:rPr>
          <w:rFonts w:ascii="Calibri" w:eastAsia="Calibri" w:hAnsi="Calibri" w:cs="Times New Roman"/>
          <w:lang w:val="el-GR"/>
        </w:rPr>
        <w:br/>
      </w:r>
    </w:p>
    <w:p w14:paraId="6372AE6D" w14:textId="76BDA44B" w:rsidR="005664AC" w:rsidRPr="003C7A56" w:rsidRDefault="005664AC" w:rsidP="005664AC">
      <w:pPr>
        <w:numPr>
          <w:ilvl w:val="0"/>
          <w:numId w:val="2"/>
        </w:numPr>
        <w:spacing w:after="0" w:line="240" w:lineRule="auto"/>
        <w:rPr>
          <w:rFonts w:ascii="Calibri" w:eastAsia="Calibri" w:hAnsi="Calibri" w:cs="Times New Roman"/>
          <w:lang w:val="el-GR"/>
        </w:rPr>
      </w:pPr>
      <w:r w:rsidRPr="005664AC">
        <w:rPr>
          <w:rFonts w:ascii="Calibri" w:eastAsia="Calibri" w:hAnsi="Calibri" w:cs="Times New Roman"/>
          <w:lang w:val="el-GR"/>
        </w:rPr>
        <w:t xml:space="preserve">Ο Γιώργος ξύπνησε, </w:t>
      </w:r>
      <w:r w:rsidRPr="005664AC">
        <w:rPr>
          <w:rFonts w:ascii="Calibri" w:eastAsia="Calibri" w:hAnsi="Calibri" w:cs="Times New Roman"/>
          <w:b/>
          <w:lang w:val="el-GR"/>
        </w:rPr>
        <w:t>αφού εμείς είχαμε φτάσει στο σχολείο</w:t>
      </w:r>
      <w:r w:rsidRPr="005664AC">
        <w:rPr>
          <w:rFonts w:ascii="Calibri" w:eastAsia="Calibri" w:hAnsi="Calibri" w:cs="Times New Roman"/>
          <w:lang w:val="el-GR"/>
        </w:rPr>
        <w:t>.</w:t>
      </w:r>
      <w:r w:rsidRPr="005664AC">
        <w:rPr>
          <w:rFonts w:ascii="Calibri" w:eastAsia="Calibri" w:hAnsi="Calibri" w:cs="Times New Roman"/>
          <w:lang w:val="el-GR"/>
        </w:rPr>
        <w:br/>
      </w:r>
      <w:r w:rsidRPr="005664AC">
        <w:rPr>
          <w:rFonts w:ascii="Calibri" w:eastAsia="Calibri" w:hAnsi="Calibri" w:cs="Times New Roman"/>
          <w:sz w:val="20"/>
          <w:lang w:val="el-GR"/>
        </w:rPr>
        <w:t>τελική, αιτιολογική, αποτελεσματική, υποθετική, εναντιωματική,  χρονική</w:t>
      </w:r>
    </w:p>
    <w:p w14:paraId="6454C456" w14:textId="77777777" w:rsidR="003C7A56" w:rsidRPr="008B25B7" w:rsidRDefault="003C7A56" w:rsidP="003C7A56">
      <w:pPr>
        <w:spacing w:after="0" w:line="240" w:lineRule="auto"/>
        <w:rPr>
          <w:rFonts w:ascii="Calibri" w:eastAsia="Calibri" w:hAnsi="Calibri" w:cs="Times New Roman"/>
          <w:lang w:val="el-GR"/>
        </w:rPr>
      </w:pPr>
    </w:p>
    <w:p w14:paraId="6D7EDC37" w14:textId="36D32A1C" w:rsidR="008B25B7" w:rsidRDefault="008B25B7" w:rsidP="008B25B7">
      <w:pPr>
        <w:spacing w:after="0" w:line="240" w:lineRule="auto"/>
        <w:rPr>
          <w:rFonts w:ascii="Calibri" w:eastAsia="Calibri" w:hAnsi="Calibri" w:cs="Times New Roman"/>
          <w:lang w:val="el-GR"/>
        </w:rPr>
      </w:pPr>
    </w:p>
    <w:p w14:paraId="5E033F06" w14:textId="414B1E04" w:rsidR="008B25B7" w:rsidRPr="003C7A56" w:rsidRDefault="008B25B7" w:rsidP="008B25B7">
      <w:pPr>
        <w:pStyle w:val="a3"/>
        <w:numPr>
          <w:ilvl w:val="0"/>
          <w:numId w:val="1"/>
        </w:numPr>
        <w:spacing w:after="0" w:line="240" w:lineRule="auto"/>
        <w:rPr>
          <w:rFonts w:ascii="Calibri" w:eastAsia="Calibri" w:hAnsi="Calibri" w:cs="Times New Roman"/>
          <w:b/>
          <w:bCs/>
          <w:lang w:val="el-GR"/>
        </w:rPr>
      </w:pPr>
      <w:r w:rsidRPr="003C7A56">
        <w:rPr>
          <w:rFonts w:ascii="Calibri" w:eastAsia="Calibri" w:hAnsi="Calibri" w:cs="Times New Roman"/>
          <w:b/>
          <w:bCs/>
          <w:lang w:val="el-GR"/>
        </w:rPr>
        <w:t>Βάλε κόμμα όπου χρειάζεται . Διάβασε πρώτα το πινακάκι στη σελίδα 157 του σχολικού βιβλίου</w:t>
      </w:r>
    </w:p>
    <w:p w14:paraId="7DBB03DE" w14:textId="0A906525" w:rsidR="008B25B7" w:rsidRDefault="008B25B7" w:rsidP="008B25B7">
      <w:pPr>
        <w:spacing w:after="0" w:line="240" w:lineRule="auto"/>
        <w:rPr>
          <w:rFonts w:ascii="Calibri" w:eastAsia="Calibri" w:hAnsi="Calibri" w:cs="Times New Roman"/>
          <w:lang w:val="el-GR"/>
        </w:rPr>
      </w:pPr>
    </w:p>
    <w:p w14:paraId="6084FBE7" w14:textId="68C0C759" w:rsidR="008B25B7" w:rsidRDefault="008B25B7" w:rsidP="008B25B7">
      <w:pPr>
        <w:spacing w:after="0" w:line="240" w:lineRule="auto"/>
        <w:rPr>
          <w:rFonts w:ascii="Calibri" w:eastAsia="Calibri" w:hAnsi="Calibri" w:cs="Times New Roman"/>
          <w:lang w:val="el-GR"/>
        </w:rPr>
      </w:pPr>
    </w:p>
    <w:p w14:paraId="69D97309" w14:textId="79CB479B" w:rsidR="008B25B7" w:rsidRPr="008B25B7" w:rsidRDefault="008B25B7" w:rsidP="008B25B7">
      <w:pPr>
        <w:spacing w:after="0" w:line="480" w:lineRule="auto"/>
        <w:rPr>
          <w:rFonts w:ascii="Calibri" w:hAnsi="Calibri" w:cs="Calibri"/>
          <w:lang w:val="el-GR"/>
        </w:rPr>
      </w:pPr>
      <w:r w:rsidRPr="008B25B7">
        <w:rPr>
          <w:rFonts w:ascii="Calibri" w:hAnsi="Calibri" w:cs="Calibri"/>
          <w:lang w:val="el-GR"/>
        </w:rPr>
        <w:t>1. Πέτρο φέρε σε παρακαλώ το βιβλίο της Γλώσσας το τετράδιο κι ένα μολύβι.</w:t>
      </w:r>
    </w:p>
    <w:p w14:paraId="561F11EF" w14:textId="06870271" w:rsidR="008B25B7" w:rsidRPr="008B25B7" w:rsidRDefault="008B25B7" w:rsidP="008B25B7">
      <w:pPr>
        <w:spacing w:after="0" w:line="240" w:lineRule="auto"/>
        <w:rPr>
          <w:rFonts w:ascii="Calibri" w:hAnsi="Calibri" w:cs="Calibri"/>
          <w:lang w:val="el-GR"/>
        </w:rPr>
      </w:pPr>
      <w:r w:rsidRPr="008B25B7">
        <w:rPr>
          <w:rFonts w:ascii="Calibri" w:hAnsi="Calibri" w:cs="Calibri"/>
          <w:lang w:val="el-GR"/>
        </w:rPr>
        <w:t>2. Όταν θα πας στην κουζίνα φέρε μου λίγο νερό.</w:t>
      </w:r>
    </w:p>
    <w:p w14:paraId="00FFECB9" w14:textId="047569B8" w:rsidR="008B25B7" w:rsidRPr="008B25B7" w:rsidRDefault="008B25B7" w:rsidP="008B25B7">
      <w:pPr>
        <w:pStyle w:val="2"/>
        <w:spacing w:line="240" w:lineRule="auto"/>
        <w:rPr>
          <w:rFonts w:ascii="Calibri" w:hAnsi="Calibri" w:cs="Calibri"/>
          <w:b w:val="0"/>
          <w:bCs w:val="0"/>
          <w:i w:val="0"/>
          <w:iCs w:val="0"/>
          <w:sz w:val="22"/>
          <w:szCs w:val="22"/>
        </w:rPr>
      </w:pPr>
      <w:r w:rsidRPr="008B25B7">
        <w:rPr>
          <w:rFonts w:ascii="Calibri" w:hAnsi="Calibri" w:cs="Calibri"/>
          <w:b w:val="0"/>
          <w:bCs w:val="0"/>
          <w:i w:val="0"/>
          <w:iCs w:val="0"/>
          <w:sz w:val="22"/>
          <w:szCs w:val="22"/>
        </w:rPr>
        <w:t>3. Θα αργήσω να έρθω γιατί πρέπει να πλύνω το αυτοκίνητο να βάλω βενζίνη και να φουσκώσω τα λάστιχα.</w:t>
      </w:r>
    </w:p>
    <w:p w14:paraId="75292216" w14:textId="276561F5" w:rsidR="008B25B7" w:rsidRPr="008B25B7" w:rsidRDefault="008B25B7" w:rsidP="008B25B7">
      <w:pPr>
        <w:spacing w:after="0" w:line="480" w:lineRule="auto"/>
        <w:rPr>
          <w:rFonts w:ascii="Calibri" w:hAnsi="Calibri" w:cs="Calibri"/>
          <w:lang w:val="el-GR"/>
        </w:rPr>
      </w:pPr>
      <w:r w:rsidRPr="008B25B7">
        <w:rPr>
          <w:rFonts w:ascii="Calibri" w:hAnsi="Calibri" w:cs="Calibri"/>
          <w:lang w:val="el-GR"/>
        </w:rPr>
        <w:t>4. Περπατούσε αμέριμνος χαζεύοντας τα νεόκτιστα σπίτια που αντικατέστησαν τα παλιά χαμόσπιτα.</w:t>
      </w:r>
    </w:p>
    <w:p w14:paraId="460D9EA1" w14:textId="776BAAA0" w:rsidR="008B25B7" w:rsidRPr="008B25B7" w:rsidRDefault="008B25B7" w:rsidP="008B25B7">
      <w:pPr>
        <w:spacing w:after="0" w:line="480" w:lineRule="auto"/>
        <w:rPr>
          <w:rFonts w:ascii="Calibri" w:hAnsi="Calibri" w:cs="Calibri"/>
          <w:lang w:val="el-GR"/>
        </w:rPr>
      </w:pPr>
      <w:r w:rsidRPr="008B25B7">
        <w:rPr>
          <w:rFonts w:ascii="Calibri" w:hAnsi="Calibri" w:cs="Calibri"/>
          <w:lang w:val="el-GR"/>
        </w:rPr>
        <w:t xml:space="preserve">5. Σε παρακαλώ Γιώργο ρώτησε αν θα έρθει η </w:t>
      </w:r>
      <w:proofErr w:type="spellStart"/>
      <w:r w:rsidRPr="008B25B7">
        <w:rPr>
          <w:rFonts w:ascii="Calibri" w:hAnsi="Calibri" w:cs="Calibri"/>
          <w:lang w:val="el-GR"/>
        </w:rPr>
        <w:t>κυρα-Λένη</w:t>
      </w:r>
      <w:proofErr w:type="spellEnd"/>
      <w:r w:rsidRPr="008B25B7">
        <w:rPr>
          <w:rFonts w:ascii="Calibri" w:hAnsi="Calibri" w:cs="Calibri"/>
          <w:lang w:val="el-GR"/>
        </w:rPr>
        <w:t xml:space="preserve"> η καθαρίστρια.</w:t>
      </w:r>
    </w:p>
    <w:p w14:paraId="138B5671" w14:textId="787DA5EC" w:rsidR="008B25B7" w:rsidRPr="008B25B7" w:rsidRDefault="008B25B7" w:rsidP="008B25B7">
      <w:pPr>
        <w:spacing w:after="0" w:line="480" w:lineRule="auto"/>
        <w:rPr>
          <w:rFonts w:ascii="Calibri" w:hAnsi="Calibri" w:cs="Calibri"/>
          <w:lang w:val="el-GR"/>
        </w:rPr>
      </w:pPr>
      <w:r w:rsidRPr="008B25B7">
        <w:rPr>
          <w:rFonts w:ascii="Calibri" w:hAnsi="Calibri" w:cs="Calibri"/>
          <w:lang w:val="el-GR"/>
        </w:rPr>
        <w:t>6. Όλοι μαζί τραγουδήσαμε χορέψαμε διασκεδάσαμε και γελάσαμε.</w:t>
      </w:r>
    </w:p>
    <w:p w14:paraId="637FD942" w14:textId="3AE0BC7C" w:rsidR="008B25B7" w:rsidRPr="008B25B7" w:rsidRDefault="008B25B7" w:rsidP="008B25B7">
      <w:pPr>
        <w:spacing w:after="0" w:line="480" w:lineRule="auto"/>
        <w:rPr>
          <w:rFonts w:ascii="Calibri" w:hAnsi="Calibri" w:cs="Calibri"/>
          <w:lang w:val="el-GR"/>
        </w:rPr>
      </w:pPr>
      <w:r>
        <w:rPr>
          <w:rFonts w:ascii="Calibri" w:hAnsi="Calibri" w:cs="Calibri"/>
          <w:lang w:val="el-GR"/>
        </w:rPr>
        <w:t>7</w:t>
      </w:r>
      <w:r w:rsidRPr="008B25B7">
        <w:rPr>
          <w:rFonts w:ascii="Calibri" w:hAnsi="Calibri" w:cs="Calibri"/>
          <w:lang w:val="el-GR"/>
        </w:rPr>
        <w:t>. Όχι δε θα έρθω μαζί σας στο σπίτι του θείου.</w:t>
      </w:r>
    </w:p>
    <w:p w14:paraId="3ABE9943" w14:textId="77777777" w:rsidR="008B25B7" w:rsidRPr="008B25B7" w:rsidRDefault="008B25B7" w:rsidP="008B25B7">
      <w:pPr>
        <w:spacing w:after="0" w:line="480" w:lineRule="auto"/>
        <w:rPr>
          <w:rFonts w:ascii="Calibri" w:hAnsi="Calibri" w:cs="Calibri"/>
          <w:lang w:val="el-GR"/>
        </w:rPr>
      </w:pPr>
      <w:r w:rsidRPr="008B25B7">
        <w:rPr>
          <w:rFonts w:ascii="Calibri" w:hAnsi="Calibri" w:cs="Calibri"/>
          <w:lang w:val="el-GR"/>
        </w:rPr>
        <w:t>09. Δε γίνεται τίποτα άλλο παρά να ακολουθήσουμε κι εμείς όλον αυτό τον κόσμο.</w:t>
      </w:r>
    </w:p>
    <w:p w14:paraId="3D0A627A" w14:textId="77777777" w:rsidR="008B25B7" w:rsidRPr="008B25B7" w:rsidRDefault="008B25B7" w:rsidP="008B25B7">
      <w:pPr>
        <w:spacing w:after="0" w:line="480" w:lineRule="auto"/>
        <w:rPr>
          <w:rFonts w:ascii="Calibri" w:hAnsi="Calibri" w:cs="Calibri"/>
          <w:lang w:val="el-GR"/>
        </w:rPr>
      </w:pPr>
      <w:r w:rsidRPr="008B25B7">
        <w:rPr>
          <w:rFonts w:ascii="Calibri" w:hAnsi="Calibri" w:cs="Calibri"/>
          <w:lang w:val="el-GR"/>
        </w:rPr>
        <w:t>10. "Την επόμενη φορά μου φώναξε απ' το παραθύρι να φέρεις και τον Ερμή μαζί σου."</w:t>
      </w:r>
    </w:p>
    <w:p w14:paraId="46AC99E4" w14:textId="71CC7EE8" w:rsidR="008B25B7" w:rsidRPr="008B25B7" w:rsidRDefault="008B25B7" w:rsidP="008B25B7">
      <w:pPr>
        <w:spacing w:after="0" w:line="240" w:lineRule="auto"/>
        <w:rPr>
          <w:rFonts w:ascii="Calibri" w:eastAsia="Calibri" w:hAnsi="Calibri" w:cs="Times New Roman"/>
          <w:lang w:val="el-GR"/>
        </w:rPr>
      </w:pPr>
    </w:p>
    <w:p w14:paraId="58A08F2C" w14:textId="16CFD7A1" w:rsidR="00502E95" w:rsidRPr="00502E95" w:rsidRDefault="00502E95" w:rsidP="00502E95">
      <w:pPr>
        <w:pStyle w:val="a3"/>
        <w:rPr>
          <w:b/>
          <w:bCs/>
          <w:color w:val="000000" w:themeColor="text1"/>
          <w:lang w:val="el-GR"/>
        </w:rPr>
      </w:pPr>
      <w:r w:rsidRPr="00502E95">
        <w:rPr>
          <w:b/>
          <w:bCs/>
          <w:color w:val="000000" w:themeColor="text1"/>
          <w:lang w:val="el-GR"/>
        </w:rPr>
        <w:lastRenderedPageBreak/>
        <w:t xml:space="preserve">Τα σημεία στίξης </w:t>
      </w:r>
    </w:p>
    <w:p w14:paraId="22A1747C" w14:textId="77777777" w:rsidR="00502E95" w:rsidRPr="00502E95" w:rsidRDefault="00502E95" w:rsidP="00502E95">
      <w:pPr>
        <w:pStyle w:val="a3"/>
        <w:numPr>
          <w:ilvl w:val="0"/>
          <w:numId w:val="3"/>
        </w:numPr>
        <w:rPr>
          <w:color w:val="000000" w:themeColor="text1"/>
          <w:lang w:val="el-GR"/>
        </w:rPr>
      </w:pPr>
      <w:hyperlink r:id="rId5" w:tooltip="Τελεία" w:history="1">
        <w:r w:rsidRPr="00502E95">
          <w:rPr>
            <w:rStyle w:val="-"/>
            <w:color w:val="000000" w:themeColor="text1"/>
            <w:lang w:val="el-GR"/>
          </w:rPr>
          <w:t>τελεία</w:t>
        </w:r>
      </w:hyperlink>
      <w:r w:rsidRPr="00502E95">
        <w:rPr>
          <w:color w:val="000000" w:themeColor="text1"/>
          <w:lang w:val="el-GR"/>
        </w:rPr>
        <w:t>. Μπαίνει στο τέλος μιας φράσης που έχει ολοκληρωμένο νόημα για να σταματήσει η φωνή μας.</w:t>
      </w:r>
    </w:p>
    <w:p w14:paraId="26FE894C" w14:textId="3FEAF71F" w:rsidR="00502E95" w:rsidRDefault="00502E95" w:rsidP="00502E95">
      <w:pPr>
        <w:pStyle w:val="a3"/>
        <w:numPr>
          <w:ilvl w:val="0"/>
          <w:numId w:val="3"/>
        </w:numPr>
        <w:rPr>
          <w:color w:val="000000" w:themeColor="text1"/>
          <w:lang w:val="el-GR"/>
        </w:rPr>
      </w:pPr>
      <w:hyperlink r:id="rId6" w:tooltip="Άνω τελεία" w:history="1">
        <w:r w:rsidRPr="00502E95">
          <w:rPr>
            <w:rStyle w:val="-"/>
            <w:color w:val="000000" w:themeColor="text1"/>
            <w:lang w:val="el-GR"/>
          </w:rPr>
          <w:t>άνω τελεία</w:t>
        </w:r>
      </w:hyperlink>
      <w:r w:rsidRPr="00502E95">
        <w:rPr>
          <w:color w:val="000000" w:themeColor="text1"/>
          <w:lang w:val="el-GR"/>
        </w:rPr>
        <w:t>. Χρησιμεύει για να χωρίσει μέσα στη φράση δύο μέρη, από τα οποία το δεύτερο επεξηγεί το πρώτο.</w:t>
      </w:r>
    </w:p>
    <w:p w14:paraId="34172CC4" w14:textId="0B51BBDA" w:rsidR="00B42F53" w:rsidRPr="00B42F53" w:rsidRDefault="00B42F53" w:rsidP="00B42F53">
      <w:pPr>
        <w:pStyle w:val="a3"/>
        <w:numPr>
          <w:ilvl w:val="0"/>
          <w:numId w:val="5"/>
        </w:numPr>
        <w:rPr>
          <w:color w:val="000000" w:themeColor="text1"/>
          <w:lang w:val="el-GR"/>
        </w:rPr>
      </w:pPr>
      <w:r>
        <w:rPr>
          <w:color w:val="000000" w:themeColor="text1"/>
          <w:lang w:val="el-GR"/>
        </w:rPr>
        <w:t xml:space="preserve">Π.χ. </w:t>
      </w:r>
      <w:r w:rsidRPr="00B42F53">
        <w:rPr>
          <w:color w:val="000000" w:themeColor="text1"/>
          <w:lang w:val="el-GR"/>
        </w:rPr>
        <w:t>Ήρθε κι έφυγε αμέσως</w:t>
      </w:r>
      <w:r w:rsidRPr="00B42F53">
        <w:rPr>
          <w:b/>
          <w:bCs/>
          <w:color w:val="000000" w:themeColor="text1"/>
          <w:lang w:val="el-GR"/>
        </w:rPr>
        <w:t>·</w:t>
      </w:r>
      <w:r w:rsidRPr="00B42F53">
        <w:rPr>
          <w:color w:val="000000" w:themeColor="text1"/>
        </w:rPr>
        <w:t> </w:t>
      </w:r>
      <w:r w:rsidRPr="00B42F53">
        <w:rPr>
          <w:color w:val="000000" w:themeColor="text1"/>
          <w:lang w:val="el-GR"/>
        </w:rPr>
        <w:t>ήξερε τι τον περίμενε.</w:t>
      </w:r>
    </w:p>
    <w:p w14:paraId="0DE5F0B2" w14:textId="77777777" w:rsidR="00502E95" w:rsidRPr="00502E95" w:rsidRDefault="00502E95" w:rsidP="00502E95">
      <w:pPr>
        <w:pStyle w:val="a3"/>
        <w:numPr>
          <w:ilvl w:val="0"/>
          <w:numId w:val="3"/>
        </w:numPr>
        <w:rPr>
          <w:color w:val="000000" w:themeColor="text1"/>
          <w:lang w:val="el-GR"/>
        </w:rPr>
      </w:pPr>
      <w:hyperlink r:id="rId7" w:tooltip="Κόμμα (στίξη)" w:history="1">
        <w:r w:rsidRPr="00502E95">
          <w:rPr>
            <w:rStyle w:val="-"/>
            <w:color w:val="000000" w:themeColor="text1"/>
            <w:lang w:val="el-GR"/>
          </w:rPr>
          <w:t>κόμμα</w:t>
        </w:r>
      </w:hyperlink>
      <w:r w:rsidRPr="00502E95">
        <w:rPr>
          <w:color w:val="000000" w:themeColor="text1"/>
          <w:lang w:val="el-GR"/>
        </w:rPr>
        <w:t>. Δείχνει πού να κάνουμε μικρή παύση.</w:t>
      </w:r>
    </w:p>
    <w:p w14:paraId="494F8619" w14:textId="77777777" w:rsidR="00502E95" w:rsidRPr="00502E95" w:rsidRDefault="00502E95" w:rsidP="00502E95">
      <w:pPr>
        <w:pStyle w:val="a3"/>
        <w:numPr>
          <w:ilvl w:val="0"/>
          <w:numId w:val="3"/>
        </w:numPr>
        <w:rPr>
          <w:color w:val="000000" w:themeColor="text1"/>
          <w:lang w:val="el-GR"/>
        </w:rPr>
      </w:pPr>
      <w:hyperlink r:id="rId8" w:tooltip="Ερωτηματικό" w:history="1">
        <w:r w:rsidRPr="00502E95">
          <w:rPr>
            <w:rStyle w:val="-"/>
            <w:color w:val="000000" w:themeColor="text1"/>
            <w:lang w:val="el-GR"/>
          </w:rPr>
          <w:t>ερωτηματικό</w:t>
        </w:r>
      </w:hyperlink>
      <w:r w:rsidRPr="00502E95">
        <w:rPr>
          <w:color w:val="000000" w:themeColor="text1"/>
          <w:lang w:val="el-GR"/>
        </w:rPr>
        <w:t>. Μπαίνει στο τέλος μιας ερωτηματικής πρότασης.</w:t>
      </w:r>
    </w:p>
    <w:p w14:paraId="0AD85815" w14:textId="77777777" w:rsidR="00502E95" w:rsidRPr="00502E95" w:rsidRDefault="00502E95" w:rsidP="00502E95">
      <w:pPr>
        <w:pStyle w:val="a3"/>
        <w:numPr>
          <w:ilvl w:val="0"/>
          <w:numId w:val="3"/>
        </w:numPr>
        <w:rPr>
          <w:color w:val="000000" w:themeColor="text1"/>
          <w:lang w:val="el-GR"/>
        </w:rPr>
      </w:pPr>
      <w:hyperlink r:id="rId9" w:tooltip="Θαυμαστικό" w:history="1">
        <w:r w:rsidRPr="00502E95">
          <w:rPr>
            <w:rStyle w:val="-"/>
            <w:color w:val="000000" w:themeColor="text1"/>
            <w:lang w:val="el-GR"/>
          </w:rPr>
          <w:t>θαυμαστικό</w:t>
        </w:r>
      </w:hyperlink>
      <w:r w:rsidRPr="00502E95">
        <w:rPr>
          <w:color w:val="000000" w:themeColor="text1"/>
          <w:lang w:val="el-GR"/>
        </w:rPr>
        <w:t>. Μπαίνει μετά από</w:t>
      </w:r>
      <w:r w:rsidRPr="00502E95">
        <w:rPr>
          <w:color w:val="000000" w:themeColor="text1"/>
        </w:rPr>
        <w:t> </w:t>
      </w:r>
      <w:hyperlink r:id="rId10" w:tooltip="Επιφώνημα" w:history="1">
        <w:r w:rsidRPr="00502E95">
          <w:rPr>
            <w:rStyle w:val="-"/>
            <w:color w:val="000000" w:themeColor="text1"/>
            <w:lang w:val="el-GR"/>
          </w:rPr>
          <w:t>επιφωνήματα</w:t>
        </w:r>
      </w:hyperlink>
      <w:r w:rsidRPr="00502E95">
        <w:rPr>
          <w:color w:val="000000" w:themeColor="text1"/>
        </w:rPr>
        <w:t> </w:t>
      </w:r>
      <w:r w:rsidRPr="00502E95">
        <w:rPr>
          <w:color w:val="000000" w:themeColor="text1"/>
          <w:lang w:val="el-GR"/>
        </w:rPr>
        <w:t>ή φράσεις που εκφράζουν χαρά, λύπη, θαυμασμό, φόβο, πόνο κ.λπ.</w:t>
      </w:r>
    </w:p>
    <w:p w14:paraId="28B7DFCB" w14:textId="4807D1A2" w:rsidR="00502E95" w:rsidRDefault="00502E95" w:rsidP="00502E95">
      <w:pPr>
        <w:pStyle w:val="a3"/>
        <w:numPr>
          <w:ilvl w:val="0"/>
          <w:numId w:val="3"/>
        </w:numPr>
        <w:rPr>
          <w:color w:val="000000" w:themeColor="text1"/>
          <w:lang w:val="el-GR"/>
        </w:rPr>
      </w:pPr>
      <w:hyperlink r:id="rId11" w:tooltip="Διπλή τελεία (δεν έχει γραφτεί ακόμα)" w:history="1">
        <w:r w:rsidRPr="00502E95">
          <w:rPr>
            <w:rStyle w:val="-"/>
            <w:color w:val="000000" w:themeColor="text1"/>
            <w:lang w:val="el-GR"/>
          </w:rPr>
          <w:t>διπλή τελεία</w:t>
        </w:r>
      </w:hyperlink>
      <w:r w:rsidRPr="00502E95">
        <w:rPr>
          <w:color w:val="000000" w:themeColor="text1"/>
        </w:rPr>
        <w:t> </w:t>
      </w:r>
      <w:r w:rsidRPr="00502E95">
        <w:rPr>
          <w:color w:val="000000" w:themeColor="text1"/>
          <w:lang w:val="el-GR"/>
        </w:rPr>
        <w:t>(ή «άνω και κάτω τελεία»). Μπαίνει όταν παρατίθενται τα λόγια κάποιου κατά λέξη, όταν παρατίθενται</w:t>
      </w:r>
      <w:r w:rsidRPr="00502E95">
        <w:rPr>
          <w:color w:val="000000" w:themeColor="text1"/>
        </w:rPr>
        <w:t> </w:t>
      </w:r>
      <w:hyperlink r:id="rId12" w:tooltip="Παροιμία" w:history="1">
        <w:r w:rsidRPr="00502E95">
          <w:rPr>
            <w:rStyle w:val="-"/>
            <w:color w:val="000000" w:themeColor="text1"/>
            <w:lang w:val="el-GR"/>
          </w:rPr>
          <w:t>παροιμίες</w:t>
        </w:r>
      </w:hyperlink>
      <w:r w:rsidRPr="00502E95">
        <w:rPr>
          <w:color w:val="000000" w:themeColor="text1"/>
        </w:rPr>
        <w:t> </w:t>
      </w:r>
      <w:r w:rsidRPr="00502E95">
        <w:rPr>
          <w:color w:val="000000" w:themeColor="text1"/>
          <w:lang w:val="el-GR"/>
        </w:rPr>
        <w:t>ή γνωμικά, όταν απαριθμούνται πράγματα ή όταν θέλουμε να εξηγήσουμε κάτι.</w:t>
      </w:r>
    </w:p>
    <w:p w14:paraId="6F0217BA" w14:textId="5CC5AA2F" w:rsidR="00B42F53" w:rsidRPr="00B42F53" w:rsidRDefault="00B42F53" w:rsidP="00B42F53">
      <w:pPr>
        <w:pStyle w:val="a3"/>
        <w:numPr>
          <w:ilvl w:val="0"/>
          <w:numId w:val="4"/>
        </w:numPr>
        <w:rPr>
          <w:color w:val="000000" w:themeColor="text1"/>
          <w:lang w:val="el-GR"/>
        </w:rPr>
      </w:pPr>
      <w:r>
        <w:rPr>
          <w:color w:val="000000" w:themeColor="text1"/>
          <w:lang w:val="el-GR"/>
        </w:rPr>
        <w:t xml:space="preserve">Π.χ. </w:t>
      </w:r>
      <w:r w:rsidRPr="00B42F53">
        <w:rPr>
          <w:color w:val="000000" w:themeColor="text1"/>
          <w:lang w:val="el-GR"/>
        </w:rPr>
        <w:t>Το πρωινό περιλαμβάνει</w:t>
      </w:r>
      <w:r w:rsidRPr="00B42F53">
        <w:rPr>
          <w:b/>
          <w:bCs/>
          <w:color w:val="000000" w:themeColor="text1"/>
          <w:lang w:val="el-GR"/>
        </w:rPr>
        <w:t>:</w:t>
      </w:r>
      <w:r w:rsidRPr="00B42F53">
        <w:rPr>
          <w:color w:val="000000" w:themeColor="text1"/>
        </w:rPr>
        <w:t> </w:t>
      </w:r>
      <w:r w:rsidRPr="00B42F53">
        <w:rPr>
          <w:color w:val="000000" w:themeColor="text1"/>
          <w:lang w:val="el-GR"/>
        </w:rPr>
        <w:t>ψωμί, βούτυρο, γάλα, μέλι ή μαρμελάδα, καφέ.</w:t>
      </w:r>
    </w:p>
    <w:p w14:paraId="31113122" w14:textId="58A18172" w:rsidR="00502E95" w:rsidRDefault="00502E95" w:rsidP="00502E95">
      <w:pPr>
        <w:pStyle w:val="a3"/>
        <w:numPr>
          <w:ilvl w:val="0"/>
          <w:numId w:val="3"/>
        </w:numPr>
        <w:rPr>
          <w:color w:val="000000" w:themeColor="text1"/>
          <w:lang w:val="el-GR"/>
        </w:rPr>
      </w:pPr>
      <w:hyperlink r:id="rId13" w:tooltip="Παρένθεση (στίξη) (δεν έχει γραφτεί ακόμα)" w:history="1">
        <w:r w:rsidRPr="00502E95">
          <w:rPr>
            <w:rStyle w:val="-"/>
            <w:color w:val="000000" w:themeColor="text1"/>
            <w:lang w:val="el-GR"/>
          </w:rPr>
          <w:t>παρένθεση</w:t>
        </w:r>
      </w:hyperlink>
      <w:r w:rsidRPr="00502E95">
        <w:rPr>
          <w:color w:val="000000" w:themeColor="text1"/>
          <w:lang w:val="el-GR"/>
        </w:rPr>
        <w:t>. Σημειώνεται για να κλειστεί μέσα της μια λέξη ή φράση που εξηγεί το νόημα της πρότασης είτε μπαίνει στο τέλος μιας φράσης έχοντας το όνομα αυτού που το είπε.</w:t>
      </w:r>
    </w:p>
    <w:p w14:paraId="00B9D366" w14:textId="61D691EF" w:rsidR="00B42F53" w:rsidRPr="00B42F53" w:rsidRDefault="00B42F53" w:rsidP="00B42F53">
      <w:pPr>
        <w:pStyle w:val="a3"/>
        <w:numPr>
          <w:ilvl w:val="0"/>
          <w:numId w:val="6"/>
        </w:numPr>
        <w:rPr>
          <w:color w:val="000000" w:themeColor="text1"/>
          <w:lang w:val="el-GR"/>
        </w:rPr>
      </w:pPr>
      <w:r>
        <w:rPr>
          <w:color w:val="000000" w:themeColor="text1"/>
          <w:lang w:val="el-GR"/>
        </w:rPr>
        <w:t xml:space="preserve">Π.χ. </w:t>
      </w:r>
      <w:r w:rsidRPr="00B42F53">
        <w:rPr>
          <w:color w:val="000000" w:themeColor="text1"/>
          <w:lang w:val="el-GR"/>
        </w:rPr>
        <w:t>Οι ακρίτες ήταν οι συνοριακοί φρουροί της αυτοκρατορίας που ζούσαν στα «</w:t>
      </w:r>
      <w:proofErr w:type="spellStart"/>
      <w:r w:rsidRPr="00B42F53">
        <w:rPr>
          <w:color w:val="000000" w:themeColor="text1"/>
          <w:lang w:val="el-GR"/>
        </w:rPr>
        <w:t>στρατιωτόπια</w:t>
      </w:r>
      <w:proofErr w:type="spellEnd"/>
      <w:r w:rsidRPr="00B42F53">
        <w:rPr>
          <w:color w:val="000000" w:themeColor="text1"/>
          <w:lang w:val="el-GR"/>
        </w:rPr>
        <w:t>» (στρατιωτικές περιοχές που τους δόθηκαν για καλλιέργεια).</w:t>
      </w:r>
    </w:p>
    <w:p w14:paraId="7B96BCA4" w14:textId="7FA96FDD" w:rsidR="00502E95" w:rsidRDefault="00502E95" w:rsidP="00502E95">
      <w:pPr>
        <w:pStyle w:val="a3"/>
        <w:numPr>
          <w:ilvl w:val="0"/>
          <w:numId w:val="3"/>
        </w:numPr>
        <w:rPr>
          <w:color w:val="000000" w:themeColor="text1"/>
          <w:lang w:val="el-GR"/>
        </w:rPr>
      </w:pPr>
      <w:hyperlink r:id="rId14" w:tooltip="Αποσιωπητικά" w:history="1">
        <w:r w:rsidRPr="00502E95">
          <w:rPr>
            <w:rStyle w:val="-"/>
            <w:color w:val="000000" w:themeColor="text1"/>
            <w:lang w:val="el-GR"/>
          </w:rPr>
          <w:t>αποσιωπητικά</w:t>
        </w:r>
      </w:hyperlink>
      <w:r w:rsidRPr="00502E95">
        <w:rPr>
          <w:color w:val="000000" w:themeColor="text1"/>
          <w:lang w:val="el-GR"/>
        </w:rPr>
        <w:t>. Χρησιμοποιούνται όταν θέλουμε να αποσιωπήσουμε κάτι ή να δηλώσουμε ότι η φράση μένει κομμένη, ατέλειωτη.</w:t>
      </w:r>
    </w:p>
    <w:p w14:paraId="22355CA9" w14:textId="736212B0" w:rsidR="00B42F53" w:rsidRPr="00B42F53" w:rsidRDefault="00B42F53" w:rsidP="00B42F53">
      <w:pPr>
        <w:pStyle w:val="a3"/>
        <w:numPr>
          <w:ilvl w:val="0"/>
          <w:numId w:val="7"/>
        </w:numPr>
        <w:rPr>
          <w:color w:val="000000" w:themeColor="text1"/>
        </w:rPr>
      </w:pPr>
      <w:r>
        <w:rPr>
          <w:color w:val="000000" w:themeColor="text1"/>
          <w:lang w:val="el-GR"/>
        </w:rPr>
        <w:t xml:space="preserve">Π.χ. </w:t>
      </w:r>
      <w:r w:rsidRPr="00B42F53">
        <w:rPr>
          <w:color w:val="000000" w:themeColor="text1"/>
          <w:lang w:val="el-GR"/>
        </w:rPr>
        <w:t xml:space="preserve">Δύο μήνες ακριβώς... Το 'χω σημειώσει... Λοιπόν, έχουμε εξήντα ρούβλια. Πρέπει να βγάλουμε εννιά Κυριακές... δε δουλεύετε τις Κυριακές. Πηγαίνετε περίπατο με τα παιδιά. </w:t>
      </w:r>
    </w:p>
    <w:p w14:paraId="60CFD0DE" w14:textId="77777777" w:rsidR="00502E95" w:rsidRPr="00502E95" w:rsidRDefault="00502E95" w:rsidP="00502E95">
      <w:pPr>
        <w:pStyle w:val="a3"/>
        <w:numPr>
          <w:ilvl w:val="0"/>
          <w:numId w:val="3"/>
        </w:numPr>
        <w:rPr>
          <w:color w:val="000000" w:themeColor="text1"/>
          <w:lang w:val="el-GR"/>
        </w:rPr>
      </w:pPr>
      <w:hyperlink r:id="rId15" w:tooltip="Παύλα" w:history="1">
        <w:r w:rsidRPr="00502E95">
          <w:rPr>
            <w:rStyle w:val="-"/>
            <w:color w:val="000000" w:themeColor="text1"/>
            <w:lang w:val="el-GR"/>
          </w:rPr>
          <w:t>παύλα</w:t>
        </w:r>
      </w:hyperlink>
      <w:r w:rsidRPr="00502E95">
        <w:rPr>
          <w:color w:val="000000" w:themeColor="text1"/>
          <w:lang w:val="el-GR"/>
        </w:rPr>
        <w:t>. Χρησιμοποιείται εντός διαλόγου, ώστε να φανεί ότι αλλάζει πρόσωπο.</w:t>
      </w:r>
    </w:p>
    <w:p w14:paraId="1F8CC711" w14:textId="1473CD4C" w:rsidR="00502E95" w:rsidRDefault="00502E95" w:rsidP="00502E95">
      <w:pPr>
        <w:pStyle w:val="a3"/>
        <w:numPr>
          <w:ilvl w:val="0"/>
          <w:numId w:val="3"/>
        </w:numPr>
        <w:rPr>
          <w:color w:val="000000" w:themeColor="text1"/>
          <w:lang w:val="el-GR"/>
        </w:rPr>
      </w:pPr>
      <w:hyperlink r:id="rId16" w:tooltip="Διπλή παύλα" w:history="1">
        <w:r w:rsidRPr="00502E95">
          <w:rPr>
            <w:rStyle w:val="-"/>
            <w:color w:val="000000" w:themeColor="text1"/>
            <w:lang w:val="el-GR"/>
          </w:rPr>
          <w:t>διπλή παύλα</w:t>
        </w:r>
      </w:hyperlink>
      <w:r w:rsidRPr="00502E95">
        <w:rPr>
          <w:color w:val="000000" w:themeColor="text1"/>
          <w:lang w:val="el-GR"/>
        </w:rPr>
        <w:t>. Χρησιμοποιείται όπως και η παρένθεση, αλλά σ' αυτή την περίπτωση η πληροφορία θεωρείται πιο σημαντική.</w:t>
      </w:r>
    </w:p>
    <w:p w14:paraId="39978AB1" w14:textId="46A3D7BA" w:rsidR="00B42F53" w:rsidRPr="00B42F53" w:rsidRDefault="00B42F53" w:rsidP="00B42F53">
      <w:pPr>
        <w:pStyle w:val="a3"/>
        <w:numPr>
          <w:ilvl w:val="0"/>
          <w:numId w:val="8"/>
        </w:numPr>
        <w:rPr>
          <w:color w:val="000000" w:themeColor="text1"/>
          <w:lang w:val="el-GR"/>
        </w:rPr>
      </w:pPr>
      <w:r>
        <w:rPr>
          <w:color w:val="000000" w:themeColor="text1"/>
          <w:lang w:val="el-GR"/>
        </w:rPr>
        <w:t xml:space="preserve">Π.χ. </w:t>
      </w:r>
      <w:r w:rsidRPr="00B42F53">
        <w:rPr>
          <w:color w:val="000000" w:themeColor="text1"/>
          <w:lang w:val="el-GR"/>
        </w:rPr>
        <w:t>Και κάτι άλλο – καθόλου αστείο – που δεν το πρόσεξε κανείς από μας.</w:t>
      </w:r>
    </w:p>
    <w:p w14:paraId="76BD98A9" w14:textId="1697DFBA" w:rsidR="00502E95" w:rsidRDefault="00502E95" w:rsidP="00502E95">
      <w:pPr>
        <w:pStyle w:val="a3"/>
        <w:numPr>
          <w:ilvl w:val="0"/>
          <w:numId w:val="3"/>
        </w:numPr>
        <w:rPr>
          <w:color w:val="000000" w:themeColor="text1"/>
          <w:lang w:val="el-GR"/>
        </w:rPr>
      </w:pPr>
      <w:hyperlink r:id="rId17" w:tooltip="Εισαγωγικά (δεν έχει γραφτεί ακόμα)" w:history="1">
        <w:r w:rsidRPr="00502E95">
          <w:rPr>
            <w:rStyle w:val="-"/>
            <w:color w:val="000000" w:themeColor="text1"/>
            <w:lang w:val="el-GR"/>
          </w:rPr>
          <w:t>εισαγωγικά</w:t>
        </w:r>
      </w:hyperlink>
      <w:r w:rsidRPr="00502E95">
        <w:rPr>
          <w:color w:val="000000" w:themeColor="text1"/>
          <w:lang w:val="el-GR"/>
        </w:rPr>
        <w:t>. Χρησιμοποιούνται όταν επιθυμούμε να παραθέσουμε τα λόγια κάποιου τρίτου κατά λέξη, όταν παρατίθενται παροιμίες ή γνωμικά ή όταν αναφέρονται τίτλοι βιβλίων, έργων κ.λπ.</w:t>
      </w:r>
    </w:p>
    <w:p w14:paraId="5B6E9E49" w14:textId="558EAEAC" w:rsidR="00B42F53" w:rsidRDefault="00B42F53" w:rsidP="00B42F53">
      <w:pPr>
        <w:pStyle w:val="a3"/>
        <w:rPr>
          <w:color w:val="000000" w:themeColor="text1"/>
          <w:lang w:val="el-GR"/>
        </w:rPr>
      </w:pPr>
      <w:r>
        <w:rPr>
          <w:color w:val="000000" w:themeColor="text1"/>
          <w:lang w:val="el-GR"/>
        </w:rPr>
        <w:t xml:space="preserve">π.χ. </w:t>
      </w:r>
      <w:r w:rsidRPr="00B42F53">
        <w:rPr>
          <w:color w:val="000000" w:themeColor="text1"/>
          <w:lang w:val="el-GR"/>
        </w:rPr>
        <w:t>«Τα μάτια σας τέσσερα, κακομοίρηδες, γιατί αλλιώς, κοιτάχτε εδώ!», είπε και μας έδειξε το βούρδουλα.</w:t>
      </w:r>
    </w:p>
    <w:p w14:paraId="5DCFE4DC" w14:textId="0B8BA6BD" w:rsidR="00511378" w:rsidRDefault="00511378" w:rsidP="00B42F53">
      <w:pPr>
        <w:pStyle w:val="a3"/>
        <w:rPr>
          <w:color w:val="000000" w:themeColor="text1"/>
          <w:lang w:val="el-GR"/>
        </w:rPr>
      </w:pPr>
    </w:p>
    <w:p w14:paraId="078859D6" w14:textId="14EB0A90" w:rsidR="00511378" w:rsidRDefault="00511378" w:rsidP="00B42F53">
      <w:pPr>
        <w:pStyle w:val="a3"/>
        <w:rPr>
          <w:color w:val="000000" w:themeColor="text1"/>
          <w:lang w:val="el-GR"/>
        </w:rPr>
      </w:pPr>
    </w:p>
    <w:p w14:paraId="1800E30C" w14:textId="6C5405AE" w:rsidR="00511378" w:rsidRPr="00511378" w:rsidRDefault="00511378" w:rsidP="00511378">
      <w:pPr>
        <w:pStyle w:val="a3"/>
        <w:numPr>
          <w:ilvl w:val="0"/>
          <w:numId w:val="1"/>
        </w:numPr>
        <w:rPr>
          <w:b/>
          <w:bCs/>
          <w:color w:val="000000" w:themeColor="text1"/>
          <w:lang w:val="el-GR"/>
        </w:rPr>
      </w:pPr>
      <w:r w:rsidRPr="00511378">
        <w:rPr>
          <w:b/>
          <w:bCs/>
          <w:color w:val="000000" w:themeColor="text1"/>
          <w:lang w:val="el-GR"/>
        </w:rPr>
        <w:t>Βάλε τα σημεία στίξης που χρειάζονται στο παρακάτω κείμενο.</w:t>
      </w:r>
    </w:p>
    <w:p w14:paraId="6E6AE22A" w14:textId="6CC05F02" w:rsidR="00511378" w:rsidRPr="00511378" w:rsidRDefault="00511378" w:rsidP="00511378">
      <w:pPr>
        <w:spacing w:line="480" w:lineRule="auto"/>
        <w:jc w:val="both"/>
        <w:rPr>
          <w:color w:val="000000" w:themeColor="text1"/>
          <w:lang w:val="el-GR"/>
        </w:rPr>
      </w:pPr>
      <w:r w:rsidRPr="00511378">
        <w:rPr>
          <w:color w:val="000000" w:themeColor="text1"/>
          <w:lang w:val="el-GR"/>
        </w:rPr>
        <w:t>Κάπως έτσι άρχισε και τέλειωσε το πρώτο ταξίδι του Πέτρου με τρένο περίμενε με αγωνία στο ΣΣ Θεσσαλονίκης την αναχώρηση της ταχείας αμαξοστοιχίας των 1100 για Αθήνα είχε πάρει μαζί του όλα τα απαραίτητα οδοντόκρεμα οδοντόβουρτσα αλλαξιές ρούχα ξαφνικά συνειδητοποίησε το πιο σπουδαίο δεν είχε πάρει το πορτοφόλι του με τα λεφτά εκείνη ακριβώς τη στιγμή ακούει να του λέει ο ελεγκτής Παρακαλώ το εισιτήριό σας Μέσα στο πορτοφόλι όμως ήταν και το εισιτήριο! Προσπάθησε να εξηγήσει στον ελεγκτή να του πει τι συνέβαινε τι έφταιξε επειδή δε γινόταν αλλιώς αναγκάστηκε να κατέβει κάπως έτσι τέλειωσε το πρώτο ταξίδι του Πέτρου με τρένο</w:t>
      </w:r>
    </w:p>
    <w:p w14:paraId="75CF4355" w14:textId="77777777" w:rsidR="005664AC" w:rsidRPr="00502E95" w:rsidRDefault="005664AC" w:rsidP="005664AC">
      <w:pPr>
        <w:pStyle w:val="a3"/>
        <w:rPr>
          <w:color w:val="000000" w:themeColor="text1"/>
          <w:lang w:val="el-GR"/>
        </w:rPr>
      </w:pPr>
    </w:p>
    <w:sectPr w:rsidR="005664AC" w:rsidRPr="00502E95" w:rsidSect="00502E95">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7FB"/>
    <w:multiLevelType w:val="multilevel"/>
    <w:tmpl w:val="AED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F5839"/>
    <w:multiLevelType w:val="multilevel"/>
    <w:tmpl w:val="A886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16E12"/>
    <w:multiLevelType w:val="multilevel"/>
    <w:tmpl w:val="1046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B3772"/>
    <w:multiLevelType w:val="hybridMultilevel"/>
    <w:tmpl w:val="2794D4AA"/>
    <w:lvl w:ilvl="0" w:tplc="297E12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667D11"/>
    <w:multiLevelType w:val="multilevel"/>
    <w:tmpl w:val="744C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978C2"/>
    <w:multiLevelType w:val="multilevel"/>
    <w:tmpl w:val="0CA2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F0657"/>
    <w:multiLevelType w:val="multilevel"/>
    <w:tmpl w:val="CA84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64A9B"/>
    <w:multiLevelType w:val="hybridMultilevel"/>
    <w:tmpl w:val="A56495C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16cid:durableId="587349079">
    <w:abstractNumId w:val="3"/>
  </w:num>
  <w:num w:numId="2" w16cid:durableId="1779524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009760">
    <w:abstractNumId w:val="1"/>
  </w:num>
  <w:num w:numId="4" w16cid:durableId="730075779">
    <w:abstractNumId w:val="0"/>
  </w:num>
  <w:num w:numId="5" w16cid:durableId="1761637036">
    <w:abstractNumId w:val="5"/>
  </w:num>
  <w:num w:numId="6" w16cid:durableId="822699589">
    <w:abstractNumId w:val="6"/>
  </w:num>
  <w:num w:numId="7" w16cid:durableId="122889191">
    <w:abstractNumId w:val="4"/>
  </w:num>
  <w:num w:numId="8" w16cid:durableId="1429152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2"/>
    <w:rsid w:val="00361D2E"/>
    <w:rsid w:val="003C7A56"/>
    <w:rsid w:val="00502E95"/>
    <w:rsid w:val="00511378"/>
    <w:rsid w:val="005664AC"/>
    <w:rsid w:val="008B25B7"/>
    <w:rsid w:val="008D2817"/>
    <w:rsid w:val="008D35A3"/>
    <w:rsid w:val="00B42F53"/>
    <w:rsid w:val="00EC2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B665"/>
  <w15:chartTrackingRefBased/>
  <w15:docId w15:val="{B55003F2-EEC3-4D6E-B13F-7B7D3565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8B25B7"/>
    <w:pPr>
      <w:keepNext/>
      <w:spacing w:before="240" w:after="60"/>
      <w:outlineLvl w:val="1"/>
    </w:pPr>
    <w:rPr>
      <w:rFonts w:asciiTheme="majorHAnsi" w:eastAsiaTheme="majorEastAsia" w:hAnsiTheme="majorHAnsi" w:cstheme="majorBidi"/>
      <w:b/>
      <w:bCs/>
      <w:i/>
      <w:iCs/>
      <w:sz w:val="28"/>
      <w:szCs w:val="28"/>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5A3"/>
    <w:pPr>
      <w:ind w:left="720"/>
      <w:contextualSpacing/>
    </w:pPr>
  </w:style>
  <w:style w:type="character" w:customStyle="1" w:styleId="2Char">
    <w:name w:val="Επικεφαλίδα 2 Char"/>
    <w:basedOn w:val="a0"/>
    <w:link w:val="2"/>
    <w:uiPriority w:val="9"/>
    <w:rsid w:val="008B25B7"/>
    <w:rPr>
      <w:rFonts w:asciiTheme="majorHAnsi" w:eastAsiaTheme="majorEastAsia" w:hAnsiTheme="majorHAnsi" w:cstheme="majorBidi"/>
      <w:b/>
      <w:bCs/>
      <w:i/>
      <w:iCs/>
      <w:sz w:val="28"/>
      <w:szCs w:val="28"/>
      <w:lang w:val="el-GR"/>
    </w:rPr>
  </w:style>
  <w:style w:type="character" w:styleId="-">
    <w:name w:val="Hyperlink"/>
    <w:basedOn w:val="a0"/>
    <w:uiPriority w:val="99"/>
    <w:unhideWhenUsed/>
    <w:rsid w:val="00502E95"/>
    <w:rPr>
      <w:color w:val="0563C1" w:themeColor="hyperlink"/>
      <w:u w:val="single"/>
    </w:rPr>
  </w:style>
  <w:style w:type="character" w:styleId="a4">
    <w:name w:val="Unresolved Mention"/>
    <w:basedOn w:val="a0"/>
    <w:uiPriority w:val="99"/>
    <w:semiHidden/>
    <w:unhideWhenUsed/>
    <w:rsid w:val="0050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8834">
      <w:bodyDiv w:val="1"/>
      <w:marLeft w:val="0"/>
      <w:marRight w:val="0"/>
      <w:marTop w:val="0"/>
      <w:marBottom w:val="0"/>
      <w:divBdr>
        <w:top w:val="none" w:sz="0" w:space="0" w:color="auto"/>
        <w:left w:val="none" w:sz="0" w:space="0" w:color="auto"/>
        <w:bottom w:val="none" w:sz="0" w:space="0" w:color="auto"/>
        <w:right w:val="none" w:sz="0" w:space="0" w:color="auto"/>
      </w:divBdr>
    </w:div>
    <w:div w:id="324473812">
      <w:bodyDiv w:val="1"/>
      <w:marLeft w:val="0"/>
      <w:marRight w:val="0"/>
      <w:marTop w:val="0"/>
      <w:marBottom w:val="0"/>
      <w:divBdr>
        <w:top w:val="none" w:sz="0" w:space="0" w:color="auto"/>
        <w:left w:val="none" w:sz="0" w:space="0" w:color="auto"/>
        <w:bottom w:val="none" w:sz="0" w:space="0" w:color="auto"/>
        <w:right w:val="none" w:sz="0" w:space="0" w:color="auto"/>
      </w:divBdr>
    </w:div>
    <w:div w:id="438916644">
      <w:bodyDiv w:val="1"/>
      <w:marLeft w:val="0"/>
      <w:marRight w:val="0"/>
      <w:marTop w:val="0"/>
      <w:marBottom w:val="0"/>
      <w:divBdr>
        <w:top w:val="none" w:sz="0" w:space="0" w:color="auto"/>
        <w:left w:val="none" w:sz="0" w:space="0" w:color="auto"/>
        <w:bottom w:val="none" w:sz="0" w:space="0" w:color="auto"/>
        <w:right w:val="none" w:sz="0" w:space="0" w:color="auto"/>
      </w:divBdr>
    </w:div>
    <w:div w:id="484323111">
      <w:bodyDiv w:val="1"/>
      <w:marLeft w:val="0"/>
      <w:marRight w:val="0"/>
      <w:marTop w:val="0"/>
      <w:marBottom w:val="0"/>
      <w:divBdr>
        <w:top w:val="none" w:sz="0" w:space="0" w:color="auto"/>
        <w:left w:val="none" w:sz="0" w:space="0" w:color="auto"/>
        <w:bottom w:val="none" w:sz="0" w:space="0" w:color="auto"/>
        <w:right w:val="none" w:sz="0" w:space="0" w:color="auto"/>
      </w:divBdr>
    </w:div>
    <w:div w:id="850872953">
      <w:bodyDiv w:val="1"/>
      <w:marLeft w:val="0"/>
      <w:marRight w:val="0"/>
      <w:marTop w:val="0"/>
      <w:marBottom w:val="0"/>
      <w:divBdr>
        <w:top w:val="none" w:sz="0" w:space="0" w:color="auto"/>
        <w:left w:val="none" w:sz="0" w:space="0" w:color="auto"/>
        <w:bottom w:val="none" w:sz="0" w:space="0" w:color="auto"/>
        <w:right w:val="none" w:sz="0" w:space="0" w:color="auto"/>
      </w:divBdr>
    </w:div>
    <w:div w:id="1297374531">
      <w:bodyDiv w:val="1"/>
      <w:marLeft w:val="0"/>
      <w:marRight w:val="0"/>
      <w:marTop w:val="0"/>
      <w:marBottom w:val="0"/>
      <w:divBdr>
        <w:top w:val="none" w:sz="0" w:space="0" w:color="auto"/>
        <w:left w:val="none" w:sz="0" w:space="0" w:color="auto"/>
        <w:bottom w:val="none" w:sz="0" w:space="0" w:color="auto"/>
        <w:right w:val="none" w:sz="0" w:space="0" w:color="auto"/>
      </w:divBdr>
    </w:div>
    <w:div w:id="143539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5%CF%81%CF%89%CF%84%CE%B7%CE%BC%CE%B1%CF%84%CE%B9%CE%BA%CF%8C" TargetMode="External"/><Relationship Id="rId13" Type="http://schemas.openxmlformats.org/officeDocument/2006/relationships/hyperlink" Target="https://el.wikipedia.org/w/index.php?title=%CE%A0%CE%B1%CF%81%CE%AD%CE%BD%CE%B8%CE%B5%CF%83%CE%B7_(%CF%83%CF%84%CE%AF%CE%BE%CE%B7)&amp;action=edit&amp;redlink=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wikipedia.org/wiki/%CE%9A%CF%8C%CE%BC%CE%BC%CE%B1_(%CF%83%CF%84%CE%AF%CE%BE%CE%B7)" TargetMode="External"/><Relationship Id="rId12" Type="http://schemas.openxmlformats.org/officeDocument/2006/relationships/hyperlink" Target="https://el.wikipedia.org/wiki/%CE%A0%CE%B1%CF%81%CE%BF%CE%B9%CE%BC%CE%AF%CE%B1" TargetMode="External"/><Relationship Id="rId17" Type="http://schemas.openxmlformats.org/officeDocument/2006/relationships/hyperlink" Target="https://el.wikipedia.org/w/index.php?title=%CE%95%CE%B9%CF%83%CE%B1%CE%B3%CF%89%CE%B3%CE%B9%CE%BA%CE%AC&amp;action=edit&amp;redlink=1" TargetMode="External"/><Relationship Id="rId2" Type="http://schemas.openxmlformats.org/officeDocument/2006/relationships/styles" Target="styles.xml"/><Relationship Id="rId16" Type="http://schemas.openxmlformats.org/officeDocument/2006/relationships/hyperlink" Target="https://el.wikipedia.org/wiki/%CE%94%CE%B9%CF%80%CE%BB%CE%AE_%CF%80%CE%B1%CF%8D%CE%BB%CE%B1" TargetMode="External"/><Relationship Id="rId1" Type="http://schemas.openxmlformats.org/officeDocument/2006/relationships/numbering" Target="numbering.xml"/><Relationship Id="rId6" Type="http://schemas.openxmlformats.org/officeDocument/2006/relationships/hyperlink" Target="https://el.wikipedia.org/wiki/%CE%86%CE%BD%CF%89_%CF%84%CE%B5%CE%BB%CE%B5%CE%AF%CE%B1" TargetMode="External"/><Relationship Id="rId11" Type="http://schemas.openxmlformats.org/officeDocument/2006/relationships/hyperlink" Target="https://el.wikipedia.org/w/index.php?title=%CE%94%CE%B9%CF%80%CE%BB%CE%AE_%CF%84%CE%B5%CE%BB%CE%B5%CE%AF%CE%B1&amp;action=edit&amp;redlink=1" TargetMode="External"/><Relationship Id="rId5" Type="http://schemas.openxmlformats.org/officeDocument/2006/relationships/hyperlink" Target="https://el.wikipedia.org/wiki/%CE%A4%CE%B5%CE%BB%CE%B5%CE%AF%CE%B1" TargetMode="External"/><Relationship Id="rId15" Type="http://schemas.openxmlformats.org/officeDocument/2006/relationships/hyperlink" Target="https://el.wikipedia.org/wiki/%CE%A0%CE%B1%CF%8D%CE%BB%CE%B1" TargetMode="External"/><Relationship Id="rId10" Type="http://schemas.openxmlformats.org/officeDocument/2006/relationships/hyperlink" Target="https://el.wikipedia.org/wiki/%CE%95%CF%80%CE%B9%CF%86%CF%8E%CE%BD%CE%B7%CE%BC%CE%B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wikipedia.org/wiki/%CE%98%CE%B1%CF%85%CE%BC%CE%B1%CF%83%CF%84%CE%B9%CE%BA%CF%8C" TargetMode="External"/><Relationship Id="rId14" Type="http://schemas.openxmlformats.org/officeDocument/2006/relationships/hyperlink" Target="https://el.wikipedia.org/wiki/%CE%91%CF%80%CE%BF%CF%83%CE%B9%CF%89%CF%80%CE%B7%CF%84%CE%B9%CE%BA%CE%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THEO</cp:lastModifiedBy>
  <cp:revision>10</cp:revision>
  <dcterms:created xsi:type="dcterms:W3CDTF">2025-05-06T14:59:00Z</dcterms:created>
  <dcterms:modified xsi:type="dcterms:W3CDTF">2025-05-06T15:29:00Z</dcterms:modified>
</cp:coreProperties>
</file>