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248" w:after="0"/>
        <w:ind w:left="17" w:right="0" w:firstLine="1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spacing w:lineRule="auto" w:line="276" w:before="248" w:after="0"/>
        <w:ind w:left="17" w:right="0" w:firstLine="1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widowControl w:val="false"/>
        <w:pBdr/>
        <w:spacing w:lineRule="auto" w:line="276" w:before="248" w:after="0"/>
        <w:ind w:left="17" w:right="0" w:firstLine="1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Στα νομίσματα των αρχαίων κρατών, στις σφραγίδες τους, στα επίσημα έγγραφα (ψηφίσματα, 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επιστολές, διακρατικές [συνθήκες] συμβάσεις) βρίσκουμε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948A54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το επίσημο όνομά τους: π.χ.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Κνώσιοι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, σε ένα νόμισμα της Κνωσού.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Τ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ο όνομα ενός κράτους είναι ο εθνικός προσδιορισμός των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πολιτών του, αυτό που λέμε στην αρχαία ιστορία το «εθνικό» όνομα, μερικές φορές συνοδευόμενο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από το ουσιαστικό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δῆμος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ή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κοινόν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: π.χ. </w:t>
      </w:r>
    </w:p>
    <w:p>
      <w:pPr>
        <w:pStyle w:val="Normal"/>
        <w:widowControl w:val="false"/>
        <w:pBdr/>
        <w:spacing w:lineRule="auto" w:line="276" w:before="248" w:after="0"/>
        <w:ind w:left="17" w:right="0" w:firstLine="10"/>
        <w:jc w:val="both"/>
        <w:rPr>
          <w:rFonts w:ascii="Arial" w:hAnsi="Arial"/>
          <w:sz w:val="56"/>
          <w:szCs w:val="5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60895" cy="3279775"/>
            <wp:effectExtent l="0" t="0" r="0" b="0"/>
            <wp:wrapSquare wrapText="largest"/>
            <wp:docPr id="1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Τ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ο όνομα του αθηναϊκού κράτους δεν είναι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Ἀθῆναι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, αλλά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είναι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οἱ Ἀθηναῖοι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ή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ὁ δῆμος τῶν Ἀθηναίων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(δηλαδή ο λαός των Αθηναίων)· το όνομα του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μακεδονικού κράτους είναι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οἱ Μακεδόνες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· το όνομα της Σπάρτης δεν είναι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Σπάρτη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ή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Λακεδαίμων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, ούτε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Σπαρτιᾶται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, είναι </w:t>
      </w:r>
      <w:r>
        <w:rPr>
          <w:rFonts w:eastAsia="Times New Roman" w:cs="Times New Roman" w:ascii="Arial" w:hAnsi="Arial"/>
          <w:b w:val="false"/>
          <w:i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οἱ Λακεδαιμόνιοι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, δηλαδή οι Σπαρτιάτες και οι κάτοικοι των περιοίκων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>πόλεων.</w:t>
      </w:r>
    </w:p>
    <w:p>
      <w:pPr>
        <w:pStyle w:val="Normal"/>
        <w:keepNext w:val="false"/>
        <w:keepLines w:val="false"/>
        <w:widowControl w:val="false"/>
        <w:pBdr/>
        <w:spacing w:lineRule="auto" w:line="276" w:before="196" w:after="0"/>
        <w:ind w:left="0" w:right="5" w:hanging="0"/>
        <w:jc w:val="both"/>
        <w:rPr>
          <w:rFonts w:ascii="Arial" w:hAnsi="Arial"/>
          <w:b/>
          <w:b/>
          <w:bCs/>
          <w:sz w:val="56"/>
          <w:szCs w:val="56"/>
        </w:rPr>
      </w:pP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Ό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ταν ο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Αθηναίος αναφέρεται στο κράτος του, δηλαδή στους Αθηναίους ή στον δήμο των Αθηναίων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strike w:val="false"/>
          <w:dstrike w:val="false"/>
          <w:color w:val="0D0D0D"/>
          <w:position w:val="0"/>
          <w:sz w:val="56"/>
          <w:sz w:val="56"/>
          <w:szCs w:val="56"/>
          <w:u w:val="none"/>
          <w:vertAlign w:val="baseline"/>
        </w:rPr>
        <w:t xml:space="preserve"> θεωρεί αυτόματα τον εαυτό του κομμάτι των Αθηναίων και του δήμου των Αθηναίων. 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5" w:right="0" w:hanging="0"/>
        <w:jc w:val="both"/>
        <w:rPr>
          <w:color w:val="313131"/>
          <w:spacing w:val="0"/>
          <w:sz w:val="32"/>
          <w:szCs w:val="32"/>
          <w:lang w:val="en-GB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31F20"/>
        </w:rPr>
      </w:r>
    </w:p>
    <w:p>
      <w:pPr>
        <w:pStyle w:val="Normal"/>
        <w:widowControl w:val="false"/>
        <w:pBdr/>
        <w:spacing w:lineRule="auto" w:line="276" w:before="196" w:after="0"/>
        <w:ind w:left="25" w:right="0" w:hanging="0"/>
        <w:jc w:val="both"/>
        <w:rPr>
          <w:rFonts w:ascii="Arial" w:hAnsi="Arial"/>
          <w:sz w:val="56"/>
          <w:szCs w:val="56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  <w:lang w:val="el-GR"/>
        </w:rPr>
        <w:t>Τ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δημόσια εδάφη είναι από κοινού ιδιοκτησία των πολιτών, τα δημόσια χρήματα είναι περιουσία των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πολιτών, τα δημόσια έσοδα είναι έσοδα των πολιτών· π.χ. τα ετήσια έσοδα από τα μεταλλεία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αργύρου στο Λαύριο, των οποίων η εκμετάλλευση άρχισε γύρω στο 503 π.Χ., μοιράζονταν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ανάμεσα στους πολίτες της Αθήνας, μέχρι περίπου το 483, όταν ο Θεμιστοκλής έπεισε τους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 xml:space="preserve">Αθηναίους να χρησιμοποιήσουν αυτό το ποσό για την κατασκευή του στόλου, αντί να το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vertAlign w:val="baseline"/>
        </w:rPr>
        <w:t xml:space="preserve">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56"/>
          <w:sz w:val="56"/>
          <w:szCs w:val="56"/>
          <w:u w:val="none"/>
          <w:shd w:fill="FFFFFF" w:val="clear"/>
          <w:vertAlign w:val="baseline"/>
        </w:rPr>
        <w:t>μοιράζονται μεταξύ τους σαν να ήταν μέρισμα μιας επένδυσης.</w:t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619" w:after="0"/>
        <w:ind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>Πηγή: Άγγελος Χανιώτης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231F20"/>
          <w:position w:val="0"/>
          <w:sz w:val="32"/>
          <w:sz w:val="32"/>
          <w:szCs w:val="32"/>
          <w:u w:val="none"/>
          <w:shd w:fill="FFFFFF" w:val="clear"/>
          <w:vertAlign w:val="baseline"/>
          <w:lang w:val="el-GR"/>
        </w:rPr>
        <w:t xml:space="preserve">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</w:rPr>
        <w:t xml:space="preserve">Δημοκρατίες στην αρχαία Ελλάδα: Γένεση και εξέλιξη, </w:t>
      </w: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color w:val="313131"/>
          <w:spacing w:val="0"/>
          <w:position w:val="0"/>
          <w:sz w:val="32"/>
          <w:sz w:val="32"/>
          <w:szCs w:val="32"/>
          <w:u w:val="none"/>
          <w:vertAlign w:val="baseline"/>
          <w:lang w:val="en-GB"/>
        </w:rPr>
        <w:t>mathesis.cup.gr</w:t>
      </w:r>
    </w:p>
    <w:p>
      <w:pPr>
        <w:pStyle w:val="Normal"/>
        <w:keepNext w:val="false"/>
        <w:keepLines w:val="false"/>
        <w:widowControl w:val="false"/>
        <w:pBdr/>
        <w:spacing w:lineRule="auto" w:line="240" w:before="1906" w:after="0"/>
        <w:ind w:left="433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7" w:after="0"/>
        <w:ind w:left="23" w:right="0" w:firstLine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5"/>
          <w:sz w:val="25"/>
          <w:szCs w:val="25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76" w:before="196" w:after="0"/>
        <w:ind w:left="25" w:right="0" w:firstLine="7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A452A"/>
          <w:position w:val="0"/>
          <w:sz w:val="31"/>
          <w:sz w:val="31"/>
          <w:szCs w:val="31"/>
          <w:u w:val="none"/>
          <w:vertAlign w:val="baseli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pacing w:lineRule="auto" w:line="240" w:before="563" w:after="0"/>
        <w:ind w:left="0" w:right="0" w:hanging="0"/>
        <w:jc w:val="center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position w:val="0"/>
          <w:sz w:val="28"/>
          <w:sz w:val="28"/>
          <w:szCs w:val="28"/>
          <w:u w:val="none"/>
          <w:shd w:fill="FBFBFB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D0D0D"/>
          <w:position w:val="0"/>
          <w:sz w:val="24"/>
          <w:sz w:val="24"/>
          <w:szCs w:val="24"/>
          <w:u w:val="none"/>
          <w:vertAlign w:val="baseline"/>
        </w:rPr>
      </w:r>
    </w:p>
    <w:sectPr>
      <w:type w:val="nextPage"/>
      <w:pgSz w:w="12240" w:h="15840"/>
      <w:pgMar w:left="995" w:right="955" w:gutter="0" w:header="0" w:top="967" w:footer="0" w:bottom="98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LibreOffice/7.3.0.3$Windows_X86_64 LibreOffice_project/0f246aa12d0eee4a0f7adcefbf7c878fc2238db3</Application>
  <AppVersion>15.0000</AppVersion>
  <Pages>4</Pages>
  <Words>230</Words>
  <Characters>1256</Characters>
  <CharactersWithSpaces>1498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2023-12-03T20:40:30Z</dcterms:modified>
  <cp:revision>9</cp:revision>
  <dc:subject/>
  <dc:title/>
</cp:coreProperties>
</file>