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419" w:rsidRDefault="00231419" w:rsidP="00231419">
      <w:pPr>
        <w:jc w:val="both"/>
        <w:rPr>
          <w:rFonts w:ascii="Arial" w:eastAsiaTheme="majorEastAsia" w:hAnsi="Arial" w:cs="Arial"/>
          <w:b/>
          <w:bCs/>
          <w:color w:val="161E29"/>
          <w:sz w:val="20"/>
          <w:szCs w:val="20"/>
        </w:rPr>
      </w:pPr>
      <w:bookmarkStart w:id="0" w:name="_GoBack"/>
      <w:bookmarkEnd w:id="0"/>
    </w:p>
    <w:p w:rsidR="00231419" w:rsidRDefault="00231419" w:rsidP="00231419">
      <w:pPr>
        <w:pStyle w:val="2"/>
        <w:jc w:val="center"/>
      </w:pPr>
      <w:r>
        <w:t>ΕΝΟΤΗΤΑ 5: ΕΡΓΑΣΙΑ – ΕΠΑΓΓΕΛΜΑ</w:t>
      </w:r>
    </w:p>
    <w:p w:rsidR="00231419" w:rsidRDefault="00231419" w:rsidP="00231419">
      <w:pPr>
        <w:pStyle w:val="2"/>
        <w:jc w:val="center"/>
      </w:pPr>
      <w:r>
        <w:t>ΟΜΑΔΑ 5</w:t>
      </w:r>
    </w:p>
    <w:p w:rsidR="00231419" w:rsidRDefault="00231419" w:rsidP="00231419">
      <w:pPr>
        <w:jc w:val="both"/>
        <w:rPr>
          <w:rFonts w:ascii="Arial" w:hAnsi="Arial" w:cs="Arial"/>
          <w:lang w:eastAsia="el-GR"/>
        </w:rPr>
      </w:pPr>
      <w:r w:rsidRPr="00085699">
        <w:rPr>
          <w:rFonts w:ascii="Arial" w:hAnsi="Arial" w:cs="Arial"/>
          <w:b/>
          <w:lang w:eastAsia="el-GR"/>
        </w:rPr>
        <w:t>Δραστηριότητα</w:t>
      </w:r>
      <w:r w:rsidRPr="00085699">
        <w:rPr>
          <w:rFonts w:ascii="Arial" w:hAnsi="Arial" w:cs="Arial"/>
          <w:lang w:eastAsia="el-GR"/>
        </w:rPr>
        <w:t xml:space="preserve">: Μελετήστε προσεκτικά με την ομάδα σας το παρακάτω άρθρο και προσπαθήστε να απαντήσετε με ακρίβεια στις ερωτήσεις που ακολουθούν. Στη συνέχεια, παρουσιάστε τις πληροφορίες που συλλέξατε στην ολομέλεια της τάξης. </w:t>
      </w:r>
    </w:p>
    <w:tbl>
      <w:tblPr>
        <w:tblStyle w:val="a4"/>
        <w:tblW w:w="0" w:type="auto"/>
        <w:tblLook w:val="04A0" w:firstRow="1" w:lastRow="0" w:firstColumn="1" w:lastColumn="0" w:noHBand="0" w:noVBand="1"/>
      </w:tblPr>
      <w:tblGrid>
        <w:gridCol w:w="3964"/>
        <w:gridCol w:w="6492"/>
      </w:tblGrid>
      <w:tr w:rsidR="00231419" w:rsidTr="00AD5DF6">
        <w:tc>
          <w:tcPr>
            <w:tcW w:w="3964" w:type="dxa"/>
          </w:tcPr>
          <w:p w:rsidR="00231419" w:rsidRDefault="00231419" w:rsidP="00AD5DF6">
            <w:pPr>
              <w:jc w:val="both"/>
              <w:rPr>
                <w:rFonts w:ascii="Arial" w:hAnsi="Arial" w:cs="Arial"/>
                <w:b/>
                <w:bCs/>
                <w:color w:val="161E29"/>
                <w:sz w:val="20"/>
                <w:szCs w:val="20"/>
              </w:rPr>
            </w:pPr>
            <w:r w:rsidRPr="003A1359">
              <w:rPr>
                <w:rFonts w:ascii="Arial" w:eastAsia="Times New Roman" w:hAnsi="Arial" w:cs="Arial"/>
                <w:noProof/>
                <w:sz w:val="20"/>
                <w:szCs w:val="20"/>
                <w:lang w:eastAsia="el-GR"/>
              </w:rPr>
              <w:drawing>
                <wp:inline distT="0" distB="0" distL="0" distR="0" wp14:anchorId="3DDDCB26" wp14:editId="00C74088">
                  <wp:extent cx="2095198" cy="685800"/>
                  <wp:effectExtent l="0" t="0" r="635" b="0"/>
                  <wp:docPr id="3" name="Εικόνα 3" descr="Τι δουλειές θα κάνουμε το 2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ι δουλειές θα κάνουμε το 203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477" cy="691783"/>
                          </a:xfrm>
                          <a:prstGeom prst="rect">
                            <a:avLst/>
                          </a:prstGeom>
                          <a:noFill/>
                          <a:ln>
                            <a:noFill/>
                          </a:ln>
                        </pic:spPr>
                      </pic:pic>
                    </a:graphicData>
                  </a:graphic>
                </wp:inline>
              </w:drawing>
            </w:r>
          </w:p>
        </w:tc>
        <w:tc>
          <w:tcPr>
            <w:tcW w:w="6492" w:type="dxa"/>
          </w:tcPr>
          <w:p w:rsidR="00231419" w:rsidRDefault="00231419" w:rsidP="00AD5DF6">
            <w:pPr>
              <w:jc w:val="both"/>
              <w:rPr>
                <w:rFonts w:ascii="Arial" w:hAnsi="Arial" w:cs="Arial"/>
                <w:b/>
                <w:bCs/>
                <w:color w:val="161E29"/>
                <w:sz w:val="20"/>
                <w:szCs w:val="20"/>
              </w:rPr>
            </w:pPr>
          </w:p>
          <w:p w:rsidR="00231419" w:rsidRPr="003A1359" w:rsidRDefault="00231419" w:rsidP="00AD5DF6">
            <w:pPr>
              <w:jc w:val="both"/>
              <w:rPr>
                <w:rFonts w:ascii="Arial" w:hAnsi="Arial" w:cs="Arial"/>
                <w:lang w:eastAsia="el-GR"/>
              </w:rPr>
            </w:pPr>
            <w:r w:rsidRPr="003A1359">
              <w:rPr>
                <w:rFonts w:ascii="Arial" w:hAnsi="Arial" w:cs="Arial"/>
                <w:b/>
                <w:bCs/>
                <w:color w:val="161E29"/>
                <w:sz w:val="20"/>
                <w:szCs w:val="20"/>
              </w:rPr>
              <w:t>Τι δουλειές θα κάνουμε το 2030;</w:t>
            </w:r>
          </w:p>
          <w:p w:rsidR="00231419" w:rsidRDefault="00231419" w:rsidP="00AD5DF6">
            <w:pPr>
              <w:jc w:val="both"/>
              <w:rPr>
                <w:rFonts w:ascii="Arial" w:hAnsi="Arial" w:cs="Arial"/>
                <w:sz w:val="20"/>
                <w:szCs w:val="20"/>
              </w:rPr>
            </w:pPr>
          </w:p>
          <w:p w:rsidR="00231419" w:rsidRPr="003A1359" w:rsidRDefault="0004562C" w:rsidP="00AD5DF6">
            <w:pPr>
              <w:jc w:val="both"/>
              <w:rPr>
                <w:rFonts w:ascii="Arial" w:hAnsi="Arial" w:cs="Arial"/>
                <w:sz w:val="20"/>
                <w:szCs w:val="20"/>
              </w:rPr>
            </w:pPr>
            <w:hyperlink r:id="rId8" w:history="1">
              <w:r w:rsidR="00231419" w:rsidRPr="003A1359">
                <w:rPr>
                  <w:rStyle w:val="-"/>
                  <w:rFonts w:ascii="Arial" w:hAnsi="Arial" w:cs="Arial"/>
                  <w:color w:val="363636"/>
                  <w:spacing w:val="7"/>
                  <w:sz w:val="20"/>
                  <w:szCs w:val="20"/>
                  <w:shd w:val="clear" w:color="auto" w:fill="FFFFFF"/>
                </w:rPr>
                <w:t>Θάνος Τσίρος</w:t>
              </w:r>
            </w:hyperlink>
          </w:p>
          <w:p w:rsidR="00231419" w:rsidRDefault="00231419" w:rsidP="00AD5DF6">
            <w:pPr>
              <w:jc w:val="both"/>
              <w:rPr>
                <w:rFonts w:ascii="Arial" w:hAnsi="Arial" w:cs="Arial"/>
                <w:b/>
                <w:bCs/>
                <w:color w:val="161E29"/>
                <w:sz w:val="20"/>
                <w:szCs w:val="20"/>
              </w:rPr>
            </w:pPr>
          </w:p>
        </w:tc>
      </w:tr>
    </w:tbl>
    <w:p w:rsidR="00231419" w:rsidRPr="003A1359" w:rsidRDefault="00231419" w:rsidP="00231419">
      <w:pPr>
        <w:pStyle w:val="Web"/>
        <w:shd w:val="clear" w:color="auto" w:fill="FFFFFF"/>
        <w:spacing w:before="0" w:beforeAutospacing="0" w:after="0" w:afterAutospacing="0"/>
        <w:jc w:val="center"/>
        <w:rPr>
          <w:rFonts w:ascii="Arial" w:hAnsi="Arial" w:cs="Arial"/>
          <w:color w:val="161E29"/>
          <w:sz w:val="20"/>
          <w:szCs w:val="20"/>
        </w:rPr>
      </w:pPr>
      <w:r w:rsidRPr="003A1359">
        <w:rPr>
          <w:rFonts w:ascii="Arial" w:hAnsi="Arial" w:cs="Arial"/>
          <w:color w:val="161E29"/>
          <w:sz w:val="20"/>
          <w:szCs w:val="20"/>
        </w:rPr>
        <w:t>Οι 15+1 τομείς που θα φιλοξενούν τα «επαγγέλματα του μέλλοντος», το οποίο είναι ήδη σχεδόν εδώ.</w:t>
      </w:r>
    </w:p>
    <w:p w:rsidR="00231419" w:rsidRPr="003A1359" w:rsidRDefault="00231419" w:rsidP="00231419">
      <w:pPr>
        <w:jc w:val="both"/>
        <w:rPr>
          <w:rFonts w:ascii="Arial" w:hAnsi="Arial" w:cs="Arial"/>
          <w:sz w:val="20"/>
          <w:szCs w:val="20"/>
        </w:rPr>
      </w:pP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r w:rsidRPr="003A1359">
        <w:rPr>
          <w:rFonts w:ascii="Arial" w:eastAsia="Times New Roman" w:hAnsi="Arial" w:cs="Arial"/>
          <w:color w:val="313942"/>
          <w:sz w:val="20"/>
          <w:szCs w:val="20"/>
          <w:lang w:eastAsia="el-GR"/>
        </w:rPr>
        <w:t xml:space="preserve">Τι θέλεις να γίνεις, παιδί μου, όταν μεγαλώσεις;» Το ερώτημα τέθηκε, τίθεται και θα τίθεται. Ας μην παραξενευτούμε, όμως, αν η απάντηση που θα λαμβάνουμε στο εγγύς μέλλον πάψει να μας είναι οικεία. Δικηγόρος, γιατρός, μηχανικός, εκπαιδευτικός. Δίπλα στις «κλασικές επιλογές» αρχίζουν να προστίθενται επαγγέλματα παντελώς άγνωστα στους περισσοτέρους. Σίγουρα, δεν περιμένεις να ακούσεις τη φράση: «Όταν μεγαλώσω, θέλω να γίνω </w:t>
      </w:r>
      <w:proofErr w:type="spellStart"/>
      <w:r w:rsidRPr="003A1359">
        <w:rPr>
          <w:rFonts w:ascii="Arial" w:eastAsia="Times New Roman" w:hAnsi="Arial" w:cs="Arial"/>
          <w:color w:val="313942"/>
          <w:sz w:val="20"/>
          <w:szCs w:val="20"/>
          <w:lang w:eastAsia="el-GR"/>
        </w:rPr>
        <w:t>artificial</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intelligence</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specialist</w:t>
      </w:r>
      <w:proofErr w:type="spellEnd"/>
      <w:r w:rsidRPr="003A1359">
        <w:rPr>
          <w:rFonts w:ascii="Arial" w:eastAsia="Times New Roman" w:hAnsi="Arial" w:cs="Arial"/>
          <w:color w:val="313942"/>
          <w:sz w:val="20"/>
          <w:szCs w:val="20"/>
          <w:lang w:eastAsia="el-GR"/>
        </w:rPr>
        <w:t xml:space="preserve">» ή «υπολογιστικός γλωσσολόγος». Και όμως, ο κόσμος αλλάζει και μαζί με αυτόν αλλάζει και η αγορά εργασίας. Ο υπολογιστικός γλωσσολόγος, για παράδειγμα, είναι αυτός που πληρώνεται για να λειτουργεί το έξυπνο πληκτρολόγιο στο κινητό μας ή για να υπακούν οι ηλεκτρονικές μας συσκευές στις φωνητικές μας εντολές. Οι έρευνες στις ΗΠΑ δείχνουν ότι μέχρι το 2030 η ζήτηση για το συγκεκριμένο επάγγελμα θα είναι κατά τουλάχιστον 19% μεγαλύτερη συγκριτικά με τις υπόλοιπες ειδικότητες, κάτι που σημαίνει και καλύτερες μισθολογικές προοπτικές. Και ας μη βιαστούμε να συμπεράνουμε ότι «αυτά συμβαίνουν στο εξωτερικό». Ειδικά στα τεχνολογικά επαγγέλματα, τα σύνορα πέφτουν πιο εύκολα. Όσο για το ερώτημα «μα μπορώ να γίνω υπολογιστικός γλωσσολόγος –ή οποιοδήποτε άλλο από τα επαγγέλματα με μέλλον– σπουδάζοντας στην Ελλάδα;», η απάντηση είναι καταφατική. Απόφοιτοι τμημάτων πληροφορικής ή ακόμη και φιλολογικών σχολών ήταν και αυτοί που ασχολήθηκαν με τον σχεδιασμό του δημοφιλούς </w:t>
      </w:r>
      <w:proofErr w:type="spellStart"/>
      <w:r w:rsidRPr="003A1359">
        <w:rPr>
          <w:rFonts w:ascii="Arial" w:eastAsia="Times New Roman" w:hAnsi="Arial" w:cs="Arial"/>
          <w:color w:val="313942"/>
          <w:sz w:val="20"/>
          <w:szCs w:val="20"/>
          <w:lang w:eastAsia="el-GR"/>
        </w:rPr>
        <w:t>Google</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Translate</w:t>
      </w:r>
      <w:proofErr w:type="spellEnd"/>
      <w:r w:rsidRPr="003A1359">
        <w:rPr>
          <w:rFonts w:ascii="Arial" w:eastAsia="Times New Roman" w:hAnsi="Arial" w:cs="Arial"/>
          <w:color w:val="313942"/>
          <w:sz w:val="20"/>
          <w:szCs w:val="20"/>
          <w:lang w:eastAsia="el-GR"/>
        </w:rPr>
        <w:t>.</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r w:rsidRPr="003A1359">
        <w:rPr>
          <w:rFonts w:ascii="Arial" w:eastAsia="Times New Roman" w:hAnsi="Arial" w:cs="Arial"/>
          <w:color w:val="313942"/>
          <w:sz w:val="20"/>
          <w:szCs w:val="20"/>
          <w:lang w:eastAsia="el-GR"/>
        </w:rPr>
        <w:t xml:space="preserve">Όλοι οι νέοι ονειρεύονται μια δουλειά που θα ταιριάζει στα θέλω τους και θα τους εξασφαλίζει τις μεγαλύτερες δυνατές αποδοχές. Έτσι, οι αναζητήσεις για τα «επαγγέλματα του μέλλοντος» ή τις «καλύτερες δουλειές του 2030» συγκαταλέγονται μεταξύ των δημοφιλέστερων. Για να συμπεριληφθεί ένας τομέας (ή επάγγελμα) στη σχετική λίστα, συνήθως μπαίνουν δύο κριτήρια. Πρώτον, να καταγράφεται –σε παγκόσμια κλίμακα– αυξανόμενη ζήτηση για το παραγόμενο προϊόν (ή υπηρεσία) του συγκεκριμένου τομέα αλλά και υψηλότερες αποδοχές σε σχέση με τον μέσο μισθό της αγοράς. Με τη βοήθεια της Ελένης </w:t>
      </w:r>
      <w:proofErr w:type="spellStart"/>
      <w:r w:rsidRPr="003A1359">
        <w:rPr>
          <w:rFonts w:ascii="Arial" w:eastAsia="Times New Roman" w:hAnsi="Arial" w:cs="Arial"/>
          <w:color w:val="313942"/>
          <w:sz w:val="20"/>
          <w:szCs w:val="20"/>
          <w:lang w:eastAsia="el-GR"/>
        </w:rPr>
        <w:t>Αλπανίδου</w:t>
      </w:r>
      <w:proofErr w:type="spellEnd"/>
      <w:r w:rsidRPr="003A1359">
        <w:rPr>
          <w:rFonts w:ascii="Arial" w:eastAsia="Times New Roman" w:hAnsi="Arial" w:cs="Arial"/>
          <w:color w:val="313942"/>
          <w:sz w:val="20"/>
          <w:szCs w:val="20"/>
          <w:lang w:eastAsia="el-GR"/>
        </w:rPr>
        <w:t xml:space="preserve">, συμβούλου σταδιοδρομίας στην εταιρεία </w:t>
      </w:r>
      <w:proofErr w:type="spellStart"/>
      <w:r w:rsidRPr="003A1359">
        <w:rPr>
          <w:rFonts w:ascii="Arial" w:eastAsia="Times New Roman" w:hAnsi="Arial" w:cs="Arial"/>
          <w:color w:val="313942"/>
          <w:sz w:val="20"/>
          <w:szCs w:val="20"/>
          <w:lang w:eastAsia="el-GR"/>
        </w:rPr>
        <w:t>Orientum</w:t>
      </w:r>
      <w:proofErr w:type="spellEnd"/>
      <w:r w:rsidRPr="003A1359">
        <w:rPr>
          <w:rFonts w:ascii="Arial" w:eastAsia="Times New Roman" w:hAnsi="Arial" w:cs="Arial"/>
          <w:color w:val="313942"/>
          <w:sz w:val="20"/>
          <w:szCs w:val="20"/>
          <w:lang w:eastAsia="el-GR"/>
        </w:rPr>
        <w:t>, συντάχθηκε κατάλογος 15 + 1 τομέων που «φιλοξενούν» αρκετά από τα λεγόμενα «επαγγέλματα του μέλλοντος». Τρία πράγματα πρέπει να γίνουν απολύτως κατανοητά:</w:t>
      </w:r>
    </w:p>
    <w:p w:rsidR="0023141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r w:rsidRPr="003A1359">
        <w:rPr>
          <w:rFonts w:ascii="Cambria Math" w:eastAsia="Times New Roman" w:hAnsi="Cambria Math" w:cs="Cambria Math"/>
          <w:b/>
          <w:bCs/>
          <w:color w:val="363636"/>
          <w:sz w:val="20"/>
          <w:szCs w:val="20"/>
          <w:lang w:eastAsia="el-GR"/>
        </w:rPr>
        <w:t>↘</w:t>
      </w:r>
      <w:r w:rsidRPr="003A1359">
        <w:rPr>
          <w:rFonts w:ascii="Arial" w:eastAsia="Times New Roman" w:hAnsi="Arial" w:cs="Arial"/>
          <w:b/>
          <w:bCs/>
          <w:color w:val="363636"/>
          <w:sz w:val="20"/>
          <w:szCs w:val="20"/>
          <w:lang w:eastAsia="el-GR"/>
        </w:rPr>
        <w:t> </w:t>
      </w:r>
      <w:r w:rsidRPr="003A1359">
        <w:rPr>
          <w:rFonts w:ascii="Arial" w:eastAsia="Times New Roman" w:hAnsi="Arial" w:cs="Arial"/>
          <w:color w:val="313942"/>
          <w:sz w:val="20"/>
          <w:szCs w:val="20"/>
          <w:lang w:eastAsia="el-GR"/>
        </w:rPr>
        <w:t>Πρώτον, ο κατάλογος δεν είναι εξαντλητικός, ενώ σίγουρα μπορεί να χαρακτηριστεί ως «δυναμικός», δεδομένου ότι σε αυτόν ενσωματώνονται πολλά σύγχρονα επαγγέλματα τα οποία γεννήθηκαν λόγω της τεχνολογικής έκρηξης.</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r w:rsidRPr="003A1359">
        <w:rPr>
          <w:rFonts w:ascii="Cambria Math" w:eastAsia="Times New Roman" w:hAnsi="Cambria Math" w:cs="Cambria Math"/>
          <w:b/>
          <w:bCs/>
          <w:color w:val="363636"/>
          <w:sz w:val="20"/>
          <w:szCs w:val="20"/>
          <w:lang w:eastAsia="el-GR"/>
        </w:rPr>
        <w:lastRenderedPageBreak/>
        <w:t>↘</w:t>
      </w:r>
      <w:r w:rsidRPr="003A1359">
        <w:rPr>
          <w:rFonts w:ascii="Arial" w:eastAsia="Times New Roman" w:hAnsi="Arial" w:cs="Arial"/>
          <w:b/>
          <w:bCs/>
          <w:color w:val="363636"/>
          <w:sz w:val="20"/>
          <w:szCs w:val="20"/>
          <w:lang w:eastAsia="el-GR"/>
        </w:rPr>
        <w:t> </w:t>
      </w:r>
      <w:r w:rsidRPr="003A1359">
        <w:rPr>
          <w:rFonts w:ascii="Arial" w:eastAsia="Times New Roman" w:hAnsi="Arial" w:cs="Arial"/>
          <w:color w:val="313942"/>
          <w:sz w:val="20"/>
          <w:szCs w:val="20"/>
          <w:lang w:eastAsia="el-GR"/>
        </w:rPr>
        <w:t>Δεύτερον, ότι πολλά από αυτά τα επαγγέλματα μπορεί να είναι σχετικά άγνωστα στην Ελλάδα σήμερα, δεν σημαίνει ότι αυτό δεν θα αλλάξει στο άμεσο μέλλον, καθώς μιλάμε για τομείς και επαγγελματικές ενασχολήσεις στις οποίες οι εξελίξεις είναι ραγδαίες.</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r w:rsidRPr="003A1359">
        <w:rPr>
          <w:rFonts w:ascii="Cambria Math" w:eastAsia="Times New Roman" w:hAnsi="Cambria Math" w:cs="Cambria Math"/>
          <w:b/>
          <w:bCs/>
          <w:color w:val="363636"/>
          <w:sz w:val="20"/>
          <w:szCs w:val="20"/>
          <w:lang w:eastAsia="el-GR"/>
        </w:rPr>
        <w:t>↘</w:t>
      </w:r>
      <w:r w:rsidRPr="003A1359">
        <w:rPr>
          <w:rFonts w:ascii="Arial" w:eastAsia="Times New Roman" w:hAnsi="Arial" w:cs="Arial"/>
          <w:color w:val="313942"/>
          <w:sz w:val="20"/>
          <w:szCs w:val="20"/>
          <w:lang w:eastAsia="el-GR"/>
        </w:rPr>
        <w:t xml:space="preserve">Τρίτον, δεν υπάρχουν αποκλεισμοί. Ειδικά στην εποχή που η γνώση δεν έχει σύνορα, ο απόφοιτος ελληνικού πανεπιστημίου, ενδεχομένως με την κατάλληλη εξειδίκευση μέσω ενός μεταπτυχιακού, μπορεί να </w:t>
      </w:r>
      <w:proofErr w:type="spellStart"/>
      <w:r w:rsidRPr="003A1359">
        <w:rPr>
          <w:rFonts w:ascii="Arial" w:eastAsia="Times New Roman" w:hAnsi="Arial" w:cs="Arial"/>
          <w:color w:val="313942"/>
          <w:sz w:val="20"/>
          <w:szCs w:val="20"/>
          <w:lang w:eastAsia="el-GR"/>
        </w:rPr>
        <w:t>απορροφηθεί</w:t>
      </w:r>
      <w:proofErr w:type="spellEnd"/>
      <w:r w:rsidRPr="003A1359">
        <w:rPr>
          <w:rFonts w:ascii="Arial" w:eastAsia="Times New Roman" w:hAnsi="Arial" w:cs="Arial"/>
          <w:color w:val="313942"/>
          <w:sz w:val="20"/>
          <w:szCs w:val="20"/>
          <w:lang w:eastAsia="el-GR"/>
        </w:rPr>
        <w:t xml:space="preserve"> στον τομέα που θα επιλέξει, όσο… ξενικός και αν φαντάζει ο τίτλος του.</w:t>
      </w:r>
    </w:p>
    <w:p w:rsidR="00231419" w:rsidRPr="003A135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r w:rsidRPr="003A1359">
        <w:rPr>
          <w:rFonts w:ascii="Arial" w:eastAsia="Times New Roman" w:hAnsi="Arial" w:cs="Arial"/>
          <w:b/>
          <w:bCs/>
          <w:color w:val="363636"/>
          <w:sz w:val="20"/>
          <w:szCs w:val="20"/>
          <w:lang w:eastAsia="el-GR"/>
        </w:rPr>
        <w:t>9. Χρηματοοικονομική τεχνολογία (</w:t>
      </w:r>
      <w:proofErr w:type="spellStart"/>
      <w:r w:rsidRPr="003A1359">
        <w:rPr>
          <w:rFonts w:ascii="Arial" w:eastAsia="Times New Roman" w:hAnsi="Arial" w:cs="Arial"/>
          <w:b/>
          <w:bCs/>
          <w:color w:val="363636"/>
          <w:sz w:val="20"/>
          <w:szCs w:val="20"/>
          <w:lang w:eastAsia="el-GR"/>
        </w:rPr>
        <w:t>Financial</w:t>
      </w:r>
      <w:proofErr w:type="spellEnd"/>
      <w:r w:rsidRPr="003A1359">
        <w:rPr>
          <w:rFonts w:ascii="Arial" w:eastAsia="Times New Roman" w:hAnsi="Arial" w:cs="Arial"/>
          <w:b/>
          <w:bCs/>
          <w:color w:val="363636"/>
          <w:sz w:val="20"/>
          <w:szCs w:val="20"/>
          <w:lang w:eastAsia="el-GR"/>
        </w:rPr>
        <w:t xml:space="preserve"> </w:t>
      </w:r>
      <w:proofErr w:type="spellStart"/>
      <w:r w:rsidRPr="003A1359">
        <w:rPr>
          <w:rFonts w:ascii="Arial" w:eastAsia="Times New Roman" w:hAnsi="Arial" w:cs="Arial"/>
          <w:b/>
          <w:bCs/>
          <w:color w:val="363636"/>
          <w:sz w:val="20"/>
          <w:szCs w:val="20"/>
          <w:lang w:eastAsia="el-GR"/>
        </w:rPr>
        <w:t>Technology</w:t>
      </w:r>
      <w:proofErr w:type="spellEnd"/>
      <w:r w:rsidRPr="003A1359">
        <w:rPr>
          <w:rFonts w:ascii="Arial" w:eastAsia="Times New Roman" w:hAnsi="Arial" w:cs="Arial"/>
          <w:b/>
          <w:bCs/>
          <w:color w:val="363636"/>
          <w:sz w:val="20"/>
          <w:szCs w:val="20"/>
          <w:lang w:eastAsia="el-GR"/>
        </w:rPr>
        <w:t>)</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proofErr w:type="spellStart"/>
      <w:r w:rsidRPr="003A1359">
        <w:rPr>
          <w:rFonts w:ascii="Arial" w:eastAsia="Times New Roman" w:hAnsi="Arial" w:cs="Arial"/>
          <w:color w:val="313942"/>
          <w:sz w:val="20"/>
          <w:szCs w:val="20"/>
          <w:lang w:eastAsia="el-GR"/>
        </w:rPr>
        <w:t>Eυρεία</w:t>
      </w:r>
      <w:proofErr w:type="spellEnd"/>
      <w:r w:rsidRPr="003A1359">
        <w:rPr>
          <w:rFonts w:ascii="Arial" w:eastAsia="Times New Roman" w:hAnsi="Arial" w:cs="Arial"/>
          <w:color w:val="313942"/>
          <w:sz w:val="20"/>
          <w:szCs w:val="20"/>
          <w:lang w:eastAsia="el-GR"/>
        </w:rPr>
        <w:t xml:space="preserve"> έννοια, που περιλαμβάνει λογισμικά, εφαρμογές στα κινητά και άλλες τεχνολογίες που δημιουργούνται με στόχο να βελτιώσουν και να αυτοματοποιήσουν τους παραδοσιακούς τρόπους οικονομικών συναλλαγών των επιχειρήσεων και των πολιτών. Για παράδειγμα, στην κατηγορία του </w:t>
      </w:r>
      <w:proofErr w:type="spellStart"/>
      <w:r w:rsidRPr="003A1359">
        <w:rPr>
          <w:rFonts w:ascii="Arial" w:eastAsia="Times New Roman" w:hAnsi="Arial" w:cs="Arial"/>
          <w:color w:val="313942"/>
          <w:sz w:val="20"/>
          <w:szCs w:val="20"/>
          <w:lang w:eastAsia="el-GR"/>
        </w:rPr>
        <w:t>FinTech</w:t>
      </w:r>
      <w:proofErr w:type="spellEnd"/>
      <w:r w:rsidRPr="003A1359">
        <w:rPr>
          <w:rFonts w:ascii="Arial" w:eastAsia="Times New Roman" w:hAnsi="Arial" w:cs="Arial"/>
          <w:color w:val="313942"/>
          <w:sz w:val="20"/>
          <w:szCs w:val="20"/>
          <w:lang w:eastAsia="el-GR"/>
        </w:rPr>
        <w:t xml:space="preserve"> εντάσσονται εταιρείες που αναπτύσσουν λύσεις σε τομείς όπως: ηλεκτρονικές πληρωμές, ασφάλεια συναλλαγών, μεταφορές χρημάτων κ.ά. Απασχολούνται προσωπικοί χρηματοοικονομικοί σύμβουλοι, </w:t>
      </w:r>
      <w:proofErr w:type="spellStart"/>
      <w:r w:rsidRPr="003A1359">
        <w:rPr>
          <w:rFonts w:ascii="Arial" w:eastAsia="Times New Roman" w:hAnsi="Arial" w:cs="Arial"/>
          <w:color w:val="313942"/>
          <w:sz w:val="20"/>
          <w:szCs w:val="20"/>
          <w:lang w:eastAsia="el-GR"/>
        </w:rPr>
        <w:t>fintech</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engineers</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risk</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management</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specialists</w:t>
      </w:r>
      <w:proofErr w:type="spellEnd"/>
      <w:r w:rsidRPr="003A1359">
        <w:rPr>
          <w:rFonts w:ascii="Arial" w:eastAsia="Times New Roman" w:hAnsi="Arial" w:cs="Arial"/>
          <w:color w:val="313942"/>
          <w:sz w:val="20"/>
          <w:szCs w:val="20"/>
          <w:lang w:eastAsia="el-GR"/>
        </w:rPr>
        <w:t xml:space="preserve"> κ.ά.</w:t>
      </w:r>
    </w:p>
    <w:p w:rsidR="00231419" w:rsidRPr="003A135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r w:rsidRPr="003A1359">
        <w:rPr>
          <w:rFonts w:ascii="Arial" w:eastAsia="Times New Roman" w:hAnsi="Arial" w:cs="Arial"/>
          <w:b/>
          <w:bCs/>
          <w:color w:val="363636"/>
          <w:sz w:val="20"/>
          <w:szCs w:val="20"/>
          <w:lang w:eastAsia="el-GR"/>
        </w:rPr>
        <w:t xml:space="preserve">10. Διαδίκτυο των πραγμάτων (Internet of </w:t>
      </w:r>
      <w:proofErr w:type="spellStart"/>
      <w:r w:rsidRPr="003A1359">
        <w:rPr>
          <w:rFonts w:ascii="Arial" w:eastAsia="Times New Roman" w:hAnsi="Arial" w:cs="Arial"/>
          <w:b/>
          <w:bCs/>
          <w:color w:val="363636"/>
          <w:sz w:val="20"/>
          <w:szCs w:val="20"/>
          <w:lang w:eastAsia="el-GR"/>
        </w:rPr>
        <w:t>Things</w:t>
      </w:r>
      <w:proofErr w:type="spellEnd"/>
      <w:r w:rsidRPr="003A1359">
        <w:rPr>
          <w:rFonts w:ascii="Arial" w:eastAsia="Times New Roman" w:hAnsi="Arial" w:cs="Arial"/>
          <w:b/>
          <w:bCs/>
          <w:color w:val="363636"/>
          <w:sz w:val="20"/>
          <w:szCs w:val="20"/>
          <w:lang w:eastAsia="el-GR"/>
        </w:rPr>
        <w:t>)</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val="en-US" w:eastAsia="el-GR"/>
        </w:rPr>
      </w:pPr>
      <w:r w:rsidRPr="003A1359">
        <w:rPr>
          <w:rFonts w:ascii="Arial" w:eastAsia="Times New Roman" w:hAnsi="Arial" w:cs="Arial"/>
          <w:color w:val="313942"/>
          <w:sz w:val="20"/>
          <w:szCs w:val="20"/>
          <w:lang w:eastAsia="el-GR"/>
        </w:rPr>
        <w:t xml:space="preserve">Το Internet of </w:t>
      </w:r>
      <w:proofErr w:type="spellStart"/>
      <w:r w:rsidRPr="003A1359">
        <w:rPr>
          <w:rFonts w:ascii="Arial" w:eastAsia="Times New Roman" w:hAnsi="Arial" w:cs="Arial"/>
          <w:color w:val="313942"/>
          <w:sz w:val="20"/>
          <w:szCs w:val="20"/>
          <w:lang w:eastAsia="el-GR"/>
        </w:rPr>
        <w:t>Things</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IoT</w:t>
      </w:r>
      <w:proofErr w:type="spellEnd"/>
      <w:r w:rsidRPr="003A1359">
        <w:rPr>
          <w:rFonts w:ascii="Arial" w:eastAsia="Times New Roman" w:hAnsi="Arial" w:cs="Arial"/>
          <w:color w:val="313942"/>
          <w:sz w:val="20"/>
          <w:szCs w:val="20"/>
          <w:lang w:eastAsia="el-GR"/>
        </w:rPr>
        <w:t xml:space="preserve">) περιγράφει το αναπτυσσόμενο δίκτυο συσκευών με δυνατότητα σύνδεσης μεταξύ τους μέσω διαδικτύου. Βασικό χαρακτηριστικό όλων των συσκευών είναι η σύνδεση και η ανταλλαγή δεδομένων μεταξύ τους, με απώτερο σκοπό τη δυνατότητα του χρήστη να τα ελέγχει όλα από έναν υπολογιστή ή κινητό. Οι προγραμματιστές </w:t>
      </w:r>
      <w:proofErr w:type="spellStart"/>
      <w:r w:rsidRPr="003A1359">
        <w:rPr>
          <w:rFonts w:ascii="Arial" w:eastAsia="Times New Roman" w:hAnsi="Arial" w:cs="Arial"/>
          <w:color w:val="313942"/>
          <w:sz w:val="20"/>
          <w:szCs w:val="20"/>
          <w:lang w:eastAsia="el-GR"/>
        </w:rPr>
        <w:t>IoT</w:t>
      </w:r>
      <w:proofErr w:type="spellEnd"/>
      <w:r w:rsidRPr="003A1359">
        <w:rPr>
          <w:rFonts w:ascii="Arial" w:eastAsia="Times New Roman" w:hAnsi="Arial" w:cs="Arial"/>
          <w:color w:val="313942"/>
          <w:sz w:val="20"/>
          <w:szCs w:val="20"/>
          <w:lang w:eastAsia="el-GR"/>
        </w:rPr>
        <w:t xml:space="preserve"> διαθέτουν τις δεξιότητες της μηχανικής μάθησης και της διαχείρισης μεγάλων δεδομένων που τους βοηθά να κάνουν προβλέψεις. Κάθε εταιρεία χρειάζεται εξειδικευμένους προγραμματιστές </w:t>
      </w:r>
      <w:proofErr w:type="spellStart"/>
      <w:r w:rsidRPr="003A1359">
        <w:rPr>
          <w:rFonts w:ascii="Arial" w:eastAsia="Times New Roman" w:hAnsi="Arial" w:cs="Arial"/>
          <w:color w:val="313942"/>
          <w:sz w:val="20"/>
          <w:szCs w:val="20"/>
          <w:lang w:eastAsia="el-GR"/>
        </w:rPr>
        <w:t>IoT</w:t>
      </w:r>
      <w:proofErr w:type="spellEnd"/>
      <w:r w:rsidRPr="003A1359">
        <w:rPr>
          <w:rFonts w:ascii="Arial" w:eastAsia="Times New Roman" w:hAnsi="Arial" w:cs="Arial"/>
          <w:color w:val="313942"/>
          <w:sz w:val="20"/>
          <w:szCs w:val="20"/>
          <w:lang w:eastAsia="el-GR"/>
        </w:rPr>
        <w:t xml:space="preserve"> για να συλλέγουν τα δεδομένα από τους αισθητήρες </w:t>
      </w:r>
      <w:proofErr w:type="spellStart"/>
      <w:r w:rsidRPr="003A1359">
        <w:rPr>
          <w:rFonts w:ascii="Arial" w:eastAsia="Times New Roman" w:hAnsi="Arial" w:cs="Arial"/>
          <w:color w:val="313942"/>
          <w:sz w:val="20"/>
          <w:szCs w:val="20"/>
          <w:lang w:eastAsia="el-GR"/>
        </w:rPr>
        <w:t>IoT</w:t>
      </w:r>
      <w:proofErr w:type="spellEnd"/>
      <w:r w:rsidRPr="003A1359">
        <w:rPr>
          <w:rFonts w:ascii="Arial" w:eastAsia="Times New Roman" w:hAnsi="Arial" w:cs="Arial"/>
          <w:color w:val="313942"/>
          <w:sz w:val="20"/>
          <w:szCs w:val="20"/>
          <w:lang w:eastAsia="el-GR"/>
        </w:rPr>
        <w:t xml:space="preserve"> και τις συνδεδεμένες συσκευές. Άλλα</w:t>
      </w:r>
      <w:r w:rsidRPr="003A1359">
        <w:rPr>
          <w:rFonts w:ascii="Arial" w:eastAsia="Times New Roman" w:hAnsi="Arial" w:cs="Arial"/>
          <w:color w:val="313942"/>
          <w:sz w:val="20"/>
          <w:szCs w:val="20"/>
          <w:lang w:val="en-US" w:eastAsia="el-GR"/>
        </w:rPr>
        <w:t xml:space="preserve"> </w:t>
      </w:r>
      <w:r w:rsidRPr="003A1359">
        <w:rPr>
          <w:rFonts w:ascii="Arial" w:eastAsia="Times New Roman" w:hAnsi="Arial" w:cs="Arial"/>
          <w:color w:val="313942"/>
          <w:sz w:val="20"/>
          <w:szCs w:val="20"/>
          <w:lang w:eastAsia="el-GR"/>
        </w:rPr>
        <w:t>επαγγέλματα</w:t>
      </w:r>
      <w:r w:rsidRPr="003A1359">
        <w:rPr>
          <w:rFonts w:ascii="Arial" w:eastAsia="Times New Roman" w:hAnsi="Arial" w:cs="Arial"/>
          <w:color w:val="313942"/>
          <w:sz w:val="20"/>
          <w:szCs w:val="20"/>
          <w:lang w:val="en-US" w:eastAsia="el-GR"/>
        </w:rPr>
        <w:t xml:space="preserve">: Internet of Things Specialists, </w:t>
      </w:r>
      <w:proofErr w:type="spellStart"/>
      <w:r w:rsidRPr="003A1359">
        <w:rPr>
          <w:rFonts w:ascii="Arial" w:eastAsia="Times New Roman" w:hAnsi="Arial" w:cs="Arial"/>
          <w:color w:val="313942"/>
          <w:sz w:val="20"/>
          <w:szCs w:val="20"/>
          <w:lang w:val="en-US" w:eastAsia="el-GR"/>
        </w:rPr>
        <w:t>IoT</w:t>
      </w:r>
      <w:proofErr w:type="spellEnd"/>
      <w:r w:rsidRPr="003A1359">
        <w:rPr>
          <w:rFonts w:ascii="Arial" w:eastAsia="Times New Roman" w:hAnsi="Arial" w:cs="Arial"/>
          <w:color w:val="313942"/>
          <w:sz w:val="20"/>
          <w:szCs w:val="20"/>
          <w:lang w:val="en-US" w:eastAsia="el-GR"/>
        </w:rPr>
        <w:t>/Cloud Software Developers, Drone Experience Designers.</w:t>
      </w:r>
    </w:p>
    <w:p w:rsidR="00231419" w:rsidRPr="003A135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r w:rsidRPr="003A1359">
        <w:rPr>
          <w:rFonts w:ascii="Arial" w:eastAsia="Times New Roman" w:hAnsi="Arial" w:cs="Arial"/>
          <w:b/>
          <w:bCs/>
          <w:color w:val="363636"/>
          <w:sz w:val="20"/>
          <w:szCs w:val="20"/>
          <w:lang w:eastAsia="el-GR"/>
        </w:rPr>
        <w:t>11. Βιοτεχνολογία (</w:t>
      </w:r>
      <w:proofErr w:type="spellStart"/>
      <w:r w:rsidRPr="003A1359">
        <w:rPr>
          <w:rFonts w:ascii="Arial" w:eastAsia="Times New Roman" w:hAnsi="Arial" w:cs="Arial"/>
          <w:b/>
          <w:bCs/>
          <w:color w:val="363636"/>
          <w:sz w:val="20"/>
          <w:szCs w:val="20"/>
          <w:lang w:eastAsia="el-GR"/>
        </w:rPr>
        <w:t>Biotechnology</w:t>
      </w:r>
      <w:proofErr w:type="spellEnd"/>
      <w:r w:rsidRPr="003A1359">
        <w:rPr>
          <w:rFonts w:ascii="Arial" w:eastAsia="Times New Roman" w:hAnsi="Arial" w:cs="Arial"/>
          <w:b/>
          <w:bCs/>
          <w:color w:val="363636"/>
          <w:sz w:val="20"/>
          <w:szCs w:val="20"/>
          <w:lang w:eastAsia="el-GR"/>
        </w:rPr>
        <w:t>)</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val="en-US" w:eastAsia="el-GR"/>
        </w:rPr>
      </w:pPr>
      <w:r w:rsidRPr="003A1359">
        <w:rPr>
          <w:rFonts w:ascii="Arial" w:eastAsia="Times New Roman" w:hAnsi="Arial" w:cs="Arial"/>
          <w:color w:val="313942"/>
          <w:sz w:val="20"/>
          <w:szCs w:val="20"/>
          <w:lang w:eastAsia="el-GR"/>
        </w:rPr>
        <w:t xml:space="preserve">Η βιοτεχνολογία χρησιμοποιεί βιολογικά συστήματα, ζωντανούς οργανισμούς ή μέρη αυτών για την ανάπτυξη ή τη δημιουργία διαφορετικών προϊόντων. Στα βιοτεχνολογικά προϊόντα περιλαμβάνονται φαρμακευτικές πρωτεΐνες, τροφές, απορρυπαντικά, λιπάσματα, φυτοφάρμακα κ.ά., ενώ στις υπηρεσίες περιλαμβάνεται ένα πλήθος εφαρμογών, από την επεξεργασία λυμάτων και αποβλήτων ως τα επιτεύγματα της γονιδιακής θεραπείας. </w:t>
      </w:r>
      <w:proofErr w:type="spellStart"/>
      <w:r w:rsidRPr="003A1359">
        <w:rPr>
          <w:rFonts w:ascii="Arial" w:eastAsia="Times New Roman" w:hAnsi="Arial" w:cs="Arial"/>
          <w:color w:val="313942"/>
          <w:sz w:val="20"/>
          <w:szCs w:val="20"/>
          <w:lang w:val="en-US" w:eastAsia="el-GR"/>
        </w:rPr>
        <w:t>Bioprinting</w:t>
      </w:r>
      <w:proofErr w:type="spellEnd"/>
      <w:r w:rsidRPr="003A1359">
        <w:rPr>
          <w:rFonts w:ascii="Arial" w:eastAsia="Times New Roman" w:hAnsi="Arial" w:cs="Arial"/>
          <w:color w:val="313942"/>
          <w:sz w:val="20"/>
          <w:szCs w:val="20"/>
          <w:lang w:val="en-US" w:eastAsia="el-GR"/>
        </w:rPr>
        <w:t xml:space="preserve"> Engineers, </w:t>
      </w:r>
      <w:proofErr w:type="spellStart"/>
      <w:r w:rsidRPr="003A1359">
        <w:rPr>
          <w:rFonts w:ascii="Arial" w:eastAsia="Times New Roman" w:hAnsi="Arial" w:cs="Arial"/>
          <w:color w:val="313942"/>
          <w:sz w:val="20"/>
          <w:szCs w:val="20"/>
          <w:lang w:val="en-US" w:eastAsia="el-GR"/>
        </w:rPr>
        <w:t>Biomanufacturing</w:t>
      </w:r>
      <w:proofErr w:type="spellEnd"/>
      <w:r w:rsidRPr="003A1359">
        <w:rPr>
          <w:rFonts w:ascii="Arial" w:eastAsia="Times New Roman" w:hAnsi="Arial" w:cs="Arial"/>
          <w:color w:val="313942"/>
          <w:sz w:val="20"/>
          <w:szCs w:val="20"/>
          <w:lang w:val="en-US" w:eastAsia="el-GR"/>
        </w:rPr>
        <w:t xml:space="preserve"> Specialists, Tissue </w:t>
      </w:r>
      <w:proofErr w:type="gramStart"/>
      <w:r w:rsidRPr="003A1359">
        <w:rPr>
          <w:rFonts w:ascii="Arial" w:eastAsia="Times New Roman" w:hAnsi="Arial" w:cs="Arial"/>
          <w:color w:val="313942"/>
          <w:sz w:val="20"/>
          <w:szCs w:val="20"/>
          <w:lang w:val="en-US" w:eastAsia="el-GR"/>
        </w:rPr>
        <w:t>engineers</w:t>
      </w:r>
      <w:proofErr w:type="gramEnd"/>
      <w:r w:rsidRPr="003A1359">
        <w:rPr>
          <w:rFonts w:ascii="Arial" w:eastAsia="Times New Roman" w:hAnsi="Arial" w:cs="Arial"/>
          <w:color w:val="313942"/>
          <w:sz w:val="20"/>
          <w:szCs w:val="20"/>
          <w:lang w:val="en-US" w:eastAsia="el-GR"/>
        </w:rPr>
        <w:t xml:space="preserve"> </w:t>
      </w:r>
      <w:r w:rsidRPr="003A1359">
        <w:rPr>
          <w:rFonts w:ascii="Arial" w:eastAsia="Times New Roman" w:hAnsi="Arial" w:cs="Arial"/>
          <w:color w:val="313942"/>
          <w:sz w:val="20"/>
          <w:szCs w:val="20"/>
          <w:lang w:eastAsia="el-GR"/>
        </w:rPr>
        <w:t>μερικές</w:t>
      </w:r>
      <w:r w:rsidRPr="003A1359">
        <w:rPr>
          <w:rFonts w:ascii="Arial" w:eastAsia="Times New Roman" w:hAnsi="Arial" w:cs="Arial"/>
          <w:color w:val="313942"/>
          <w:sz w:val="20"/>
          <w:szCs w:val="20"/>
          <w:lang w:val="en-US" w:eastAsia="el-GR"/>
        </w:rPr>
        <w:t xml:space="preserve"> </w:t>
      </w:r>
      <w:r w:rsidRPr="003A1359">
        <w:rPr>
          <w:rFonts w:ascii="Arial" w:eastAsia="Times New Roman" w:hAnsi="Arial" w:cs="Arial"/>
          <w:color w:val="313942"/>
          <w:sz w:val="20"/>
          <w:szCs w:val="20"/>
          <w:lang w:eastAsia="el-GR"/>
        </w:rPr>
        <w:t>από</w:t>
      </w:r>
      <w:r w:rsidRPr="003A1359">
        <w:rPr>
          <w:rFonts w:ascii="Arial" w:eastAsia="Times New Roman" w:hAnsi="Arial" w:cs="Arial"/>
          <w:color w:val="313942"/>
          <w:sz w:val="20"/>
          <w:szCs w:val="20"/>
          <w:lang w:val="en-US" w:eastAsia="el-GR"/>
        </w:rPr>
        <w:t xml:space="preserve"> </w:t>
      </w:r>
      <w:r w:rsidRPr="003A1359">
        <w:rPr>
          <w:rFonts w:ascii="Arial" w:eastAsia="Times New Roman" w:hAnsi="Arial" w:cs="Arial"/>
          <w:color w:val="313942"/>
          <w:sz w:val="20"/>
          <w:szCs w:val="20"/>
          <w:lang w:eastAsia="el-GR"/>
        </w:rPr>
        <w:t>τις</w:t>
      </w:r>
      <w:r w:rsidRPr="003A1359">
        <w:rPr>
          <w:rFonts w:ascii="Arial" w:eastAsia="Times New Roman" w:hAnsi="Arial" w:cs="Arial"/>
          <w:color w:val="313942"/>
          <w:sz w:val="20"/>
          <w:szCs w:val="20"/>
          <w:lang w:val="en-US" w:eastAsia="el-GR"/>
        </w:rPr>
        <w:t xml:space="preserve"> </w:t>
      </w:r>
      <w:r w:rsidRPr="003A1359">
        <w:rPr>
          <w:rFonts w:ascii="Arial" w:eastAsia="Times New Roman" w:hAnsi="Arial" w:cs="Arial"/>
          <w:color w:val="313942"/>
          <w:sz w:val="20"/>
          <w:szCs w:val="20"/>
          <w:lang w:eastAsia="el-GR"/>
        </w:rPr>
        <w:t>ειδικότητες</w:t>
      </w:r>
      <w:r w:rsidRPr="003A1359">
        <w:rPr>
          <w:rFonts w:ascii="Arial" w:eastAsia="Times New Roman" w:hAnsi="Arial" w:cs="Arial"/>
          <w:color w:val="313942"/>
          <w:sz w:val="20"/>
          <w:szCs w:val="20"/>
          <w:lang w:val="en-US" w:eastAsia="el-GR"/>
        </w:rPr>
        <w:t xml:space="preserve"> </w:t>
      </w:r>
      <w:r w:rsidRPr="003A1359">
        <w:rPr>
          <w:rFonts w:ascii="Arial" w:eastAsia="Times New Roman" w:hAnsi="Arial" w:cs="Arial"/>
          <w:color w:val="313942"/>
          <w:sz w:val="20"/>
          <w:szCs w:val="20"/>
          <w:lang w:eastAsia="el-GR"/>
        </w:rPr>
        <w:t>του</w:t>
      </w:r>
      <w:r w:rsidRPr="003A1359">
        <w:rPr>
          <w:rFonts w:ascii="Arial" w:eastAsia="Times New Roman" w:hAnsi="Arial" w:cs="Arial"/>
          <w:color w:val="313942"/>
          <w:sz w:val="20"/>
          <w:szCs w:val="20"/>
          <w:lang w:val="en-US" w:eastAsia="el-GR"/>
        </w:rPr>
        <w:t xml:space="preserve"> </w:t>
      </w:r>
      <w:r w:rsidRPr="003A1359">
        <w:rPr>
          <w:rFonts w:ascii="Arial" w:eastAsia="Times New Roman" w:hAnsi="Arial" w:cs="Arial"/>
          <w:color w:val="313942"/>
          <w:sz w:val="20"/>
          <w:szCs w:val="20"/>
          <w:lang w:eastAsia="el-GR"/>
        </w:rPr>
        <w:t>τομέα</w:t>
      </w:r>
      <w:r w:rsidRPr="003A1359">
        <w:rPr>
          <w:rFonts w:ascii="Arial" w:eastAsia="Times New Roman" w:hAnsi="Arial" w:cs="Arial"/>
          <w:color w:val="313942"/>
          <w:sz w:val="20"/>
          <w:szCs w:val="20"/>
          <w:lang w:val="en-US" w:eastAsia="el-GR"/>
        </w:rPr>
        <w:t>.</w:t>
      </w:r>
    </w:p>
    <w:p w:rsidR="00231419" w:rsidRPr="003A135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r w:rsidRPr="003A1359">
        <w:rPr>
          <w:rFonts w:ascii="Arial" w:eastAsia="Times New Roman" w:hAnsi="Arial" w:cs="Arial"/>
          <w:b/>
          <w:bCs/>
          <w:color w:val="363636"/>
          <w:sz w:val="20"/>
          <w:szCs w:val="20"/>
          <w:lang w:eastAsia="el-GR"/>
        </w:rPr>
        <w:t xml:space="preserve">12. </w:t>
      </w:r>
      <w:proofErr w:type="spellStart"/>
      <w:r w:rsidRPr="003A1359">
        <w:rPr>
          <w:rFonts w:ascii="Arial" w:eastAsia="Times New Roman" w:hAnsi="Arial" w:cs="Arial"/>
          <w:b/>
          <w:bCs/>
          <w:color w:val="363636"/>
          <w:sz w:val="20"/>
          <w:szCs w:val="20"/>
          <w:lang w:eastAsia="el-GR"/>
        </w:rPr>
        <w:t>Kρυπτογράφηση</w:t>
      </w:r>
      <w:proofErr w:type="spellEnd"/>
      <w:r w:rsidRPr="003A1359">
        <w:rPr>
          <w:rFonts w:ascii="Arial" w:eastAsia="Times New Roman" w:hAnsi="Arial" w:cs="Arial"/>
          <w:b/>
          <w:bCs/>
          <w:color w:val="363636"/>
          <w:sz w:val="20"/>
          <w:szCs w:val="20"/>
          <w:lang w:eastAsia="el-GR"/>
        </w:rPr>
        <w:t xml:space="preserve"> και ασφάλεια στον κυβερνοχώρο (</w:t>
      </w:r>
      <w:proofErr w:type="spellStart"/>
      <w:r w:rsidRPr="003A1359">
        <w:rPr>
          <w:rFonts w:ascii="Arial" w:eastAsia="Times New Roman" w:hAnsi="Arial" w:cs="Arial"/>
          <w:b/>
          <w:bCs/>
          <w:color w:val="363636"/>
          <w:sz w:val="20"/>
          <w:szCs w:val="20"/>
          <w:lang w:eastAsia="el-GR"/>
        </w:rPr>
        <w:t>Encryption</w:t>
      </w:r>
      <w:proofErr w:type="spellEnd"/>
      <w:r w:rsidRPr="003A1359">
        <w:rPr>
          <w:rFonts w:ascii="Arial" w:eastAsia="Times New Roman" w:hAnsi="Arial" w:cs="Arial"/>
          <w:b/>
          <w:bCs/>
          <w:color w:val="363636"/>
          <w:sz w:val="20"/>
          <w:szCs w:val="20"/>
          <w:lang w:eastAsia="el-GR"/>
        </w:rPr>
        <w:t xml:space="preserve"> &amp; </w:t>
      </w:r>
      <w:proofErr w:type="spellStart"/>
      <w:r w:rsidRPr="003A1359">
        <w:rPr>
          <w:rFonts w:ascii="Arial" w:eastAsia="Times New Roman" w:hAnsi="Arial" w:cs="Arial"/>
          <w:b/>
          <w:bCs/>
          <w:color w:val="363636"/>
          <w:sz w:val="20"/>
          <w:szCs w:val="20"/>
          <w:lang w:eastAsia="el-GR"/>
        </w:rPr>
        <w:t>Cyber</w:t>
      </w:r>
      <w:proofErr w:type="spellEnd"/>
      <w:r w:rsidRPr="003A1359">
        <w:rPr>
          <w:rFonts w:ascii="Arial" w:eastAsia="Times New Roman" w:hAnsi="Arial" w:cs="Arial"/>
          <w:b/>
          <w:bCs/>
          <w:color w:val="363636"/>
          <w:sz w:val="20"/>
          <w:szCs w:val="20"/>
          <w:lang w:eastAsia="el-GR"/>
        </w:rPr>
        <w:t xml:space="preserve"> </w:t>
      </w:r>
      <w:proofErr w:type="spellStart"/>
      <w:r w:rsidRPr="003A1359">
        <w:rPr>
          <w:rFonts w:ascii="Arial" w:eastAsia="Times New Roman" w:hAnsi="Arial" w:cs="Arial"/>
          <w:b/>
          <w:bCs/>
          <w:color w:val="363636"/>
          <w:sz w:val="20"/>
          <w:szCs w:val="20"/>
          <w:lang w:eastAsia="el-GR"/>
        </w:rPr>
        <w:t>Security</w:t>
      </w:r>
      <w:proofErr w:type="spellEnd"/>
      <w:r w:rsidRPr="003A1359">
        <w:rPr>
          <w:rFonts w:ascii="Arial" w:eastAsia="Times New Roman" w:hAnsi="Arial" w:cs="Arial"/>
          <w:b/>
          <w:bCs/>
          <w:color w:val="363636"/>
          <w:sz w:val="20"/>
          <w:szCs w:val="20"/>
          <w:lang w:eastAsia="el-GR"/>
        </w:rPr>
        <w:t>)</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r w:rsidRPr="003A1359">
        <w:rPr>
          <w:rFonts w:ascii="Arial" w:eastAsia="Times New Roman" w:hAnsi="Arial" w:cs="Arial"/>
          <w:color w:val="313942"/>
          <w:sz w:val="20"/>
          <w:szCs w:val="20"/>
          <w:lang w:eastAsia="el-GR"/>
        </w:rPr>
        <w:t>Η κρυπτογράφηση (</w:t>
      </w:r>
      <w:proofErr w:type="spellStart"/>
      <w:r w:rsidRPr="003A1359">
        <w:rPr>
          <w:rFonts w:ascii="Arial" w:eastAsia="Times New Roman" w:hAnsi="Arial" w:cs="Arial"/>
          <w:color w:val="313942"/>
          <w:sz w:val="20"/>
          <w:szCs w:val="20"/>
          <w:lang w:eastAsia="el-GR"/>
        </w:rPr>
        <w:t>encryption</w:t>
      </w:r>
      <w:proofErr w:type="spellEnd"/>
      <w:r w:rsidRPr="003A1359">
        <w:rPr>
          <w:rFonts w:ascii="Arial" w:eastAsia="Times New Roman" w:hAnsi="Arial" w:cs="Arial"/>
          <w:color w:val="313942"/>
          <w:sz w:val="20"/>
          <w:szCs w:val="20"/>
          <w:lang w:eastAsia="el-GR"/>
        </w:rPr>
        <w:t xml:space="preserve">) περιλαμβάνει τη μετατροπή απλού κειμένου αναγνώσιμου από τον άνθρωπο σε ακατανόητο κείμενο, το οποίο είναι γνωστό ως κρυπτογραφημένο κείμενο. Ουσιαστικά, αυτό σημαίνει τη λήψη αναγνώσιμων δεδομένων και την αλλαγή τους ώστε να εμφανίζονται τυχαία. Η κρυπτογράφηση περιλαμβάνει τη χρήση ενός κρυπτογραφικού κλειδιού, ενός συνόλου μαθηματικών τιμών στις οποίες συμφωνούν τόσο ο αποστολέας όσο και ο παραλήπτης. Ο παραλήπτης χρησιμοποιεί το κλειδί για να αποκρυπτογραφήσει τα δεδομένα, μετατρέποντάς τα ξανά σε ευανάγνωστο, απλό κείμενο. Η </w:t>
      </w:r>
      <w:proofErr w:type="spellStart"/>
      <w:r w:rsidRPr="003A1359">
        <w:rPr>
          <w:rFonts w:ascii="Arial" w:eastAsia="Times New Roman" w:hAnsi="Arial" w:cs="Arial"/>
          <w:color w:val="313942"/>
          <w:sz w:val="20"/>
          <w:szCs w:val="20"/>
          <w:lang w:eastAsia="el-GR"/>
        </w:rPr>
        <w:t>κυβερνοασφάλεια</w:t>
      </w:r>
      <w:proofErr w:type="spellEnd"/>
      <w:r w:rsidRPr="003A1359">
        <w:rPr>
          <w:rFonts w:ascii="Arial" w:eastAsia="Times New Roman" w:hAnsi="Arial" w:cs="Arial"/>
          <w:color w:val="313942"/>
          <w:sz w:val="20"/>
          <w:szCs w:val="20"/>
          <w:lang w:eastAsia="el-GR"/>
        </w:rPr>
        <w:t xml:space="preserve"> σε γενικές γραμμές καλύπτει το σύνολο των διασφαλίσεων και των μέτρων που υιοθετούνται για την προστασία των συστημάτων πληροφοριών και των χρηστών τους έναντι μη </w:t>
      </w:r>
      <w:r w:rsidRPr="003A1359">
        <w:rPr>
          <w:rFonts w:ascii="Arial" w:eastAsia="Times New Roman" w:hAnsi="Arial" w:cs="Arial"/>
          <w:color w:val="313942"/>
          <w:sz w:val="20"/>
          <w:szCs w:val="20"/>
          <w:lang w:eastAsia="el-GR"/>
        </w:rPr>
        <w:lastRenderedPageBreak/>
        <w:t xml:space="preserve">εξουσιοδοτημένης πρόσβασης, επιθέσεων και ζημίας, ώστε να εξασφαλίζονται η εμπιστευτικότητα, η ακεραιότητα και η διαθεσιμότητα των δεδομένων. Σχετικά επαγγέλματα: </w:t>
      </w:r>
      <w:proofErr w:type="spellStart"/>
      <w:r w:rsidRPr="003A1359">
        <w:rPr>
          <w:rFonts w:ascii="Arial" w:eastAsia="Times New Roman" w:hAnsi="Arial" w:cs="Arial"/>
          <w:color w:val="313942"/>
          <w:sz w:val="20"/>
          <w:szCs w:val="20"/>
          <w:lang w:eastAsia="el-GR"/>
        </w:rPr>
        <w:t>Cybersecurity</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Specialists</w:t>
      </w:r>
      <w:proofErr w:type="spellEnd"/>
      <w:r w:rsidRPr="003A1359">
        <w:rPr>
          <w:rFonts w:ascii="Arial" w:eastAsia="Times New Roman" w:hAnsi="Arial" w:cs="Arial"/>
          <w:color w:val="313942"/>
          <w:sz w:val="20"/>
          <w:szCs w:val="20"/>
          <w:lang w:eastAsia="el-GR"/>
        </w:rPr>
        <w:t>, ειδικοί καθαριστές δεδομένων, δικηγόροι ηλεκτρονικού εγκλήματος κ.ά.</w:t>
      </w:r>
    </w:p>
    <w:p w:rsidR="00231419" w:rsidRPr="003A135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r w:rsidRPr="003A1359">
        <w:rPr>
          <w:rFonts w:ascii="Arial" w:eastAsia="Times New Roman" w:hAnsi="Arial" w:cs="Arial"/>
          <w:b/>
          <w:bCs/>
          <w:color w:val="363636"/>
          <w:sz w:val="20"/>
          <w:szCs w:val="20"/>
          <w:lang w:eastAsia="el-GR"/>
        </w:rPr>
        <w:t xml:space="preserve">13. </w:t>
      </w:r>
      <w:proofErr w:type="spellStart"/>
      <w:r w:rsidRPr="003A1359">
        <w:rPr>
          <w:rFonts w:ascii="Arial" w:eastAsia="Times New Roman" w:hAnsi="Arial" w:cs="Arial"/>
          <w:b/>
          <w:bCs/>
          <w:color w:val="363636"/>
          <w:sz w:val="20"/>
          <w:szCs w:val="20"/>
          <w:lang w:eastAsia="el-GR"/>
        </w:rPr>
        <w:t>Aνάλυση</w:t>
      </w:r>
      <w:proofErr w:type="spellEnd"/>
      <w:r w:rsidRPr="003A1359">
        <w:rPr>
          <w:rFonts w:ascii="Arial" w:eastAsia="Times New Roman" w:hAnsi="Arial" w:cs="Arial"/>
          <w:b/>
          <w:bCs/>
          <w:color w:val="363636"/>
          <w:sz w:val="20"/>
          <w:szCs w:val="20"/>
          <w:lang w:eastAsia="el-GR"/>
        </w:rPr>
        <w:t xml:space="preserve"> μεγάλων δεδομένων (</w:t>
      </w:r>
      <w:proofErr w:type="spellStart"/>
      <w:r w:rsidRPr="003A1359">
        <w:rPr>
          <w:rFonts w:ascii="Arial" w:eastAsia="Times New Roman" w:hAnsi="Arial" w:cs="Arial"/>
          <w:b/>
          <w:bCs/>
          <w:color w:val="363636"/>
          <w:sz w:val="20"/>
          <w:szCs w:val="20"/>
          <w:lang w:eastAsia="el-GR"/>
        </w:rPr>
        <w:t>Big</w:t>
      </w:r>
      <w:proofErr w:type="spellEnd"/>
      <w:r w:rsidRPr="003A1359">
        <w:rPr>
          <w:rFonts w:ascii="Arial" w:eastAsia="Times New Roman" w:hAnsi="Arial" w:cs="Arial"/>
          <w:b/>
          <w:bCs/>
          <w:color w:val="363636"/>
          <w:sz w:val="20"/>
          <w:szCs w:val="20"/>
          <w:lang w:eastAsia="el-GR"/>
        </w:rPr>
        <w:t xml:space="preserve"> </w:t>
      </w:r>
      <w:proofErr w:type="spellStart"/>
      <w:r w:rsidRPr="003A1359">
        <w:rPr>
          <w:rFonts w:ascii="Arial" w:eastAsia="Times New Roman" w:hAnsi="Arial" w:cs="Arial"/>
          <w:b/>
          <w:bCs/>
          <w:color w:val="363636"/>
          <w:sz w:val="20"/>
          <w:szCs w:val="20"/>
          <w:lang w:eastAsia="el-GR"/>
        </w:rPr>
        <w:t>Data</w:t>
      </w:r>
      <w:proofErr w:type="spellEnd"/>
      <w:r w:rsidRPr="003A1359">
        <w:rPr>
          <w:rFonts w:ascii="Arial" w:eastAsia="Times New Roman" w:hAnsi="Arial" w:cs="Arial"/>
          <w:b/>
          <w:bCs/>
          <w:color w:val="363636"/>
          <w:sz w:val="20"/>
          <w:szCs w:val="20"/>
          <w:lang w:eastAsia="el-GR"/>
        </w:rPr>
        <w:t xml:space="preserve"> </w:t>
      </w:r>
      <w:proofErr w:type="spellStart"/>
      <w:r w:rsidRPr="003A1359">
        <w:rPr>
          <w:rFonts w:ascii="Arial" w:eastAsia="Times New Roman" w:hAnsi="Arial" w:cs="Arial"/>
          <w:b/>
          <w:bCs/>
          <w:color w:val="363636"/>
          <w:sz w:val="20"/>
          <w:szCs w:val="20"/>
          <w:lang w:eastAsia="el-GR"/>
        </w:rPr>
        <w:t>Αnalysis</w:t>
      </w:r>
      <w:proofErr w:type="spellEnd"/>
      <w:r w:rsidRPr="003A1359">
        <w:rPr>
          <w:rFonts w:ascii="Arial" w:eastAsia="Times New Roman" w:hAnsi="Arial" w:cs="Arial"/>
          <w:b/>
          <w:bCs/>
          <w:color w:val="363636"/>
          <w:sz w:val="20"/>
          <w:szCs w:val="20"/>
          <w:lang w:eastAsia="el-GR"/>
        </w:rPr>
        <w:t>)</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val="en-US" w:eastAsia="el-GR"/>
        </w:rPr>
      </w:pPr>
      <w:r w:rsidRPr="003A1359">
        <w:rPr>
          <w:rFonts w:ascii="Arial" w:eastAsia="Times New Roman" w:hAnsi="Arial" w:cs="Arial"/>
          <w:color w:val="313942"/>
          <w:sz w:val="20"/>
          <w:szCs w:val="20"/>
          <w:lang w:eastAsia="el-GR"/>
        </w:rPr>
        <w:t>H ανάλυση μεγάλων δεδομένων περιγράφει τη σύνθετη διαδικασία εύρεσης τάσεων, προτύπων, μοτίβων και συσχετίσεων σε μεγάλες ποσότητες ακατέργαστων δεδομένων, με στόχο να βοηθήσουν στη λήψη αποφάσεων βάσει των δεδομένων αυτών. Μεγάλα δεδομένα (</w:t>
      </w:r>
      <w:proofErr w:type="spellStart"/>
      <w:r w:rsidRPr="003A1359">
        <w:rPr>
          <w:rFonts w:ascii="Arial" w:eastAsia="Times New Roman" w:hAnsi="Arial" w:cs="Arial"/>
          <w:color w:val="313942"/>
          <w:sz w:val="20"/>
          <w:szCs w:val="20"/>
          <w:lang w:eastAsia="el-GR"/>
        </w:rPr>
        <w:t>big</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data</w:t>
      </w:r>
      <w:proofErr w:type="spellEnd"/>
      <w:r w:rsidRPr="003A1359">
        <w:rPr>
          <w:rFonts w:ascii="Arial" w:eastAsia="Times New Roman" w:hAnsi="Arial" w:cs="Arial"/>
          <w:color w:val="313942"/>
          <w:sz w:val="20"/>
          <w:szCs w:val="20"/>
          <w:lang w:eastAsia="el-GR"/>
        </w:rPr>
        <w:t>) μπορεί, για παράδειγμα, να προέρχονται από κυκλοφορία δεδομένων στο διαδίκτυο, από μηνύματα ηλεκτρονικού ταχυδρομείου, από μηνύματα σε μέσα κοινωνικής δικτύωσης και άλλα. Σχετικά</w:t>
      </w:r>
      <w:r w:rsidRPr="003A1359">
        <w:rPr>
          <w:rFonts w:ascii="Arial" w:eastAsia="Times New Roman" w:hAnsi="Arial" w:cs="Arial"/>
          <w:color w:val="313942"/>
          <w:sz w:val="20"/>
          <w:szCs w:val="20"/>
          <w:lang w:val="en-US" w:eastAsia="el-GR"/>
        </w:rPr>
        <w:t xml:space="preserve"> </w:t>
      </w:r>
      <w:r w:rsidRPr="003A1359">
        <w:rPr>
          <w:rFonts w:ascii="Arial" w:eastAsia="Times New Roman" w:hAnsi="Arial" w:cs="Arial"/>
          <w:color w:val="313942"/>
          <w:sz w:val="20"/>
          <w:szCs w:val="20"/>
          <w:lang w:eastAsia="el-GR"/>
        </w:rPr>
        <w:t>επαγγέλματα</w:t>
      </w:r>
      <w:r w:rsidRPr="003A1359">
        <w:rPr>
          <w:rFonts w:ascii="Arial" w:eastAsia="Times New Roman" w:hAnsi="Arial" w:cs="Arial"/>
          <w:color w:val="313942"/>
          <w:sz w:val="20"/>
          <w:szCs w:val="20"/>
          <w:lang w:val="en-US" w:eastAsia="el-GR"/>
        </w:rPr>
        <w:t xml:space="preserve">: Data Scientists, Data Privacy Specialists, Data Architects </w:t>
      </w:r>
      <w:r w:rsidRPr="003A1359">
        <w:rPr>
          <w:rFonts w:ascii="Arial" w:eastAsia="Times New Roman" w:hAnsi="Arial" w:cs="Arial"/>
          <w:color w:val="313942"/>
          <w:sz w:val="20"/>
          <w:szCs w:val="20"/>
          <w:lang w:eastAsia="el-GR"/>
        </w:rPr>
        <w:t>κ</w:t>
      </w:r>
      <w:r w:rsidRPr="003A1359">
        <w:rPr>
          <w:rFonts w:ascii="Arial" w:eastAsia="Times New Roman" w:hAnsi="Arial" w:cs="Arial"/>
          <w:color w:val="313942"/>
          <w:sz w:val="20"/>
          <w:szCs w:val="20"/>
          <w:lang w:val="en-US" w:eastAsia="el-GR"/>
        </w:rPr>
        <w:t>.</w:t>
      </w:r>
      <w:r w:rsidRPr="003A1359">
        <w:rPr>
          <w:rFonts w:ascii="Arial" w:eastAsia="Times New Roman" w:hAnsi="Arial" w:cs="Arial"/>
          <w:color w:val="313942"/>
          <w:sz w:val="20"/>
          <w:szCs w:val="20"/>
          <w:lang w:eastAsia="el-GR"/>
        </w:rPr>
        <w:t>ά</w:t>
      </w:r>
      <w:r w:rsidRPr="003A1359">
        <w:rPr>
          <w:rFonts w:ascii="Arial" w:eastAsia="Times New Roman" w:hAnsi="Arial" w:cs="Arial"/>
          <w:color w:val="313942"/>
          <w:sz w:val="20"/>
          <w:szCs w:val="20"/>
          <w:lang w:val="en-US" w:eastAsia="el-GR"/>
        </w:rPr>
        <w:t>.</w:t>
      </w:r>
    </w:p>
    <w:p w:rsidR="00231419" w:rsidRPr="003A135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r w:rsidRPr="003A1359">
        <w:rPr>
          <w:rFonts w:ascii="Arial" w:eastAsia="Times New Roman" w:hAnsi="Arial" w:cs="Arial"/>
          <w:b/>
          <w:bCs/>
          <w:color w:val="363636"/>
          <w:sz w:val="20"/>
          <w:szCs w:val="20"/>
          <w:lang w:eastAsia="el-GR"/>
        </w:rPr>
        <w:t>14. E-</w:t>
      </w:r>
      <w:proofErr w:type="spellStart"/>
      <w:r w:rsidRPr="003A1359">
        <w:rPr>
          <w:rFonts w:ascii="Arial" w:eastAsia="Times New Roman" w:hAnsi="Arial" w:cs="Arial"/>
          <w:b/>
          <w:bCs/>
          <w:color w:val="363636"/>
          <w:sz w:val="20"/>
          <w:szCs w:val="20"/>
          <w:lang w:eastAsia="el-GR"/>
        </w:rPr>
        <w:t>commerce</w:t>
      </w:r>
      <w:proofErr w:type="spellEnd"/>
      <w:r w:rsidRPr="003A1359">
        <w:rPr>
          <w:rFonts w:ascii="Arial" w:eastAsia="Times New Roman" w:hAnsi="Arial" w:cs="Arial"/>
          <w:b/>
          <w:bCs/>
          <w:color w:val="363636"/>
          <w:sz w:val="20"/>
          <w:szCs w:val="20"/>
          <w:lang w:eastAsia="el-GR"/>
        </w:rPr>
        <w:t xml:space="preserve"> &amp; Communication (Ηλεκτρονικό εμπόριο &amp; Επικοινωνία)</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proofErr w:type="spellStart"/>
      <w:r w:rsidRPr="003A1359">
        <w:rPr>
          <w:rFonts w:ascii="Arial" w:eastAsia="Times New Roman" w:hAnsi="Arial" w:cs="Arial"/>
          <w:color w:val="313942"/>
          <w:sz w:val="20"/>
          <w:szCs w:val="20"/>
          <w:lang w:eastAsia="el-GR"/>
        </w:rPr>
        <w:t>To</w:t>
      </w:r>
      <w:proofErr w:type="spellEnd"/>
      <w:r w:rsidRPr="003A1359">
        <w:rPr>
          <w:rFonts w:ascii="Arial" w:eastAsia="Times New Roman" w:hAnsi="Arial" w:cs="Arial"/>
          <w:color w:val="313942"/>
          <w:sz w:val="20"/>
          <w:szCs w:val="20"/>
          <w:lang w:eastAsia="el-GR"/>
        </w:rPr>
        <w:t xml:space="preserve"> ηλεκτρονικό εμπόριο (e-</w:t>
      </w:r>
      <w:proofErr w:type="spellStart"/>
      <w:r w:rsidRPr="003A1359">
        <w:rPr>
          <w:rFonts w:ascii="Arial" w:eastAsia="Times New Roman" w:hAnsi="Arial" w:cs="Arial"/>
          <w:color w:val="313942"/>
          <w:sz w:val="20"/>
          <w:szCs w:val="20"/>
          <w:lang w:eastAsia="el-GR"/>
        </w:rPr>
        <w:t>commerce</w:t>
      </w:r>
      <w:proofErr w:type="spellEnd"/>
      <w:r w:rsidRPr="003A1359">
        <w:rPr>
          <w:rFonts w:ascii="Arial" w:eastAsia="Times New Roman" w:hAnsi="Arial" w:cs="Arial"/>
          <w:color w:val="313942"/>
          <w:sz w:val="20"/>
          <w:szCs w:val="20"/>
          <w:lang w:eastAsia="el-GR"/>
        </w:rPr>
        <w:t xml:space="preserve">) αναφέρεται στην αγορά και στην πώληση αγαθών ή υπηρεσιών με χρήση του διαδικτύου, καθώς και στη μεταφορά χρημάτων και δεδομένων για την εκτέλεση αυτών των συναλλαγών. Το ηλεκτρονικό εμπόριο χρησιμοποιείται συχνά όταν αναφερόμαστε στην πώληση φυσικών προϊόντων στο διαδίκτυο, αλλά μπορεί επίσης να περιγράψει κάθε είδους εμπορική συναλλαγή που διευκολύνεται μέσω του διαδικτύου. Στον κλάδο της επικοινωνίας περιλαμβάνεται η επικοινωνία μιας επιχείρησης με τους πελάτες της, τους προμηθευτές της, τους εργαζομένους, τους επενδυτές, τις οικονομικές και κοινωνικές ομάδες, τα θεσμικά όργανα, τα μέσα μαζικής επικοινωνίας και άλλους φορείς που είναι στρατηγικής σημασίας. Η αποτελεσματική διαχείριση της επικοινωνίας είναι καταλυτικός παράγοντας για την επίτευξη των επιχειρηματικών στόχων, στο πλαίσιο πάντα του αμοιβαίου οφέλους και κατανόησης με τις κοινωνικές ομάδες με τις οποίες </w:t>
      </w:r>
      <w:proofErr w:type="spellStart"/>
      <w:r w:rsidRPr="003A1359">
        <w:rPr>
          <w:rFonts w:ascii="Arial" w:eastAsia="Times New Roman" w:hAnsi="Arial" w:cs="Arial"/>
          <w:color w:val="313942"/>
          <w:sz w:val="20"/>
          <w:szCs w:val="20"/>
          <w:lang w:eastAsia="el-GR"/>
        </w:rPr>
        <w:t>αλληλεπιδρά</w:t>
      </w:r>
      <w:proofErr w:type="spellEnd"/>
      <w:r w:rsidRPr="003A1359">
        <w:rPr>
          <w:rFonts w:ascii="Arial" w:eastAsia="Times New Roman" w:hAnsi="Arial" w:cs="Arial"/>
          <w:color w:val="313942"/>
          <w:sz w:val="20"/>
          <w:szCs w:val="20"/>
          <w:lang w:eastAsia="el-GR"/>
        </w:rPr>
        <w:t xml:space="preserve"> ο οργανισμός. Σχετικά επαγγέλματα: </w:t>
      </w:r>
      <w:proofErr w:type="spellStart"/>
      <w:r w:rsidRPr="003A1359">
        <w:rPr>
          <w:rFonts w:ascii="Arial" w:eastAsia="Times New Roman" w:hAnsi="Arial" w:cs="Arial"/>
          <w:color w:val="313942"/>
          <w:sz w:val="20"/>
          <w:szCs w:val="20"/>
          <w:lang w:eastAsia="el-GR"/>
        </w:rPr>
        <w:t>Multisensory</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Εxperience</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Designers</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Sensory</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Marketeers</w:t>
      </w:r>
      <w:proofErr w:type="spellEnd"/>
      <w:r w:rsidRPr="003A1359">
        <w:rPr>
          <w:rFonts w:ascii="Arial" w:eastAsia="Times New Roman" w:hAnsi="Arial" w:cs="Arial"/>
          <w:color w:val="313942"/>
          <w:sz w:val="20"/>
          <w:szCs w:val="20"/>
          <w:lang w:eastAsia="el-GR"/>
        </w:rPr>
        <w:t>, E-</w:t>
      </w:r>
      <w:proofErr w:type="spellStart"/>
      <w:r w:rsidRPr="003A1359">
        <w:rPr>
          <w:rFonts w:ascii="Arial" w:eastAsia="Times New Roman" w:hAnsi="Arial" w:cs="Arial"/>
          <w:color w:val="313942"/>
          <w:sz w:val="20"/>
          <w:szCs w:val="20"/>
          <w:lang w:eastAsia="el-GR"/>
        </w:rPr>
        <w:t>commerce</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Specialists</w:t>
      </w:r>
      <w:proofErr w:type="spellEnd"/>
      <w:r w:rsidRPr="003A1359">
        <w:rPr>
          <w:rFonts w:ascii="Arial" w:eastAsia="Times New Roman" w:hAnsi="Arial" w:cs="Arial"/>
          <w:color w:val="313942"/>
          <w:sz w:val="20"/>
          <w:szCs w:val="20"/>
          <w:lang w:eastAsia="el-GR"/>
        </w:rPr>
        <w:t xml:space="preserve">, νομικοί εξειδικευμένοι στα κοινωνικά μέσα (Social </w:t>
      </w:r>
      <w:proofErr w:type="spellStart"/>
      <w:r w:rsidRPr="003A1359">
        <w:rPr>
          <w:rFonts w:ascii="Arial" w:eastAsia="Times New Roman" w:hAnsi="Arial" w:cs="Arial"/>
          <w:color w:val="313942"/>
          <w:sz w:val="20"/>
          <w:szCs w:val="20"/>
          <w:lang w:eastAsia="el-GR"/>
        </w:rPr>
        <w:t>Media</w:t>
      </w:r>
      <w:proofErr w:type="spellEnd"/>
      <w:r w:rsidRPr="003A1359">
        <w:rPr>
          <w:rFonts w:ascii="Arial" w:eastAsia="Times New Roman" w:hAnsi="Arial" w:cs="Arial"/>
          <w:color w:val="313942"/>
          <w:sz w:val="20"/>
          <w:szCs w:val="20"/>
          <w:lang w:eastAsia="el-GR"/>
        </w:rPr>
        <w:t>) κ.ά.</w:t>
      </w:r>
    </w:p>
    <w:p w:rsidR="00231419" w:rsidRPr="003A135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r w:rsidRPr="003A1359">
        <w:rPr>
          <w:rFonts w:ascii="Arial" w:eastAsia="Times New Roman" w:hAnsi="Arial" w:cs="Arial"/>
          <w:b/>
          <w:bCs/>
          <w:color w:val="363636"/>
          <w:sz w:val="20"/>
          <w:szCs w:val="20"/>
          <w:lang w:eastAsia="el-GR"/>
        </w:rPr>
        <w:t>15. Υπολογιστική Γλωσσολογία (</w:t>
      </w:r>
      <w:proofErr w:type="spellStart"/>
      <w:r w:rsidRPr="003A1359">
        <w:rPr>
          <w:rFonts w:ascii="Arial" w:eastAsia="Times New Roman" w:hAnsi="Arial" w:cs="Arial"/>
          <w:b/>
          <w:bCs/>
          <w:color w:val="363636"/>
          <w:sz w:val="20"/>
          <w:szCs w:val="20"/>
          <w:lang w:eastAsia="el-GR"/>
        </w:rPr>
        <w:t>Computational</w:t>
      </w:r>
      <w:proofErr w:type="spellEnd"/>
      <w:r w:rsidRPr="003A1359">
        <w:rPr>
          <w:rFonts w:ascii="Arial" w:eastAsia="Times New Roman" w:hAnsi="Arial" w:cs="Arial"/>
          <w:b/>
          <w:bCs/>
          <w:color w:val="363636"/>
          <w:sz w:val="20"/>
          <w:szCs w:val="20"/>
          <w:lang w:eastAsia="el-GR"/>
        </w:rPr>
        <w:t xml:space="preserve"> </w:t>
      </w:r>
      <w:proofErr w:type="spellStart"/>
      <w:r w:rsidRPr="003A1359">
        <w:rPr>
          <w:rFonts w:ascii="Arial" w:eastAsia="Times New Roman" w:hAnsi="Arial" w:cs="Arial"/>
          <w:b/>
          <w:bCs/>
          <w:color w:val="363636"/>
          <w:sz w:val="20"/>
          <w:szCs w:val="20"/>
          <w:lang w:eastAsia="el-GR"/>
        </w:rPr>
        <w:t>Linguistics</w:t>
      </w:r>
      <w:proofErr w:type="spellEnd"/>
      <w:r w:rsidRPr="003A1359">
        <w:rPr>
          <w:rFonts w:ascii="Arial" w:eastAsia="Times New Roman" w:hAnsi="Arial" w:cs="Arial"/>
          <w:b/>
          <w:bCs/>
          <w:color w:val="363636"/>
          <w:sz w:val="20"/>
          <w:szCs w:val="20"/>
          <w:lang w:eastAsia="el-GR"/>
        </w:rPr>
        <w:t>)</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r w:rsidRPr="003A1359">
        <w:rPr>
          <w:rFonts w:ascii="Arial" w:eastAsia="Times New Roman" w:hAnsi="Arial" w:cs="Arial"/>
          <w:color w:val="313942"/>
          <w:sz w:val="20"/>
          <w:szCs w:val="20"/>
          <w:lang w:eastAsia="el-GR"/>
        </w:rPr>
        <w:t xml:space="preserve">Η Υπολογιστική Γλωσσολογία αποτελεί το διεπιστημονικό πεδίο συνάντησης της Γλωσσολογίας και της Πληροφορικής. Έχει ως αντικείμενο την ενσωμάτωση γλωσσικών δυνατοτήτων σε υπολογιστικές εφαρμογές οι οποίες χρησιμοποιούνται σε συστήματα πληροφορικής και επικοινωνιακής τεχνολογίας. Κάποια επιτεύγματά της μας είναι οικεία, καθώς τα χρησιμοποιούμε στην καθημερινότητά μας (π.χ. το «έξυπνο» πληκτρολόγιο στα κινητά τηλέφωνα ή η φωνητική αναζήτηση της μηχανής </w:t>
      </w:r>
      <w:proofErr w:type="spellStart"/>
      <w:r w:rsidRPr="003A1359">
        <w:rPr>
          <w:rFonts w:ascii="Arial" w:eastAsia="Times New Roman" w:hAnsi="Arial" w:cs="Arial"/>
          <w:color w:val="313942"/>
          <w:sz w:val="20"/>
          <w:szCs w:val="20"/>
          <w:lang w:eastAsia="el-GR"/>
        </w:rPr>
        <w:t>Google</w:t>
      </w:r>
      <w:proofErr w:type="spellEnd"/>
      <w:r w:rsidRPr="003A1359">
        <w:rPr>
          <w:rFonts w:ascii="Arial" w:eastAsia="Times New Roman" w:hAnsi="Arial" w:cs="Arial"/>
          <w:color w:val="313942"/>
          <w:sz w:val="20"/>
          <w:szCs w:val="20"/>
          <w:lang w:eastAsia="el-GR"/>
        </w:rPr>
        <w:t>), ενώ κάποια άλλα μας είναι λιγότερο γνωστά, επειδή αποτελούν μέρη ευρύτερων εφαρμογών (π.χ. τα φίλτρα που «διαβάζουν» και ταξινομούν αυτόματα τα μηνύματα του ηλεκτρονικού ταχυδρομείου). Να σημειώσουμε ακόμα ότι ως μηχανική μετάφραση νοείται o κλάδος που ασχολείται με την αυτόματη διαδικασία μετάφρασης μιας γλωσσικής ενότητας (φράσης, πρότασης, κειμένου) από μια γλώσσα σε μια άλλη μέσω υπολογιστικού προγράμματος. Επάγγελμα του τομέα είναι και ο μηχανικός μάθησης μηχανών (</w:t>
      </w:r>
      <w:proofErr w:type="spellStart"/>
      <w:r w:rsidRPr="003A1359">
        <w:rPr>
          <w:rFonts w:ascii="Arial" w:eastAsia="Times New Roman" w:hAnsi="Arial" w:cs="Arial"/>
          <w:color w:val="313942"/>
          <w:sz w:val="20"/>
          <w:szCs w:val="20"/>
          <w:lang w:eastAsia="el-GR"/>
        </w:rPr>
        <w:t>Machine</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Learning</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Engineer</w:t>
      </w:r>
      <w:proofErr w:type="spellEnd"/>
      <w:r w:rsidRPr="003A1359">
        <w:rPr>
          <w:rFonts w:ascii="Arial" w:eastAsia="Times New Roman" w:hAnsi="Arial" w:cs="Arial"/>
          <w:color w:val="313942"/>
          <w:sz w:val="20"/>
          <w:szCs w:val="20"/>
          <w:lang w:eastAsia="el-GR"/>
        </w:rPr>
        <w:t>). Είναι αυτός που θα εξασφαλίσει την επικοινωνία μεταξύ άλλων μελών της ομάδας επιστήμης δεδομένων, θα συνεργαστεί με τους επιστήμονες δεδομένων που αναπτύσσουν τα μοντέλα για την κατασκευή συστημάτων AI και με τους ανθρώπους που τα κατασκευάζουν και τα «τρέχουν». Θα εφαρμόσει αλγορίθμους μηχανικής μάθησης, θα εκτελέσει πειράματα και δοκιμές συστημάτων τεχνητής νοημοσύνης, θα εκτελέσει ακόμη και στατιστικές αναλύσεις.</w:t>
      </w:r>
    </w:p>
    <w:p w:rsidR="0023141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p>
    <w:p w:rsidR="0023141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p>
    <w:p w:rsidR="00231419" w:rsidRPr="003A1359" w:rsidRDefault="00231419" w:rsidP="00231419">
      <w:pPr>
        <w:shd w:val="clear" w:color="auto" w:fill="FFFFFF"/>
        <w:spacing w:before="320" w:line="240" w:lineRule="auto"/>
        <w:jc w:val="both"/>
        <w:outlineLvl w:val="2"/>
        <w:rPr>
          <w:rFonts w:ascii="Arial" w:eastAsia="Times New Roman" w:hAnsi="Arial" w:cs="Arial"/>
          <w:b/>
          <w:bCs/>
          <w:color w:val="363636"/>
          <w:sz w:val="20"/>
          <w:szCs w:val="20"/>
          <w:lang w:eastAsia="el-GR"/>
        </w:rPr>
      </w:pPr>
      <w:r w:rsidRPr="003A1359">
        <w:rPr>
          <w:rFonts w:ascii="Arial" w:eastAsia="Times New Roman" w:hAnsi="Arial" w:cs="Arial"/>
          <w:b/>
          <w:bCs/>
          <w:color w:val="363636"/>
          <w:sz w:val="20"/>
          <w:szCs w:val="20"/>
          <w:lang w:eastAsia="el-GR"/>
        </w:rPr>
        <w:t>16. «Πράσινη» τεχνολογία (</w:t>
      </w:r>
      <w:proofErr w:type="spellStart"/>
      <w:r w:rsidRPr="003A1359">
        <w:rPr>
          <w:rFonts w:ascii="Arial" w:eastAsia="Times New Roman" w:hAnsi="Arial" w:cs="Arial"/>
          <w:b/>
          <w:bCs/>
          <w:color w:val="363636"/>
          <w:sz w:val="20"/>
          <w:szCs w:val="20"/>
          <w:lang w:eastAsia="el-GR"/>
        </w:rPr>
        <w:t>Clean</w:t>
      </w:r>
      <w:proofErr w:type="spellEnd"/>
      <w:r w:rsidRPr="003A1359">
        <w:rPr>
          <w:rFonts w:ascii="Arial" w:eastAsia="Times New Roman" w:hAnsi="Arial" w:cs="Arial"/>
          <w:b/>
          <w:bCs/>
          <w:color w:val="363636"/>
          <w:sz w:val="20"/>
          <w:szCs w:val="20"/>
          <w:lang w:eastAsia="el-GR"/>
        </w:rPr>
        <w:t xml:space="preserve"> </w:t>
      </w:r>
      <w:proofErr w:type="spellStart"/>
      <w:r w:rsidRPr="003A1359">
        <w:rPr>
          <w:rFonts w:ascii="Arial" w:eastAsia="Times New Roman" w:hAnsi="Arial" w:cs="Arial"/>
          <w:b/>
          <w:bCs/>
          <w:color w:val="363636"/>
          <w:sz w:val="20"/>
          <w:szCs w:val="20"/>
          <w:lang w:eastAsia="el-GR"/>
        </w:rPr>
        <w:t>Techhologies</w:t>
      </w:r>
      <w:proofErr w:type="spellEnd"/>
      <w:r w:rsidRPr="003A1359">
        <w:rPr>
          <w:rFonts w:ascii="Arial" w:eastAsia="Times New Roman" w:hAnsi="Arial" w:cs="Arial"/>
          <w:b/>
          <w:bCs/>
          <w:color w:val="363636"/>
          <w:sz w:val="20"/>
          <w:szCs w:val="20"/>
          <w:lang w:eastAsia="el-GR"/>
        </w:rPr>
        <w:t>)</w:t>
      </w:r>
    </w:p>
    <w:p w:rsidR="00231419" w:rsidRPr="003A1359" w:rsidRDefault="00231419" w:rsidP="00231419">
      <w:pPr>
        <w:shd w:val="clear" w:color="auto" w:fill="FFFFFF"/>
        <w:spacing w:after="240" w:line="390" w:lineRule="atLeast"/>
        <w:jc w:val="both"/>
        <w:rPr>
          <w:rFonts w:ascii="Arial" w:eastAsia="Times New Roman" w:hAnsi="Arial" w:cs="Arial"/>
          <w:color w:val="313942"/>
          <w:sz w:val="20"/>
          <w:szCs w:val="20"/>
          <w:lang w:eastAsia="el-GR"/>
        </w:rPr>
      </w:pPr>
      <w:r w:rsidRPr="003A1359">
        <w:rPr>
          <w:rFonts w:ascii="Arial" w:eastAsia="Times New Roman" w:hAnsi="Arial" w:cs="Arial"/>
          <w:color w:val="313942"/>
          <w:sz w:val="20"/>
          <w:szCs w:val="20"/>
          <w:lang w:eastAsia="el-GR"/>
        </w:rPr>
        <w:t xml:space="preserve">Η «πράσινη» τεχνολογία περιλαμβάνει όλα τα μέτρα που λαμβάνονται (διαδικασίες, προϊόντα, υπηρεσίες κ.λπ.) για τη μείωση ή την εξάλειψη των αρνητικών περιβαλλοντικών επιπτώσεων, ενθαρρύνοντας παράλληλα την οικονομική και κοινωνική ανάπτυξη. Τα μέτρα αυτά χαρακτηρίζονται από καινοτομία και εστίαση στη βιωσιμότητα των ανθρώπινων δραστηριοτήτων, που επιδιώκουν τη διατήρηση των φυσικών πόρων (π.χ. ενέργεια, νερό κ.ά.) και τη βελτιστοποίηση της χρήσης τους. Στον τομέα δραστηριοποιούνται </w:t>
      </w:r>
      <w:proofErr w:type="spellStart"/>
      <w:r w:rsidRPr="003A1359">
        <w:rPr>
          <w:rFonts w:ascii="Arial" w:eastAsia="Times New Roman" w:hAnsi="Arial" w:cs="Arial"/>
          <w:color w:val="313942"/>
          <w:sz w:val="20"/>
          <w:szCs w:val="20"/>
          <w:lang w:eastAsia="el-GR"/>
        </w:rPr>
        <w:t>βιοκλιματολόγοι</w:t>
      </w:r>
      <w:proofErr w:type="spellEnd"/>
      <w:r w:rsidRPr="003A1359">
        <w:rPr>
          <w:rFonts w:ascii="Arial" w:eastAsia="Times New Roman" w:hAnsi="Arial" w:cs="Arial"/>
          <w:color w:val="313942"/>
          <w:sz w:val="20"/>
          <w:szCs w:val="20"/>
          <w:lang w:eastAsia="el-GR"/>
        </w:rPr>
        <w:t>, ειδικοί ανακύκλωσης και διαχείρισης άχρηστων ουσιών, γεωπόνοι εξειδικευμένοι σε νέες πρακτικές, ESG/</w:t>
      </w:r>
      <w:proofErr w:type="spellStart"/>
      <w:r w:rsidRPr="003A1359">
        <w:rPr>
          <w:rFonts w:ascii="Arial" w:eastAsia="Times New Roman" w:hAnsi="Arial" w:cs="Arial"/>
          <w:color w:val="313942"/>
          <w:sz w:val="20"/>
          <w:szCs w:val="20"/>
          <w:lang w:eastAsia="el-GR"/>
        </w:rPr>
        <w:t>sustainability</w:t>
      </w:r>
      <w:proofErr w:type="spellEnd"/>
      <w:r w:rsidRPr="003A1359">
        <w:rPr>
          <w:rFonts w:ascii="Arial" w:eastAsia="Times New Roman" w:hAnsi="Arial" w:cs="Arial"/>
          <w:color w:val="313942"/>
          <w:sz w:val="20"/>
          <w:szCs w:val="20"/>
          <w:lang w:eastAsia="el-GR"/>
        </w:rPr>
        <w:t xml:space="preserve"> </w:t>
      </w:r>
      <w:proofErr w:type="spellStart"/>
      <w:r w:rsidRPr="003A1359">
        <w:rPr>
          <w:rFonts w:ascii="Arial" w:eastAsia="Times New Roman" w:hAnsi="Arial" w:cs="Arial"/>
          <w:color w:val="313942"/>
          <w:sz w:val="20"/>
          <w:szCs w:val="20"/>
          <w:lang w:eastAsia="el-GR"/>
        </w:rPr>
        <w:t>experts</w:t>
      </w:r>
      <w:proofErr w:type="spellEnd"/>
      <w:r w:rsidRPr="003A1359">
        <w:rPr>
          <w:rFonts w:ascii="Arial" w:eastAsia="Times New Roman" w:hAnsi="Arial" w:cs="Arial"/>
          <w:color w:val="313942"/>
          <w:sz w:val="20"/>
          <w:szCs w:val="20"/>
          <w:lang w:eastAsia="el-GR"/>
        </w:rPr>
        <w:t>, νομικοί εξειδικευμένοι στην Εταιρική Κοινωνική Ευθύνη κ.ά.</w:t>
      </w:r>
    </w:p>
    <w:p w:rsidR="00231419" w:rsidRPr="003A1359" w:rsidRDefault="00231419" w:rsidP="00231419">
      <w:pPr>
        <w:jc w:val="both"/>
        <w:rPr>
          <w:rFonts w:ascii="Arial" w:hAnsi="Arial" w:cs="Arial"/>
          <w:sz w:val="20"/>
          <w:szCs w:val="20"/>
        </w:rPr>
      </w:pPr>
    </w:p>
    <w:p w:rsidR="00231419" w:rsidRDefault="00231419" w:rsidP="00231419">
      <w:pPr>
        <w:jc w:val="both"/>
        <w:rPr>
          <w:rFonts w:ascii="Arial" w:eastAsia="Times New Roman" w:hAnsi="Arial" w:cs="Arial"/>
          <w:b/>
          <w:bCs/>
          <w:color w:val="363636"/>
          <w:sz w:val="20"/>
          <w:szCs w:val="20"/>
          <w:lang w:eastAsia="el-GR"/>
        </w:rPr>
      </w:pPr>
      <w:r>
        <w:rPr>
          <w:rFonts w:ascii="Arial" w:eastAsia="Times New Roman" w:hAnsi="Arial" w:cs="Arial"/>
          <w:b/>
          <w:bCs/>
          <w:color w:val="363636"/>
          <w:sz w:val="20"/>
          <w:szCs w:val="20"/>
          <w:lang w:eastAsia="el-GR"/>
        </w:rPr>
        <w:t>Ερωτήσεις</w:t>
      </w:r>
    </w:p>
    <w:p w:rsidR="00231419" w:rsidRDefault="00231419" w:rsidP="00231419">
      <w:pPr>
        <w:pStyle w:val="a5"/>
        <w:numPr>
          <w:ilvl w:val="0"/>
          <w:numId w:val="1"/>
        </w:numPr>
        <w:jc w:val="both"/>
        <w:rPr>
          <w:rFonts w:ascii="Arial" w:hAnsi="Arial" w:cs="Arial"/>
          <w:sz w:val="20"/>
          <w:szCs w:val="20"/>
        </w:rPr>
      </w:pPr>
      <w:r>
        <w:rPr>
          <w:rFonts w:ascii="Arial" w:hAnsi="Arial" w:cs="Arial"/>
          <w:sz w:val="20"/>
          <w:szCs w:val="20"/>
        </w:rPr>
        <w:t>Σύμφωνα με τη 2</w:t>
      </w:r>
      <w:r w:rsidRPr="00231419">
        <w:rPr>
          <w:rFonts w:ascii="Arial" w:hAnsi="Arial" w:cs="Arial"/>
          <w:sz w:val="20"/>
          <w:szCs w:val="20"/>
          <w:vertAlign w:val="superscript"/>
        </w:rPr>
        <w:t>η</w:t>
      </w:r>
      <w:r>
        <w:rPr>
          <w:rFonts w:ascii="Arial" w:hAnsi="Arial" w:cs="Arial"/>
          <w:sz w:val="20"/>
          <w:szCs w:val="20"/>
        </w:rPr>
        <w:t xml:space="preserve"> παράγραφο του άρθρου, ποια είναι τα δύο κριτήρια με τα οποία κατατάσσεται ένα επάγγελμα στα δημοφιλέστερα σήμερα; </w:t>
      </w:r>
    </w:p>
    <w:p w:rsidR="00231419" w:rsidRDefault="00231419" w:rsidP="00231419">
      <w:pPr>
        <w:pStyle w:val="a5"/>
        <w:jc w:val="both"/>
        <w:rPr>
          <w:rFonts w:ascii="Arial" w:hAnsi="Arial" w:cs="Arial"/>
          <w:sz w:val="20"/>
          <w:szCs w:val="20"/>
        </w:rPr>
      </w:pPr>
    </w:p>
    <w:p w:rsidR="00231419" w:rsidRPr="007C4520" w:rsidRDefault="00231419" w:rsidP="00231419">
      <w:pPr>
        <w:spacing w:line="360" w:lineRule="auto"/>
        <w:rPr>
          <w:rFonts w:ascii="Arial" w:hAnsi="Arial" w:cs="Arial"/>
        </w:rPr>
      </w:pPr>
      <w:r w:rsidRPr="007C452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419" w:rsidRDefault="00231419" w:rsidP="00231419">
      <w:pPr>
        <w:pStyle w:val="a5"/>
        <w:jc w:val="both"/>
        <w:rPr>
          <w:rFonts w:ascii="Arial" w:hAnsi="Arial" w:cs="Arial"/>
          <w:sz w:val="20"/>
          <w:szCs w:val="20"/>
        </w:rPr>
      </w:pPr>
    </w:p>
    <w:p w:rsidR="00231419" w:rsidRPr="00FD2357" w:rsidRDefault="00231419" w:rsidP="00231419">
      <w:pPr>
        <w:pStyle w:val="a5"/>
        <w:numPr>
          <w:ilvl w:val="0"/>
          <w:numId w:val="1"/>
        </w:numPr>
        <w:jc w:val="both"/>
        <w:rPr>
          <w:rFonts w:ascii="Arial" w:hAnsi="Arial" w:cs="Arial"/>
          <w:sz w:val="20"/>
          <w:szCs w:val="20"/>
        </w:rPr>
      </w:pPr>
      <w:r>
        <w:rPr>
          <w:rFonts w:ascii="Arial" w:hAnsi="Arial" w:cs="Arial"/>
          <w:sz w:val="20"/>
          <w:szCs w:val="20"/>
        </w:rPr>
        <w:t xml:space="preserve">Παρουσιάστε σύντομα στην ολομέλεια της τάξης τα νέα επαγγέλματα που περιγράφονται στο απόσπασμα του άρθρου.  </w:t>
      </w:r>
    </w:p>
    <w:p w:rsidR="00903114" w:rsidRDefault="00903114"/>
    <w:sectPr w:rsidR="00903114" w:rsidSect="003A135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2C" w:rsidRDefault="0004562C">
      <w:pPr>
        <w:spacing w:after="0" w:line="240" w:lineRule="auto"/>
      </w:pPr>
      <w:r>
        <w:separator/>
      </w:r>
    </w:p>
  </w:endnote>
  <w:endnote w:type="continuationSeparator" w:id="0">
    <w:p w:rsidR="0004562C" w:rsidRDefault="0004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2C" w:rsidRDefault="0004562C">
      <w:pPr>
        <w:spacing w:after="0" w:line="240" w:lineRule="auto"/>
      </w:pPr>
      <w:r>
        <w:separator/>
      </w:r>
    </w:p>
  </w:footnote>
  <w:footnote w:type="continuationSeparator" w:id="0">
    <w:p w:rsidR="0004562C" w:rsidRDefault="00045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677726"/>
      <w:docPartObj>
        <w:docPartGallery w:val="Page Numbers (Top of Page)"/>
        <w:docPartUnique/>
      </w:docPartObj>
    </w:sdtPr>
    <w:sdtContent>
      <w:p w:rsidR="00C769B3" w:rsidRDefault="00C769B3">
        <w:pPr>
          <w:pStyle w:val="a3"/>
          <w:jc w:val="right"/>
        </w:pPr>
        <w:r>
          <w:fldChar w:fldCharType="begin"/>
        </w:r>
        <w:r>
          <w:instrText>PAGE   \* MERGEFORMAT</w:instrText>
        </w:r>
        <w:r>
          <w:fldChar w:fldCharType="separate"/>
        </w:r>
        <w:r>
          <w:rPr>
            <w:noProof/>
          </w:rPr>
          <w:t>4</w:t>
        </w:r>
        <w:r>
          <w:fldChar w:fldCharType="end"/>
        </w:r>
      </w:p>
    </w:sdtContent>
  </w:sdt>
  <w:p w:rsidR="003A1359" w:rsidRDefault="00C769B3" w:rsidP="00C769B3">
    <w:pPr>
      <w:pStyle w:val="a3"/>
    </w:pPr>
    <w:r>
      <w:t>10 ΠΕΙΡΑΜΑΤΙΚΟ ΓΥΜΝΑΣΙΟ                                                                   ΝΕΟΕΛΛΗΝΙΚΗ ΓΛΩΣΣΑ Β ΓΥΜΝΑΣΙΟΥ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14F"/>
    <w:multiLevelType w:val="hybridMultilevel"/>
    <w:tmpl w:val="6C0C8718"/>
    <w:lvl w:ilvl="0" w:tplc="351A8BD8">
      <w:start w:val="1"/>
      <w:numFmt w:val="decimal"/>
      <w:lvlText w:val="%1."/>
      <w:lvlJc w:val="left"/>
      <w:pPr>
        <w:ind w:left="720" w:hanging="360"/>
      </w:pPr>
      <w:rPr>
        <w:rFonts w:eastAsia="Times New Roman" w:hint="default"/>
        <w:b/>
        <w:color w:val="3636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19"/>
    <w:rsid w:val="0004562C"/>
    <w:rsid w:val="00231419"/>
    <w:rsid w:val="00903114"/>
    <w:rsid w:val="00C76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6271"/>
  <w15:chartTrackingRefBased/>
  <w15:docId w15:val="{ABE996E7-26B9-45FF-AD84-7D86C1FA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419"/>
  </w:style>
  <w:style w:type="paragraph" w:styleId="2">
    <w:name w:val="heading 2"/>
    <w:basedOn w:val="a"/>
    <w:next w:val="a"/>
    <w:link w:val="2Char"/>
    <w:uiPriority w:val="9"/>
    <w:unhideWhenUsed/>
    <w:qFormat/>
    <w:rsid w:val="002314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31419"/>
    <w:rPr>
      <w:rFonts w:asciiTheme="majorHAnsi" w:eastAsiaTheme="majorEastAsia" w:hAnsiTheme="majorHAnsi" w:cstheme="majorBidi"/>
      <w:color w:val="2E74B5" w:themeColor="accent1" w:themeShade="BF"/>
      <w:sz w:val="26"/>
      <w:szCs w:val="26"/>
    </w:rPr>
  </w:style>
  <w:style w:type="character" w:styleId="-">
    <w:name w:val="Hyperlink"/>
    <w:basedOn w:val="a0"/>
    <w:uiPriority w:val="99"/>
    <w:unhideWhenUsed/>
    <w:rsid w:val="00231419"/>
    <w:rPr>
      <w:color w:val="0563C1" w:themeColor="hyperlink"/>
      <w:u w:val="single"/>
    </w:rPr>
  </w:style>
  <w:style w:type="paragraph" w:styleId="Web">
    <w:name w:val="Normal (Web)"/>
    <w:basedOn w:val="a"/>
    <w:uiPriority w:val="99"/>
    <w:semiHidden/>
    <w:unhideWhenUsed/>
    <w:rsid w:val="002314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231419"/>
    <w:pPr>
      <w:tabs>
        <w:tab w:val="center" w:pos="4153"/>
        <w:tab w:val="right" w:pos="8306"/>
      </w:tabs>
      <w:spacing w:after="0" w:line="240" w:lineRule="auto"/>
    </w:pPr>
  </w:style>
  <w:style w:type="character" w:customStyle="1" w:styleId="Char">
    <w:name w:val="Κεφαλίδα Char"/>
    <w:basedOn w:val="a0"/>
    <w:link w:val="a3"/>
    <w:uiPriority w:val="99"/>
    <w:rsid w:val="00231419"/>
  </w:style>
  <w:style w:type="table" w:styleId="a4">
    <w:name w:val="Table Grid"/>
    <w:basedOn w:val="a1"/>
    <w:uiPriority w:val="39"/>
    <w:rsid w:val="0023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31419"/>
    <w:pPr>
      <w:ind w:left="720"/>
      <w:contextualSpacing/>
    </w:pPr>
  </w:style>
  <w:style w:type="paragraph" w:styleId="a6">
    <w:name w:val="footer"/>
    <w:basedOn w:val="a"/>
    <w:link w:val="Char0"/>
    <w:uiPriority w:val="99"/>
    <w:unhideWhenUsed/>
    <w:rsid w:val="00C769B3"/>
    <w:pPr>
      <w:tabs>
        <w:tab w:val="center" w:pos="4153"/>
        <w:tab w:val="right" w:pos="8306"/>
      </w:tabs>
      <w:spacing w:after="0" w:line="240" w:lineRule="auto"/>
    </w:pPr>
  </w:style>
  <w:style w:type="character" w:customStyle="1" w:styleId="Char0">
    <w:name w:val="Υποσέλιδο Char"/>
    <w:basedOn w:val="a0"/>
    <w:link w:val="a6"/>
    <w:uiPriority w:val="99"/>
    <w:rsid w:val="00C76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author/thanos-tsiro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1719</Words>
  <Characters>9285</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2025-03-09T20:36:00Z</dcterms:created>
  <dcterms:modified xsi:type="dcterms:W3CDTF">2025-03-25T22:49:00Z</dcterms:modified>
</cp:coreProperties>
</file>