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 το χορό»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Ιστορία :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Τα παιδιά παίζουν ένα καλοκαιρινό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εσηµέρι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γύρω από ένα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σµήνος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τζιτζικιών, ενώ µια πεταλούδα υφαίνει µε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πέταγµά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ένα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αντιλάκι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που θα ανακουφίσει την πίκρα του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γερασµένου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 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κόσµου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Μύθος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 Η χαρά και η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ανεµελιά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παιδιών συνυπάρχουν µε την πίκρα και την κούραση των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εγάλων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∆οµή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: Ενότητα 1η (στροφή α′): Το παιχνίδι και η χαρά των παιδιών.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Ενότητα 2η (στροφή β′): Η κούραση και η πίκρα των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εγάλων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Πρόσωπα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 τα παιδιά και 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γερασµένος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κόσµος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(τα τζιτζίκια και η πεταλούδα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πορούν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να θεωρηθούν ως πρόσωπα εφόσον αλληλεπιδρούν εκούσια –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πράγµα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οποίο είναι πιο σαφές για την πεταλούδα– µε τα ανθρώπινα πρόσωπα).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Στην 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πρώτη ενότητα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 παρουσιάζεται µια πολύ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χαρούµενη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εικόνα: παιδιά παίζουν («και στέκουν γύρω τα παιδιά/ και παίζουν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 µε φόντο το καλοκαιρινό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καταµεσήµερο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(«στο ντάλα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εσηµέρι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 και ηχητική υπόκρουση το τραγούδι των τζιτζικιών («Τζιτζίκια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χορό»), το οποίο συνοδεύουν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ρυθµικά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(«και παίζουν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»). Η παρέα των παιδιών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απολαµβάνει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παιχνίδι της µε τα τζιτζίκια. Τα τζιτζίκια είναι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συνδεδεµένα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µε την ξεγνοιασιά, την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ανέµελη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διάθεση, το τραγούδι και γενικότερα τη χαρά του καλοκαιριού. Είναι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εποµένως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φυσικό να συνυπάρχουν µε την παρέα των παιδιών. Όλη η στροφή κυριαρχείται από ήχους: το τραγούδι των τζιτζικιών και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παιδιών.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Στη 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δεύτερη ενότητα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 το σκηνικό αλλάζει. Μια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πορτοκαλόµαυρη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πεταλούδα («Μια πεταλούδα διάφανη,/ πορτοκαλιά και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αύρη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 πετάει και στέκεται στο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έτωπο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γερασµένων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ανθρώπων, για να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εµποδίσει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τον ήλιο που τους τυφλώνει («στου γέρου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κόσµου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στάθηκε/ τα φρύδια επάνω, αντήλιο»). Ο ήλιος στην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προκειµένη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περίπτωση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εµφανίζεται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εχθρικός, γιατί επιτείνει µε την κάψα του το µόχθο των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εγάλων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. Με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πέταγµά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η πεταλούδα γνέθει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αντι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λάκι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που θα σκουπίσει τον ιδρώτα των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κουρασµένων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ανθρώπων («κι έπαιζε και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κρυφόγνεφε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/ της πίκρας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αντιλάκι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»). Παρόλο που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έντοµο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αυτό είναι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ταυτισµένο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µε την αναγέννηση και την ελπίδα, στη στροφή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όµως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αυτή φαίνεται να συντροφεύει τον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πικραµένο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«γέρο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κόσµο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». Μ’ αυτό τον τρόπο ο ποιητής υποδηλώνει πως στα ανθρώπινα συνυπάρχουν η χαρά και η πίκρα, στοιχεία που φαίνονται και από το πορτοκαλί και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αύρο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αντίστοιχα,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χρώµα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πεταλούδας. Στον πρώτο στίχο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καθεµιάς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από τις δύο στροφές υπάρχει η παρουσία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εντόµων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. Επίσης, και οι δύο εικόνες-στροφές εκτυλίσσονται κάτω από τον καλοκαιρινό ήλιο, µε τη διαφορά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όµως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ότι στην πρώτη ο ήλιος ευνοεί το παιδικό παιχνίδι, ενώ στη δεύτερη δυσχεραίνει την εργασία των ανθρώπων.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Χρόνος: 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καλοκαίρι. Στην πρώτη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άλιστα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στροφή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συγκεκριµενοποιείται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ο χρόνος είναι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καταµεσήµερο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Τόπος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 Ο τόπος δεν προσδιορίζεται µε ακρίβεια. Από την παρουσία,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όµως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, των τζιτζικιών και της πεταλούδας συνάγεται ότι πρόκειται για υπαίθριο χώρο.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Γλώσσα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:  απλή µε κάποια λαϊκά στοιχεία («ντάλα» , «αντήλιο»).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Ύφος : 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απλό, φυσικό και παραστατικό. Οι εικόνες του χορού των τζιτζικιών και του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πετάγµατος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πεταλούδας δίνουν µια υπερρεαλιστική απόχρωση στο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ποίηµα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Μετρική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 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ποίηµα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ανήκει στη νεότερη ποίηση,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εποµένως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δεν έχει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οµοιόµορφες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στροφές, ως προς τον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αριθµό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στίχων,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οµοιοκαταληξία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και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έτρο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παρότι –φυσικά– διαθέτει εσωτερικό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ρυθµό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lastRenderedPageBreak/>
        <w:t>Εκφραστικά µ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έσα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 : </w:t>
      </w: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ΕΙΚΟΝΕΣ Οπτικές Ο χορός των τζιτζικιών («Τζιτζίκια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χορό»), το παιχνίδι των παιδιών («και στέκουν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γύ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ρω τα παιδιά/ και παίζουν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»),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πέταγµα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πεταλούδας («Μια πεταλούδα διάφανη … τα φρύδια επάνω, αντήλιο»),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γνέσιµο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αντιλιού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(«κι έπαιζε και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κρυφόγνεφε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/ της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κρας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αντιλάκι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»). Ηχητικές Το τραγούδι των τζιτζικιών («Τζιτζίκια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χορό»),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παιδιών («και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ζουν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»). Απτική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παιδιών («και παίζουν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παλαµάκια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ΠΡΟΣΩΠΟΠΟΙΗΣΕΙΣ 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χορό», (Μια πεταλούδα) «κι έπαιζε και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κρυφόγνεφε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ΜΕΤΑΦΟΡΕΣ «αντήλιο», «της πίκρας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αντιλάκι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ΕΜΦΑΣΗ 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χορό», «Μια πεταλούδα διάφανη».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jc w:val="center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«Κάτω στης µ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αργαρίτας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 το αλωνάκι»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Μύθος: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 Το εφηβικό ερωτικό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ξύπνηµα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µε φόντο την ελληνική φύση.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∆οµή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: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Α’ ενότητα (1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στροφή) : εικόνες του καλοκαιριού.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Β’ ενότητα (2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στροφή): φύση και εφηβεία.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Πρόσωπα : 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έφηβοι, αγόρια και κορίτσια («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κοιµούνται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αγοροκόριτσα»).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ποίηµα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ξεκινά µε την περιγραφή του σκηνικού: ένα αλώνι από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αργαρίτες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όπου στριφογυρίζει ένα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σµάρι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ελισσών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στον καλοκαιρινό καύσωνα («Κάτω στης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αργαρίτας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αλωνάκι/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χορό τρελό τα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ελισσόπουλα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»). Η ζέστη είναι τόσο έντονη, ώστε κι ο ήλιος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ακόµη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φαίνεται να ιδρώνει («Ιδρώνει ο ήλιος»). Το νερό είναι τόσο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θερµό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που δίνει την αίσθηση του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βρασµού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τρέµει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νερό»). Η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θερµοκρασία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ατµόσφαιρας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ανεβαίνει τόσο, ώστε ο αέρας δίνει την εντύπωση ότι στερεοποιείται σε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ικρά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πύρινα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κοµµάτια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που πέφτουν («Φωτιάς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σουσάµια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σιγοπέφτουνε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»), και τα ψιλόλιγνα στάχυα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οιάζουν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να λυγίζουν το διάπυρο ουρανό («Στάχυα ψηλά λυγίζουνε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ουρανό»). Στη συνέχεια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συγκεκριµενοποιείται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 τόπος («χρυσά νταριά») και δίνονται τα πρόσωπα· αγόρια και κορίτσια µε το σφρίγος και την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οµορφιά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νεότητας («Στα δόντια τους ο ήλιος σπαρταράει») διακατέχονται από έντονη ερωτική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επιθυµία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που φαίνεται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ακόµη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κι από τον ύπνο τους («Ο ύπνος τους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υρίζει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πυρκαγιά») και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αρώµατα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που αναδίδουν τα εφηβικά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κορµιά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(«Απ’ τη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ασχάλη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γλυκά στάζει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»). Απ’ τη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ασχάλη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γλυκά στάζει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–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υρίζει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πυρκαγιά: 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συνδυασµός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 γλυκού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αρώµατος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µε το έντονο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χρώµα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σχηµατοποιεί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 ζωτικότητα της νεότητας και την ένταση του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ερωτισµού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.. Στάχυα ψηλά λυγίζουνε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ουρανό: Λόγω της υψηλής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θερµοκρασίας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 ουρανός έχει ένα θολό βαθυκόκκινο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χρώµα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ουρανό»).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Χρόνος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 καλοκαίρι στις πιο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θερµές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έρες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του, ο ποιητής αναφέρεται στο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εσηµέρι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οπότε η ζέστη φτάνει στο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αποκορύφωµά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Τόπος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:  ένα αλώνι διάσπαρτο από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αργαρίτες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, στάχυα και κεχριά.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Γλώσσα – Ύφος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 απλή,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καθηµερινή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όχι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όµως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απλοϊκή, ακριβώς επειδή η αποκωδικοποίησή της προϋποθέτει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συνειρµούς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. Το ύφος είναι πυκνό, παραστατικό και σε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ορισµένα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σηµεία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φτάνει στα όρια της επιτήδευσης.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Μετρική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:  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ποίηµα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ανήκει στη νεότερη ποίηση, οπότε δεν υπάρχουν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οµοιόµορφοι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στίχοι ούτε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οµοιοκαταληξία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και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έτρο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. Υπάρχει εσωτερικός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ρυθµός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που διευκολύνεται µε τη χρήση της διαδικασίας των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συνειρµών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lastRenderedPageBreak/>
        <w:t>Εκφραστικά µ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έσα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:  </w:t>
      </w: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ΕΙΚΟΝΕΣ Οπτικές Το αλώνι µε τις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αργαρίτες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(«κάτω στης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αργαρίτας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αλωνάκι»), ο ιδρώτας του ήλιου («Ιδρώνει ο ήλιος»),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τρέµουλο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 νερού («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τρέµει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νερό»),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σουσάµια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 ήλιου που πέφτουν («Φωτιάς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σουσάµια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σιγοπέφτουνε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»), τα στάχυα που λυγίζουν τον ουρανό («Στάχυα ψηλά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λυγί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ζουνε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ουρανό»), οι έφηβοι που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κοιµούνται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στα νταριά («Πέρα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έσ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’ στα χρυσά νταριά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κοιµούνται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αγοροκόριτσα»), ο ήλιος που σπαρταράει στα δόντια («Στα δόντια τους ο ήλιος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σπαρ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ταράει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»). Ηχητική Ο χορός των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ελισσόπουλων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χορό τρελό τα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ελισσόπουλα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»). Απτική 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αγκάλιασµα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των εφήβων («Πέρα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έσ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’ στα χρυσά νταριά …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υρίζει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πυρκαγιά»). Οσφρητικές 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υρωδιά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της πυρκαγιάς («Ο ύπνος τους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υρίζει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πυρκαγιά») και 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υρωδιά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οσχοκάρυδου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(«Απ’ τη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ασχάλη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γλυκά στάζει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»). Γευστική Η γλυκιά και έντονη γεύση του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οσχοκάρυδου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(«Απ’ τη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ασχάλη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γλυκά στάζει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ρυδο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ΠΡΟΣΩΠΟΠΟΙΗΣΕΙΣ 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χορό τρελό τα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ελισσόπουλα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», «Ιδρώνει ο ήλιος», 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τρέµει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νερό», «Στάχυα ψηλά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λυγί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ζουνε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ουρανό», «ο ήλιος σπαρταράει».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ΜΕΤΑΦΟΡΕΣ «Φωτιάς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σουσάµια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», «µ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ουρανό», «χρυσά νταριά», «Ο ύπνος τους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υρίζει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πυρκαγιά».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ΚΛΙΜΑΚΩΤΟ 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χορό τρελό τα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ελισσόπουλα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… Στάχυα ψηλά λυγίζουνε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ουρανό» (για να φανεί η ένταση της ζέστης).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ΥΠΕΡΡΕΑΛΙΣΤΙΚΑ ΣΤΟΙΧΕΙΑ «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χορό τρελό τα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ελισσόπουλα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», «Ιδρώνει ο ήλιος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τρέµει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 νερό», «Φωτιάς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σουσάµια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σιγοπέ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φτουνε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», «Στάχυα ψηλά λυγίζουνε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ελαψό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ουρα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-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νό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», «Ο ύπνος τους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υρίζει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πυρκαγιά», «Στα δόντια τους ο ήλιος σπαρταράει», «Απ’ τη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ασχάλη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τους γλυκά στάζει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».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MS Gothic" w:eastAsia="MS Gothic" w:hAnsi="MS Gothic" w:cs="MS Gothic" w:hint="eastAsia"/>
          <w:color w:val="333333"/>
          <w:sz w:val="18"/>
          <w:szCs w:val="18"/>
          <w:lang w:eastAsia="el-GR"/>
        </w:rPr>
        <w:t>❖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Έλλειψη στίξης: Στο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ποίηµα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δεν υπάρχουν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σηµεία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στίξης, εκτός από δύο τελείες. Βέβαια, όλοι οι στίχοι ξεκινούν µε κεφαλαίο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γράµµα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. Ο ποιητής θέλει να δηλώσει ότι κατά τη φωνητική απόδοση η πνοή του λόγου δεν επιτρέπεται να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σταµατήσει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αλλά να κάνει ένα ανεπαίσθητο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τσάκισµα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. Ο ποιητής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εκµεταλλεύεται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όλες τις αισθήσεις, την όραση µε τα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χρώµατα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, την ακοή µε το χορό, την όσφρηση µε τις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υρωδιές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, τη γεύση µε το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οσχοκάρυδο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και την αφή µε το ερωτικό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ξύπνηµα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, και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δηµιουργεί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ένα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ποίηµα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που 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εξυµνεί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τον έρωτα και τη χαρά µε πλαίσιο την ελληνική φύση και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άλιστα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έσα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 xml:space="preserve"> στην κάψα του καλοκαιρινού µ</w:t>
      </w:r>
      <w:proofErr w:type="spellStart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εσηµεριού</w:t>
      </w:r>
      <w:proofErr w:type="spellEnd"/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Φύλλα εργασίας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ομάδα:  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 το χορό»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(1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στροφή)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Ερωτήσεις:</w:t>
      </w:r>
    </w:p>
    <w:p w:rsidR="003E3C70" w:rsidRPr="003E3C70" w:rsidRDefault="003E3C70" w:rsidP="003E3C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Να δώσετε έναν τίτλο στην πρώτη στροφή του ποιήματος.</w:t>
      </w:r>
    </w:p>
    <w:p w:rsidR="003E3C70" w:rsidRPr="003E3C70" w:rsidRDefault="003E3C70" w:rsidP="003E3C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συναισθήματα σας προκαλεί η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και γιατί;</w:t>
      </w:r>
    </w:p>
    <w:p w:rsidR="003E3C70" w:rsidRPr="003E3C70" w:rsidRDefault="003E3C70" w:rsidP="003E3C7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Πώς συνδέονται τα παιδιά και η φύση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στροφή;</w:t>
      </w:r>
    </w:p>
    <w:p w:rsidR="003E3C70" w:rsidRPr="003E3C70" w:rsidRDefault="003E3C70" w:rsidP="003E3C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Ποιες εικόνες ( ακουστικές, κινητικές, οπτικές, οσφρητικές)  κυριαρχούν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 στροφή;</w:t>
      </w:r>
    </w:p>
    <w:p w:rsidR="003E3C70" w:rsidRPr="003E3C70" w:rsidRDefault="003E3C70" w:rsidP="003E3C7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Εντοπίστε την προσωποποίηση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στροφή.</w:t>
      </w:r>
    </w:p>
    <w:p w:rsidR="003E3C70" w:rsidRPr="003E3C70" w:rsidRDefault="003E3C70" w:rsidP="003E3C7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Οι στίχοι της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στροφής είναι ομοιόμορφοι; Υπάρχει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ομοιοκαταληξία;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ομάδα:  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«Τζιτζίκια 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στήσαν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 το χορό»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(2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στροφή)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lastRenderedPageBreak/>
        <w:t>Ερωτήσεις:</w:t>
      </w:r>
    </w:p>
    <w:p w:rsidR="003E3C70" w:rsidRPr="003E3C70" w:rsidRDefault="003E3C70" w:rsidP="003E3C7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Να δώσετε έναν τίτλο στη δεύτερη στροφή του ποιήματος.</w:t>
      </w:r>
    </w:p>
    <w:p w:rsidR="003E3C70" w:rsidRPr="003E3C70" w:rsidRDefault="003E3C70" w:rsidP="003E3C7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συναισθήματα σας προκαλεί η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και γιατί;</w:t>
      </w:r>
    </w:p>
    <w:p w:rsidR="003E3C70" w:rsidRPr="003E3C70" w:rsidRDefault="003E3C70" w:rsidP="003E3C7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πρόσωπα κυριαρχούν στην2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και  σε ποια ψυχολογική διάθεση βρίσκονται; Να σχολιάσετε το χρώμα της πεταλούδας σε σχέση με τη διάθεση αυτή.</w:t>
      </w:r>
    </w:p>
    <w:p w:rsidR="003E3C70" w:rsidRPr="003E3C70" w:rsidRDefault="003E3C70" w:rsidP="003E3C7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Ποιες εικόνες ( ακουστικές, κινητικές, οπτικές, οσφρητικές) κυριαρχούν στην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 στροφή;</w:t>
      </w:r>
    </w:p>
    <w:p w:rsidR="003E3C70" w:rsidRPr="003E3C70" w:rsidRDefault="003E3C70" w:rsidP="003E3C7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Εντοπίστε τις μεταφορές στην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.</w:t>
      </w:r>
    </w:p>
    <w:p w:rsidR="003E3C70" w:rsidRPr="003E3C70" w:rsidRDefault="003E3C70" w:rsidP="003E3C7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Οι στίχοι της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στροφής είναι ομοιόμορφοι; Υπάρχει στην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ομοιοκαταληξία;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Φύλλα εργασίας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3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ομάδα:  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«Κάτω στης µ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αργαρίτας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 το αλωνάκι» 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(1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στροφή)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Ερωτήσεις:</w:t>
      </w:r>
    </w:p>
    <w:p w:rsidR="003E3C70" w:rsidRPr="003E3C70" w:rsidRDefault="003E3C70" w:rsidP="003E3C7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Να δώσετε έναν τίτλο στην πρώτη στροφή του ποιήματος.</w:t>
      </w:r>
    </w:p>
    <w:p w:rsidR="003E3C70" w:rsidRPr="003E3C70" w:rsidRDefault="003E3C70" w:rsidP="003E3C7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συναισθήματα σας προκαλεί η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και γιατί;</w:t>
      </w:r>
    </w:p>
    <w:p w:rsidR="003E3C70" w:rsidRPr="003E3C70" w:rsidRDefault="003E3C70" w:rsidP="003E3C7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στοιχεία αναδεικνύουν την υψηλή θερμοκρασία της ατμόσφαιρας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στροφή;</w:t>
      </w:r>
    </w:p>
    <w:p w:rsidR="003E3C70" w:rsidRPr="003E3C70" w:rsidRDefault="003E3C70" w:rsidP="003E3C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Ποιες εικόνες ( ακουστικές, κινητικές, οπτικές, οσφρητικές) κυριαρχούν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 στροφή;</w:t>
      </w:r>
    </w:p>
    <w:p w:rsidR="003E3C70" w:rsidRPr="003E3C70" w:rsidRDefault="003E3C70" w:rsidP="003E3C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Εντοπίστε τις προσωποποιήσεις και τις μεταφορές 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 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</w:t>
      </w:r>
    </w:p>
    <w:p w:rsidR="003E3C70" w:rsidRPr="003E3C70" w:rsidRDefault="003E3C70" w:rsidP="003E3C7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Οι στίχοι της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στροφής είναι ομοιόμορφοι; Υπάρχει στην 1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ομοιοκαταληξία;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Φύλλα εργασίας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4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ομάδα:  </w:t>
      </w: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«Κάτω στης µ</w:t>
      </w:r>
      <w:proofErr w:type="spellStart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αργαρίτας</w:t>
      </w:r>
      <w:proofErr w:type="spellEnd"/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 xml:space="preserve"> το αλωνάκι»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(2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στροφή)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Ερωτήσεις:</w:t>
      </w:r>
    </w:p>
    <w:p w:rsidR="003E3C70" w:rsidRPr="003E3C70" w:rsidRDefault="003E3C70" w:rsidP="003E3C7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Να δώσετε έναν τίτλο στη δεύτερη στροφή του ποιήματος.</w:t>
      </w:r>
    </w:p>
    <w:p w:rsidR="003E3C70" w:rsidRPr="003E3C70" w:rsidRDefault="003E3C70" w:rsidP="003E3C7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συναισθήματα σας προκαλεί η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και γιατί;</w:t>
      </w:r>
    </w:p>
    <w:p w:rsidR="003E3C70" w:rsidRPr="003E3C70" w:rsidRDefault="003E3C70" w:rsidP="003E3C7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Ποια πρόσωπα κυριαρχούν στην2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και  σε ποια ψυχολογική διάθεση βρίσκονται; Ποια χαρακτηριστικά της εφηβείας διακρίνετε;</w:t>
      </w:r>
    </w:p>
    <w:p w:rsidR="003E3C70" w:rsidRPr="003E3C70" w:rsidRDefault="003E3C70" w:rsidP="003E3C7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Ποιες εικόνες ( ακουστικές, κινητικές, οπτικές, οσφρητικές) κυριαρχούν στην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στροφή;</w:t>
      </w:r>
    </w:p>
    <w:p w:rsidR="003E3C70" w:rsidRPr="003E3C70" w:rsidRDefault="003E3C70" w:rsidP="003E3C7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Εντοπίστε τις μεταφορές στην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</w:t>
      </w:r>
    </w:p>
    <w:p w:rsidR="003E3C70" w:rsidRPr="003E3C70" w:rsidRDefault="003E3C70" w:rsidP="003E3C7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Οι στίχοι της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ης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στροφής είναι ομοιόμορφοι; Υπάρχει στην 2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στροφή ομοιοκαταληξία;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Φύλλα εργασίας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5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ομάδα ( συνδυασμός δύο ποιημάτων)</w:t>
      </w:r>
    </w:p>
    <w:p w:rsidR="003E3C70" w:rsidRPr="003E3C70" w:rsidRDefault="003E3C70" w:rsidP="003E3C70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Να συμπληρώσετε τον πίνακα με τα κοινά στοιχεία που διακρίνετε ανάμεσα στα δύο ποιήματα: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5850"/>
      </w:tblGrid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lastRenderedPageBreak/>
              <w:t>Φύση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Πρόσωπα- ζώα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(σχέση μεταξύ τους)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Χρόνος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τόπος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Συναισθήματα ηρώων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Διάθεση ποιητών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</w:tbl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*  Τα στοιχεία αυτά αφορούν στο περιεχόμενο των δύο ποιημάτων.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Φύλλα εργασίας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6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vertAlign w:val="superscript"/>
          <w:lang w:eastAsia="el-GR"/>
        </w:rPr>
        <w:t>η</w:t>
      </w: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ομάδα ( συνδυασμός δύο ποιημάτων)</w:t>
      </w:r>
    </w:p>
    <w:p w:rsidR="003E3C70" w:rsidRPr="003E3C70" w:rsidRDefault="003E3C70" w:rsidP="003E3C70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Να συμπληρώσετε τον πίνακα με  τα κοινά στοιχεία που διακρίνετε ανάμεσα στα δύο ποιήματα: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5850"/>
      </w:tblGrid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Εικόνες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Μεταφορές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Προσωποποιήσεις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Γλώσσα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Ομοιοκαταληξία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  <w:p w:rsidR="003E3C70" w:rsidRPr="003E3C70" w:rsidRDefault="003E3C70" w:rsidP="003E3C70">
            <w:pPr>
              <w:spacing w:before="100" w:beforeAutospacing="1" w:after="100" w:afterAutospacing="1" w:line="318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  <w:tr w:rsidR="003E3C70" w:rsidRPr="003E3C70" w:rsidTr="003E3C70">
        <w:trPr>
          <w:tblCellSpacing w:w="15" w:type="dxa"/>
        </w:trPr>
        <w:tc>
          <w:tcPr>
            <w:tcW w:w="1650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Ομοιότητα στροφών- στίχων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3E3C70" w:rsidRPr="003E3C70" w:rsidRDefault="003E3C70" w:rsidP="003E3C70">
            <w:pPr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</w:pPr>
            <w:r w:rsidRPr="003E3C70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  <w:lang w:eastAsia="el-GR"/>
              </w:rPr>
              <w:t> </w:t>
            </w:r>
          </w:p>
        </w:tc>
      </w:tr>
    </w:tbl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</w:t>
      </w:r>
    </w:p>
    <w:p w:rsidR="003E3C70" w:rsidRPr="003E3C70" w:rsidRDefault="003E3C70" w:rsidP="003E3C7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Τα στοιχεία αυτά αφορούν στη μορφή των δύο ποιημάτων.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lastRenderedPageBreak/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b/>
          <w:bCs/>
          <w:color w:val="333333"/>
          <w:sz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</w:t>
      </w:r>
    </w:p>
    <w:p w:rsidR="003E3C70" w:rsidRPr="003E3C70" w:rsidRDefault="003E3C70" w:rsidP="003E3C70">
      <w:pPr>
        <w:shd w:val="clear" w:color="auto" w:fill="FFFFFF"/>
        <w:spacing w:before="100" w:beforeAutospacing="1" w:after="100" w:afterAutospacing="1" w:line="318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</w:pPr>
      <w:r w:rsidRPr="003E3C70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el-GR"/>
        </w:rPr>
        <w:t> </w:t>
      </w:r>
    </w:p>
    <w:p w:rsidR="002E0930" w:rsidRDefault="002E0930"/>
    <w:sectPr w:rsidR="002E0930" w:rsidSect="003E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601"/>
    <w:multiLevelType w:val="multilevel"/>
    <w:tmpl w:val="43BA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F483F"/>
    <w:multiLevelType w:val="multilevel"/>
    <w:tmpl w:val="CA9E9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86B38"/>
    <w:multiLevelType w:val="multilevel"/>
    <w:tmpl w:val="221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10C82"/>
    <w:multiLevelType w:val="multilevel"/>
    <w:tmpl w:val="F530B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B1248"/>
    <w:multiLevelType w:val="multilevel"/>
    <w:tmpl w:val="20363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6402E"/>
    <w:multiLevelType w:val="multilevel"/>
    <w:tmpl w:val="B31C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1044"/>
    <w:multiLevelType w:val="multilevel"/>
    <w:tmpl w:val="7F1AA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D204D"/>
    <w:multiLevelType w:val="multilevel"/>
    <w:tmpl w:val="E5D4A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D0BC5"/>
    <w:multiLevelType w:val="multilevel"/>
    <w:tmpl w:val="696E2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E40B6"/>
    <w:multiLevelType w:val="multilevel"/>
    <w:tmpl w:val="72408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D1F8A"/>
    <w:multiLevelType w:val="multilevel"/>
    <w:tmpl w:val="6026E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43999"/>
    <w:multiLevelType w:val="multilevel"/>
    <w:tmpl w:val="9D0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63D26"/>
    <w:multiLevelType w:val="multilevel"/>
    <w:tmpl w:val="32D6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56EAB"/>
    <w:multiLevelType w:val="multilevel"/>
    <w:tmpl w:val="E2F67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E54E6"/>
    <w:multiLevelType w:val="multilevel"/>
    <w:tmpl w:val="7E9A3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94D30"/>
    <w:multiLevelType w:val="multilevel"/>
    <w:tmpl w:val="FDA44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B4971"/>
    <w:multiLevelType w:val="multilevel"/>
    <w:tmpl w:val="4C8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B01FD"/>
    <w:multiLevelType w:val="multilevel"/>
    <w:tmpl w:val="C96E3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26248"/>
    <w:multiLevelType w:val="multilevel"/>
    <w:tmpl w:val="5592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44F6C"/>
    <w:multiLevelType w:val="multilevel"/>
    <w:tmpl w:val="39F03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958B0"/>
    <w:multiLevelType w:val="multilevel"/>
    <w:tmpl w:val="3ABED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D5E92"/>
    <w:multiLevelType w:val="multilevel"/>
    <w:tmpl w:val="93E68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022A5"/>
    <w:multiLevelType w:val="multilevel"/>
    <w:tmpl w:val="AD88C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20"/>
  </w:num>
  <w:num w:numId="9">
    <w:abstractNumId w:val="3"/>
  </w:num>
  <w:num w:numId="10">
    <w:abstractNumId w:val="17"/>
  </w:num>
  <w:num w:numId="11">
    <w:abstractNumId w:val="5"/>
  </w:num>
  <w:num w:numId="12">
    <w:abstractNumId w:val="15"/>
  </w:num>
  <w:num w:numId="13">
    <w:abstractNumId w:val="22"/>
  </w:num>
  <w:num w:numId="14">
    <w:abstractNumId w:val="6"/>
  </w:num>
  <w:num w:numId="15">
    <w:abstractNumId w:val="14"/>
  </w:num>
  <w:num w:numId="16">
    <w:abstractNumId w:val="0"/>
  </w:num>
  <w:num w:numId="17">
    <w:abstractNumId w:val="9"/>
  </w:num>
  <w:num w:numId="18">
    <w:abstractNumId w:val="8"/>
  </w:num>
  <w:num w:numId="19">
    <w:abstractNumId w:val="19"/>
  </w:num>
  <w:num w:numId="20">
    <w:abstractNumId w:val="21"/>
  </w:num>
  <w:num w:numId="21">
    <w:abstractNumId w:val="12"/>
  </w:num>
  <w:num w:numId="22">
    <w:abstractNumId w:val="1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3C70"/>
    <w:rsid w:val="002E0930"/>
    <w:rsid w:val="003E3C70"/>
    <w:rsid w:val="0065634B"/>
    <w:rsid w:val="00BB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3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E3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μπαμπής</dc:creator>
  <cp:lastModifiedBy>μπαμπής</cp:lastModifiedBy>
  <cp:revision>2</cp:revision>
  <dcterms:created xsi:type="dcterms:W3CDTF">2018-09-30T19:46:00Z</dcterms:created>
  <dcterms:modified xsi:type="dcterms:W3CDTF">2018-09-30T19:49:00Z</dcterms:modified>
</cp:coreProperties>
</file>