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EF" w:rsidRPr="00A426EF" w:rsidRDefault="00A426EF" w:rsidP="001115C1">
      <w:pPr>
        <w:jc w:val="both"/>
        <w:rPr>
          <w:sz w:val="24"/>
          <w:szCs w:val="24"/>
        </w:rPr>
      </w:pPr>
      <w:r w:rsidRPr="00A426EF">
        <w:rPr>
          <w:sz w:val="24"/>
          <w:szCs w:val="24"/>
        </w:rPr>
        <w:t>ΝΕΟΕΛΛΗΝΙΚΗ ΓΛΩΣΣΑ Γ΄ ΓΥΜΝΑΣΙΟΥ                                                              ΕΠΙΜΕΛΕΙΑ: Ι.Π. ΑΜΠΕΛΑΣ – ΕΛ. ΦΟΥΝΤΑ</w:t>
      </w:r>
    </w:p>
    <w:p w:rsidR="00A426EF" w:rsidRDefault="00A426EF" w:rsidP="00A426EF">
      <w:pPr>
        <w:jc w:val="center"/>
        <w:rPr>
          <w:b/>
          <w:bCs/>
          <w:sz w:val="24"/>
          <w:szCs w:val="24"/>
        </w:rPr>
      </w:pPr>
      <w:r w:rsidRPr="00A426EF">
        <w:rPr>
          <w:b/>
          <w:bCs/>
          <w:sz w:val="24"/>
          <w:szCs w:val="24"/>
        </w:rPr>
        <w:t>6</w:t>
      </w:r>
      <w:r w:rsidRPr="00A426EF">
        <w:rPr>
          <w:b/>
          <w:bCs/>
          <w:sz w:val="24"/>
          <w:szCs w:val="24"/>
          <w:vertAlign w:val="superscript"/>
        </w:rPr>
        <w:t>ο</w:t>
      </w:r>
      <w:r w:rsidRPr="00A426EF">
        <w:rPr>
          <w:b/>
          <w:bCs/>
          <w:sz w:val="24"/>
          <w:szCs w:val="24"/>
        </w:rPr>
        <w:t xml:space="preserve"> ΦΥΛΛΟ ΕΡΓΑΣΙΑΣ</w:t>
      </w:r>
    </w:p>
    <w:p w:rsidR="00676171" w:rsidRPr="00A426EF" w:rsidRDefault="00676171" w:rsidP="006761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Ονοματεπώνυμο/α:</w:t>
      </w:r>
    </w:p>
    <w:p w:rsidR="00676171" w:rsidRDefault="00676171" w:rsidP="00A426EF">
      <w:pPr>
        <w:jc w:val="center"/>
        <w:rPr>
          <w:b/>
          <w:bCs/>
          <w:sz w:val="32"/>
          <w:szCs w:val="32"/>
        </w:rPr>
      </w:pPr>
    </w:p>
    <w:p w:rsidR="00894FEF" w:rsidRPr="00255498" w:rsidRDefault="00FD6BA6" w:rsidP="00A426EF">
      <w:pPr>
        <w:jc w:val="center"/>
        <w:rPr>
          <w:b/>
          <w:bCs/>
          <w:sz w:val="32"/>
          <w:szCs w:val="32"/>
        </w:rPr>
      </w:pPr>
      <w:r w:rsidRPr="00255498">
        <w:rPr>
          <w:b/>
          <w:bCs/>
          <w:sz w:val="32"/>
          <w:szCs w:val="32"/>
        </w:rPr>
        <w:t xml:space="preserve">Αντώνης Σαμαράκης, </w:t>
      </w:r>
      <w:r w:rsidRPr="00255498">
        <w:rPr>
          <w:b/>
          <w:bCs/>
          <w:i/>
          <w:iCs/>
          <w:sz w:val="32"/>
          <w:szCs w:val="32"/>
        </w:rPr>
        <w:t>Ζητείται ελπίς</w:t>
      </w:r>
      <w:r w:rsidRPr="00255498">
        <w:rPr>
          <w:b/>
          <w:bCs/>
          <w:sz w:val="32"/>
          <w:szCs w:val="32"/>
        </w:rPr>
        <w:t xml:space="preserve"> (1954)</w:t>
      </w:r>
    </w:p>
    <w:p w:rsidR="00A426EF" w:rsidRPr="00EC2549" w:rsidRDefault="0063375E" w:rsidP="00A404C9">
      <w:pPr>
        <w:jc w:val="both"/>
        <w:rPr>
          <w:b/>
          <w:bCs/>
          <w:sz w:val="24"/>
          <w:szCs w:val="24"/>
        </w:rPr>
      </w:pPr>
      <w:r w:rsidRPr="00EC2549">
        <w:rPr>
          <w:b/>
          <w:bCs/>
          <w:sz w:val="24"/>
          <w:szCs w:val="24"/>
        </w:rPr>
        <w:t>Αφού</w:t>
      </w:r>
      <w:r w:rsidR="00A426EF" w:rsidRPr="00EC2549">
        <w:rPr>
          <w:b/>
          <w:bCs/>
          <w:sz w:val="24"/>
          <w:szCs w:val="24"/>
        </w:rPr>
        <w:t xml:space="preserve"> διαβάσε</w:t>
      </w:r>
      <w:r w:rsidR="00555ABC" w:rsidRPr="00EC2549">
        <w:rPr>
          <w:b/>
          <w:bCs/>
          <w:sz w:val="24"/>
          <w:szCs w:val="24"/>
        </w:rPr>
        <w:t>ις</w:t>
      </w:r>
      <w:r w:rsidR="00A426EF" w:rsidRPr="00EC2549">
        <w:rPr>
          <w:b/>
          <w:bCs/>
          <w:sz w:val="24"/>
          <w:szCs w:val="24"/>
        </w:rPr>
        <w:t xml:space="preserve"> </w:t>
      </w:r>
      <w:r w:rsidRPr="00EC2549">
        <w:rPr>
          <w:b/>
          <w:bCs/>
          <w:sz w:val="24"/>
          <w:szCs w:val="24"/>
        </w:rPr>
        <w:t xml:space="preserve">προσεκτικά </w:t>
      </w:r>
      <w:r w:rsidR="00A426EF" w:rsidRPr="00EC2549">
        <w:rPr>
          <w:b/>
          <w:bCs/>
          <w:sz w:val="24"/>
          <w:szCs w:val="24"/>
        </w:rPr>
        <w:t xml:space="preserve">το παραπάνω διήγημα του </w:t>
      </w:r>
      <w:r w:rsidRPr="00EC2549">
        <w:rPr>
          <w:b/>
          <w:bCs/>
          <w:sz w:val="24"/>
          <w:szCs w:val="24"/>
        </w:rPr>
        <w:t xml:space="preserve">Αντώνη Σαμαράκη </w:t>
      </w:r>
      <w:r w:rsidRPr="00EC2549">
        <w:rPr>
          <w:sz w:val="24"/>
          <w:szCs w:val="24"/>
        </w:rPr>
        <w:t>[σχολικό βιβλίο σελ. 235-238</w:t>
      </w:r>
      <w:r w:rsidR="00A404C9" w:rsidRPr="00EC2549">
        <w:rPr>
          <w:sz w:val="24"/>
          <w:szCs w:val="24"/>
        </w:rPr>
        <w:t xml:space="preserve"> ή ενναλλακτικά στην ηλεκτρονική διεύθυνση </w:t>
      </w:r>
      <w:hyperlink r:id="rId7" w:history="1">
        <w:r w:rsidR="00A404C9" w:rsidRPr="00EC2549">
          <w:rPr>
            <w:rStyle w:val="-"/>
            <w:sz w:val="24"/>
            <w:szCs w:val="24"/>
          </w:rPr>
          <w:t>http://ebooks.edu.gr/modules/ebook/show.php/DSGYM-C113/351/2369,9044/</w:t>
        </w:r>
      </w:hyperlink>
      <w:r w:rsidRPr="00EC2549">
        <w:rPr>
          <w:sz w:val="24"/>
          <w:szCs w:val="24"/>
        </w:rPr>
        <w:t>]</w:t>
      </w:r>
      <w:r w:rsidRPr="00EC2549">
        <w:rPr>
          <w:b/>
          <w:bCs/>
          <w:sz w:val="24"/>
          <w:szCs w:val="24"/>
        </w:rPr>
        <w:t>, να απαντήσε</w:t>
      </w:r>
      <w:r w:rsidR="00555ABC" w:rsidRPr="00EC2549">
        <w:rPr>
          <w:b/>
          <w:bCs/>
          <w:sz w:val="24"/>
          <w:szCs w:val="24"/>
        </w:rPr>
        <w:t>ις</w:t>
      </w:r>
      <w:r w:rsidRPr="00EC2549">
        <w:rPr>
          <w:b/>
          <w:bCs/>
          <w:sz w:val="24"/>
          <w:szCs w:val="24"/>
        </w:rPr>
        <w:t xml:space="preserve"> </w:t>
      </w:r>
      <w:r w:rsidR="00A404C9" w:rsidRPr="00EC2549">
        <w:rPr>
          <w:b/>
          <w:bCs/>
          <w:sz w:val="24"/>
          <w:szCs w:val="24"/>
        </w:rPr>
        <w:t xml:space="preserve">με τη χρήση επεξεργαστή κειμένου </w:t>
      </w:r>
      <w:r w:rsidRPr="00EC2549">
        <w:rPr>
          <w:b/>
          <w:bCs/>
          <w:sz w:val="24"/>
          <w:szCs w:val="24"/>
        </w:rPr>
        <w:t>στις ερωτήσεις που ακολουθούν</w:t>
      </w:r>
      <w:r w:rsidR="00A404C9" w:rsidRPr="00EC2549">
        <w:rPr>
          <w:b/>
          <w:bCs/>
          <w:sz w:val="24"/>
          <w:szCs w:val="24"/>
        </w:rPr>
        <w:t xml:space="preserve">. Την απάντησή σου θα τη στείλεις με </w:t>
      </w:r>
      <w:r w:rsidR="00A404C9" w:rsidRPr="00EC2549">
        <w:rPr>
          <w:b/>
          <w:bCs/>
          <w:sz w:val="24"/>
          <w:szCs w:val="24"/>
          <w:lang w:val="en-US"/>
        </w:rPr>
        <w:t>email</w:t>
      </w:r>
      <w:r w:rsidR="00A404C9" w:rsidRPr="00EC2549">
        <w:rPr>
          <w:b/>
          <w:bCs/>
          <w:sz w:val="24"/>
          <w:szCs w:val="24"/>
        </w:rPr>
        <w:t xml:space="preserve">. </w:t>
      </w:r>
      <w:r w:rsidR="00C074E8" w:rsidRPr="00EC2549">
        <w:rPr>
          <w:b/>
          <w:bCs/>
          <w:sz w:val="24"/>
          <w:szCs w:val="24"/>
        </w:rPr>
        <w:t>Μπορείς να συνεργαστείς και με έναν/μία συμμαθητή/τρια σου εφόσον το επιθυμείς.</w:t>
      </w:r>
    </w:p>
    <w:p w:rsidR="0063375E" w:rsidRPr="00EC2549" w:rsidRDefault="00C074E8" w:rsidP="00C074E8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sym w:font="Wingdings" w:char="F046"/>
      </w:r>
      <w:r w:rsidR="00456AFC" w:rsidRPr="00EC2549">
        <w:rPr>
          <w:sz w:val="24"/>
          <w:szCs w:val="24"/>
        </w:rPr>
        <w:t xml:space="preserve"> </w:t>
      </w:r>
      <w:r w:rsidR="00555ABC" w:rsidRPr="00EC2549">
        <w:rPr>
          <w:sz w:val="24"/>
          <w:szCs w:val="24"/>
        </w:rPr>
        <w:t>[</w:t>
      </w:r>
      <w:r w:rsidR="0063375E" w:rsidRPr="00EC2549">
        <w:rPr>
          <w:sz w:val="24"/>
          <w:szCs w:val="24"/>
        </w:rPr>
        <w:t xml:space="preserve">Μια σύντομη βιογραφία του συγγραφέα μπορείς να διαβάσεις στην ιστοσελίδα </w:t>
      </w:r>
      <w:hyperlink r:id="rId8" w:history="1">
        <w:r w:rsidR="0063375E" w:rsidRPr="00EC2549">
          <w:rPr>
            <w:rStyle w:val="-"/>
            <w:sz w:val="24"/>
            <w:szCs w:val="24"/>
          </w:rPr>
          <w:t>https://el.wikipedia.org/wiki/Αντώνης_Σαμαράκης</w:t>
        </w:r>
      </w:hyperlink>
      <w:r w:rsidR="00456AFC" w:rsidRPr="00EC2549">
        <w:rPr>
          <w:sz w:val="24"/>
          <w:szCs w:val="24"/>
        </w:rPr>
        <w:t xml:space="preserve"> ή στον Πολι</w:t>
      </w:r>
      <w:r w:rsidR="00DC7404">
        <w:rPr>
          <w:sz w:val="24"/>
          <w:szCs w:val="24"/>
        </w:rPr>
        <w:t>τι</w:t>
      </w:r>
      <w:r w:rsidR="00456AFC" w:rsidRPr="00EC2549">
        <w:rPr>
          <w:sz w:val="24"/>
          <w:szCs w:val="24"/>
        </w:rPr>
        <w:t xml:space="preserve">στικό Θησαυρό της Ελληνικής Γλώσσας </w:t>
      </w:r>
      <w:hyperlink r:id="rId9" w:history="1">
        <w:r w:rsidR="00456AFC" w:rsidRPr="00EC2549">
          <w:rPr>
            <w:color w:val="0000FF"/>
            <w:sz w:val="24"/>
            <w:szCs w:val="24"/>
            <w:u w:val="single"/>
          </w:rPr>
          <w:t>http://www.potheg.gr/TT.aspx?lan=1&amp;Type=WRITER&amp;writerId=7711258&amp;TextType=BIO</w:t>
        </w:r>
      </w:hyperlink>
    </w:p>
    <w:p w:rsidR="0017292B" w:rsidRPr="00EC2549" w:rsidRDefault="00894FEF" w:rsidP="001115C1">
      <w:pPr>
        <w:jc w:val="both"/>
        <w:rPr>
          <w:sz w:val="24"/>
          <w:szCs w:val="24"/>
          <w:u w:val="single"/>
        </w:rPr>
      </w:pPr>
      <w:r w:rsidRPr="00EC2549">
        <w:rPr>
          <w:sz w:val="24"/>
          <w:szCs w:val="24"/>
        </w:rPr>
        <w:cr/>
      </w:r>
      <w:r w:rsidR="0063375E" w:rsidRPr="00EC2549">
        <w:rPr>
          <w:sz w:val="24"/>
          <w:szCs w:val="24"/>
        </w:rPr>
        <w:t xml:space="preserve">1. </w:t>
      </w:r>
      <w:r w:rsidR="00FD6BA6" w:rsidRPr="00EC2549">
        <w:rPr>
          <w:b/>
          <w:bCs/>
          <w:sz w:val="24"/>
          <w:szCs w:val="24"/>
        </w:rPr>
        <w:t>Θέμα του διηγήματος</w:t>
      </w:r>
      <w:r w:rsidR="00FD6BA6" w:rsidRPr="00EC2549">
        <w:rPr>
          <w:sz w:val="24"/>
          <w:szCs w:val="24"/>
        </w:rPr>
        <w:t xml:space="preserve"> είναι η διάψευση των ελπίδων για ειρήνη μετά το τέλος του Β΄ παγκοσμίου πολέμου</w:t>
      </w:r>
      <w:r w:rsidR="001115C1" w:rsidRPr="00EC2549">
        <w:rPr>
          <w:sz w:val="24"/>
          <w:szCs w:val="24"/>
        </w:rPr>
        <w:t xml:space="preserve"> και τα συναισθήματα ανασφάλειας και φόβου για το μέλλον της ανθρωπότητας. </w:t>
      </w:r>
      <w:r w:rsidR="001115C1" w:rsidRPr="00EC2549">
        <w:rPr>
          <w:sz w:val="24"/>
          <w:szCs w:val="24"/>
          <w:u w:val="single"/>
        </w:rPr>
        <w:t>Βρε</w:t>
      </w:r>
      <w:r w:rsidR="00157635" w:rsidRPr="00EC2549">
        <w:rPr>
          <w:sz w:val="24"/>
          <w:szCs w:val="24"/>
          <w:u w:val="single"/>
        </w:rPr>
        <w:t>ς</w:t>
      </w:r>
      <w:r w:rsidR="001115C1" w:rsidRPr="00EC2549">
        <w:rPr>
          <w:sz w:val="24"/>
          <w:szCs w:val="24"/>
          <w:u w:val="single"/>
        </w:rPr>
        <w:t xml:space="preserve"> πέντε (5) σημεία του διηγήματος που το επιβεβαιώνουν</w:t>
      </w:r>
      <w:r w:rsidR="00691245" w:rsidRPr="00EC2549">
        <w:rPr>
          <w:sz w:val="24"/>
          <w:szCs w:val="24"/>
          <w:u w:val="single"/>
        </w:rPr>
        <w:t xml:space="preserve"> και να τα καταγράψεις </w:t>
      </w:r>
      <w:r w:rsidR="00FB7254" w:rsidRPr="00EC2549">
        <w:rPr>
          <w:sz w:val="24"/>
          <w:szCs w:val="24"/>
          <w:u w:val="single"/>
        </w:rPr>
        <w:t>(αναδιατυπώνοντά</w:t>
      </w:r>
      <w:r w:rsidR="00FB7254">
        <w:rPr>
          <w:sz w:val="24"/>
          <w:szCs w:val="24"/>
          <w:u w:val="single"/>
        </w:rPr>
        <w:t>ς</w:t>
      </w:r>
      <w:r w:rsidR="00FB7254" w:rsidRPr="00EC2549">
        <w:rPr>
          <w:sz w:val="24"/>
          <w:szCs w:val="24"/>
          <w:u w:val="single"/>
        </w:rPr>
        <w:t xml:space="preserve"> τα με δικά σου λόγια)</w:t>
      </w:r>
      <w:r w:rsidR="00FB7254">
        <w:rPr>
          <w:sz w:val="24"/>
          <w:szCs w:val="24"/>
          <w:u w:val="single"/>
        </w:rPr>
        <w:t xml:space="preserve"> </w:t>
      </w:r>
      <w:r w:rsidR="00691245" w:rsidRPr="00EC2549">
        <w:rPr>
          <w:sz w:val="24"/>
          <w:szCs w:val="24"/>
          <w:u w:val="single"/>
        </w:rPr>
        <w:t>εδώ:</w:t>
      </w:r>
    </w:p>
    <w:p w:rsidR="00F168BC" w:rsidRPr="00EC2549" w:rsidRDefault="00F168BC" w:rsidP="00F168BC">
      <w:pPr>
        <w:pStyle w:val="a5"/>
        <w:jc w:val="both"/>
        <w:rPr>
          <w:sz w:val="24"/>
          <w:szCs w:val="24"/>
          <w:u w:val="single"/>
        </w:rPr>
      </w:pPr>
    </w:p>
    <w:p w:rsidR="00F168BC" w:rsidRPr="00EC2549" w:rsidRDefault="00F168BC" w:rsidP="001115C1">
      <w:pPr>
        <w:jc w:val="both"/>
        <w:rPr>
          <w:sz w:val="24"/>
          <w:szCs w:val="24"/>
          <w:u w:val="single"/>
        </w:rPr>
      </w:pPr>
    </w:p>
    <w:p w:rsidR="00F42A70" w:rsidRPr="00EC2549" w:rsidRDefault="00F42A70" w:rsidP="001115C1">
      <w:pPr>
        <w:jc w:val="both"/>
        <w:rPr>
          <w:sz w:val="24"/>
          <w:szCs w:val="24"/>
          <w:u w:val="single"/>
        </w:rPr>
      </w:pPr>
    </w:p>
    <w:p w:rsidR="00F42A70" w:rsidRPr="00EC2549" w:rsidRDefault="00F42A70" w:rsidP="001115C1">
      <w:pPr>
        <w:jc w:val="both"/>
        <w:rPr>
          <w:sz w:val="24"/>
          <w:szCs w:val="24"/>
          <w:u w:val="single"/>
        </w:rPr>
      </w:pPr>
    </w:p>
    <w:p w:rsidR="00C074E8" w:rsidRPr="00EC2549" w:rsidRDefault="00C074E8" w:rsidP="001115C1">
      <w:pPr>
        <w:jc w:val="both"/>
        <w:rPr>
          <w:sz w:val="24"/>
          <w:szCs w:val="24"/>
          <w:u w:val="single"/>
        </w:rPr>
      </w:pPr>
    </w:p>
    <w:p w:rsidR="00C074E8" w:rsidRPr="00EC2549" w:rsidRDefault="00C074E8" w:rsidP="001115C1">
      <w:pPr>
        <w:jc w:val="both"/>
        <w:rPr>
          <w:sz w:val="24"/>
          <w:szCs w:val="24"/>
          <w:u w:val="single"/>
        </w:rPr>
      </w:pPr>
    </w:p>
    <w:p w:rsidR="00B00443" w:rsidRPr="00EC2549" w:rsidRDefault="0063375E" w:rsidP="001115C1">
      <w:pPr>
        <w:jc w:val="both"/>
        <w:rPr>
          <w:sz w:val="24"/>
          <w:szCs w:val="24"/>
          <w:u w:val="single"/>
        </w:rPr>
      </w:pPr>
      <w:r w:rsidRPr="00EC2549">
        <w:rPr>
          <w:sz w:val="24"/>
          <w:szCs w:val="24"/>
        </w:rPr>
        <w:t>2.</w:t>
      </w:r>
      <w:r w:rsidRPr="00EC2549">
        <w:rPr>
          <w:b/>
          <w:bCs/>
          <w:sz w:val="24"/>
          <w:szCs w:val="24"/>
        </w:rPr>
        <w:t xml:space="preserve"> </w:t>
      </w:r>
      <w:r w:rsidR="00B00443" w:rsidRPr="00EC2549">
        <w:rPr>
          <w:b/>
          <w:bCs/>
          <w:sz w:val="24"/>
          <w:szCs w:val="24"/>
        </w:rPr>
        <w:t>Χρόνος του διηγήματος</w:t>
      </w:r>
      <w:r w:rsidR="00B00443" w:rsidRPr="00EC2549">
        <w:rPr>
          <w:sz w:val="24"/>
          <w:szCs w:val="24"/>
        </w:rPr>
        <w:t xml:space="preserve"> είναι η μεταπολεμική περίοδος του ψυχρού πολέμου</w:t>
      </w:r>
      <w:r w:rsidR="00BC1515" w:rsidRPr="00EC2549">
        <w:rPr>
          <w:sz w:val="24"/>
          <w:szCs w:val="24"/>
        </w:rPr>
        <w:t>*</w:t>
      </w:r>
      <w:r w:rsidR="00B00443" w:rsidRPr="00EC2549">
        <w:rPr>
          <w:sz w:val="24"/>
          <w:szCs w:val="24"/>
        </w:rPr>
        <w:t xml:space="preserve">. </w:t>
      </w:r>
      <w:r w:rsidR="00BC1515" w:rsidRPr="00EC2549">
        <w:rPr>
          <w:sz w:val="24"/>
          <w:szCs w:val="24"/>
          <w:u w:val="single"/>
        </w:rPr>
        <w:t>Βρε</w:t>
      </w:r>
      <w:r w:rsidR="00157635" w:rsidRPr="00EC2549">
        <w:rPr>
          <w:sz w:val="24"/>
          <w:szCs w:val="24"/>
          <w:u w:val="single"/>
        </w:rPr>
        <w:t>ς</w:t>
      </w:r>
      <w:r w:rsidR="00BC1515" w:rsidRPr="00EC2549">
        <w:rPr>
          <w:sz w:val="24"/>
          <w:szCs w:val="24"/>
          <w:u w:val="single"/>
        </w:rPr>
        <w:t xml:space="preserve"> δυο (2) σημεία του διηγήματος που το επιβεβαιώνουν</w:t>
      </w:r>
      <w:r w:rsidR="00691245" w:rsidRPr="00EC2549">
        <w:rPr>
          <w:sz w:val="24"/>
          <w:szCs w:val="24"/>
          <w:u w:val="single"/>
        </w:rPr>
        <w:t xml:space="preserve"> και να τα καταγράψεις </w:t>
      </w:r>
      <w:r w:rsidR="006A67D6" w:rsidRPr="00EC2549">
        <w:rPr>
          <w:sz w:val="24"/>
          <w:szCs w:val="24"/>
          <w:u w:val="single"/>
        </w:rPr>
        <w:t xml:space="preserve">σύντομα με δικά σου λόγια </w:t>
      </w:r>
      <w:r w:rsidR="00691245" w:rsidRPr="00EC2549">
        <w:rPr>
          <w:sz w:val="24"/>
          <w:szCs w:val="24"/>
          <w:u w:val="single"/>
        </w:rPr>
        <w:t xml:space="preserve">εδώ: </w:t>
      </w:r>
    </w:p>
    <w:p w:rsidR="003C3D9B" w:rsidRPr="00EC2549" w:rsidRDefault="00BC1515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>*(</w:t>
      </w:r>
      <w:r w:rsidRPr="00EC2549">
        <w:rPr>
          <w:sz w:val="24"/>
          <w:szCs w:val="24"/>
          <w:lang w:val="en-US"/>
        </w:rPr>
        <w:t>i</w:t>
      </w:r>
      <w:r w:rsidRPr="00EC2549">
        <w:rPr>
          <w:sz w:val="24"/>
          <w:szCs w:val="24"/>
        </w:rPr>
        <w:t xml:space="preserve">) </w:t>
      </w:r>
      <w:r w:rsidR="00555ABC" w:rsidRPr="00EC2549">
        <w:rPr>
          <w:sz w:val="24"/>
          <w:szCs w:val="24"/>
        </w:rPr>
        <w:t>Ο</w:t>
      </w:r>
      <w:r w:rsidRPr="00EC2549">
        <w:rPr>
          <w:sz w:val="24"/>
          <w:szCs w:val="24"/>
        </w:rPr>
        <w:t xml:space="preserve"> παλαιότερος πολιτικός, στρατιωτικός, εξοπλιστικός και οικονομικός ανταγωνισμός μεταξύ των Η.Π.Α. και της πρώην Σοβιετικής Ενώσεως και των συμμάχων τους (</w:t>
      </w:r>
      <w:r w:rsidRPr="00EC2549">
        <w:rPr>
          <w:sz w:val="24"/>
          <w:szCs w:val="24"/>
          <w:lang w:val="en-US"/>
        </w:rPr>
        <w:t>ii</w:t>
      </w:r>
      <w:r w:rsidRPr="00EC2549">
        <w:rPr>
          <w:sz w:val="24"/>
          <w:szCs w:val="24"/>
        </w:rPr>
        <w:t xml:space="preserve">) </w:t>
      </w:r>
      <w:r w:rsidR="003C3D9B" w:rsidRPr="00EC2549">
        <w:rPr>
          <w:sz w:val="24"/>
          <w:szCs w:val="24"/>
        </w:rPr>
        <w:t>Ο ανταγωνισμός ανάμεσα σε δύο πλευρές, που χαρακτηρίζεται από αντιπαλότητα σε όλα τα επίπεδα</w:t>
      </w:r>
      <w:r w:rsidRPr="00EC2549">
        <w:rPr>
          <w:sz w:val="24"/>
          <w:szCs w:val="24"/>
        </w:rPr>
        <w:t>, χωρίς όμως να παίρνει τη μορφή ευθείας σύγκρουσης</w:t>
      </w:r>
    </w:p>
    <w:p w:rsidR="00F42A70" w:rsidRPr="00EC2549" w:rsidRDefault="00F42A70" w:rsidP="001115C1">
      <w:pPr>
        <w:jc w:val="both"/>
        <w:rPr>
          <w:sz w:val="24"/>
          <w:szCs w:val="24"/>
        </w:rPr>
      </w:pPr>
    </w:p>
    <w:p w:rsidR="00F42A70" w:rsidRPr="00EC2549" w:rsidRDefault="00F42A70" w:rsidP="001115C1">
      <w:pPr>
        <w:jc w:val="both"/>
        <w:rPr>
          <w:sz w:val="24"/>
          <w:szCs w:val="24"/>
        </w:rPr>
      </w:pPr>
    </w:p>
    <w:p w:rsidR="00F42A70" w:rsidRPr="00EC2549" w:rsidRDefault="00F42A70" w:rsidP="001115C1">
      <w:pPr>
        <w:jc w:val="both"/>
        <w:rPr>
          <w:sz w:val="24"/>
          <w:szCs w:val="24"/>
        </w:rPr>
      </w:pPr>
    </w:p>
    <w:p w:rsidR="00F42A70" w:rsidRPr="00EC2549" w:rsidRDefault="00F42A70" w:rsidP="001115C1">
      <w:pPr>
        <w:jc w:val="both"/>
        <w:rPr>
          <w:sz w:val="24"/>
          <w:szCs w:val="24"/>
        </w:rPr>
      </w:pPr>
    </w:p>
    <w:p w:rsidR="00C074E8" w:rsidRPr="00EC2549" w:rsidRDefault="00C074E8">
      <w:pPr>
        <w:rPr>
          <w:sz w:val="24"/>
          <w:szCs w:val="24"/>
        </w:rPr>
      </w:pPr>
      <w:r w:rsidRPr="00EC2549">
        <w:rPr>
          <w:sz w:val="24"/>
          <w:szCs w:val="24"/>
        </w:rPr>
        <w:br w:type="page"/>
      </w:r>
    </w:p>
    <w:p w:rsidR="00F42A70" w:rsidRPr="00EC2549" w:rsidRDefault="00F42A70" w:rsidP="001115C1">
      <w:pPr>
        <w:jc w:val="both"/>
        <w:rPr>
          <w:sz w:val="24"/>
          <w:szCs w:val="24"/>
        </w:rPr>
      </w:pPr>
    </w:p>
    <w:p w:rsidR="001115C1" w:rsidRPr="00EC2549" w:rsidRDefault="00555ABC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3. </w:t>
      </w:r>
      <w:r w:rsidR="001115C1" w:rsidRPr="00EC2549">
        <w:rPr>
          <w:b/>
          <w:bCs/>
          <w:sz w:val="24"/>
          <w:szCs w:val="24"/>
        </w:rPr>
        <w:t>Να αντιστοιχίσε</w:t>
      </w:r>
      <w:r w:rsidR="00157635" w:rsidRPr="00EC2549">
        <w:rPr>
          <w:b/>
          <w:bCs/>
          <w:sz w:val="24"/>
          <w:szCs w:val="24"/>
        </w:rPr>
        <w:t>ις</w:t>
      </w:r>
      <w:r w:rsidR="001115C1" w:rsidRPr="00EC2549">
        <w:rPr>
          <w:sz w:val="24"/>
          <w:szCs w:val="24"/>
        </w:rPr>
        <w:t xml:space="preserve"> τα </w:t>
      </w:r>
      <w:r w:rsidR="001115C1" w:rsidRPr="00EC2549">
        <w:rPr>
          <w:sz w:val="24"/>
          <w:szCs w:val="24"/>
          <w:u w:val="single"/>
        </w:rPr>
        <w:t>αποσπάσματα</w:t>
      </w:r>
      <w:r w:rsidR="001115C1" w:rsidRPr="00EC2549">
        <w:rPr>
          <w:sz w:val="24"/>
          <w:szCs w:val="24"/>
        </w:rPr>
        <w:t xml:space="preserve"> του διηγήματος με τα </w:t>
      </w:r>
      <w:r w:rsidR="001115C1" w:rsidRPr="00EC2549">
        <w:rPr>
          <w:sz w:val="24"/>
          <w:szCs w:val="24"/>
          <w:u w:val="single"/>
        </w:rPr>
        <w:t>σχήματα λόγου</w:t>
      </w:r>
      <w:r w:rsidR="00CE11CD" w:rsidRPr="00EC2549">
        <w:rPr>
          <w:b/>
          <w:bCs/>
          <w:sz w:val="24"/>
          <w:szCs w:val="24"/>
        </w:rPr>
        <w:t xml:space="preserve"> </w:t>
      </w:r>
      <w:r w:rsidR="00CE11CD" w:rsidRPr="00EC2549">
        <w:rPr>
          <w:sz w:val="24"/>
          <w:szCs w:val="24"/>
        </w:rPr>
        <w:t>και</w:t>
      </w:r>
      <w:r w:rsidR="00CE11CD" w:rsidRPr="00EC2549">
        <w:rPr>
          <w:b/>
          <w:bCs/>
          <w:sz w:val="24"/>
          <w:szCs w:val="24"/>
        </w:rPr>
        <w:t xml:space="preserve"> </w:t>
      </w:r>
      <w:r w:rsidR="00CE11CD" w:rsidRPr="00EC2549">
        <w:rPr>
          <w:sz w:val="24"/>
          <w:szCs w:val="24"/>
        </w:rPr>
        <w:t xml:space="preserve">τις </w:t>
      </w:r>
      <w:r w:rsidR="00CE11CD" w:rsidRPr="00EC2549">
        <w:rPr>
          <w:sz w:val="24"/>
          <w:szCs w:val="24"/>
          <w:u w:val="single"/>
        </w:rPr>
        <w:t>αφηγηματικές τεχνικές</w:t>
      </w:r>
      <w:r w:rsidR="00255498" w:rsidRPr="00EC2549">
        <w:rPr>
          <w:sz w:val="24"/>
          <w:szCs w:val="24"/>
        </w:rPr>
        <w:t xml:space="preserve"> (δύο στοιχεία της β΄ στήλης περισσεύουν)</w:t>
      </w:r>
      <w:r w:rsidR="00F42A70" w:rsidRPr="00EC2549">
        <w:rPr>
          <w:sz w:val="24"/>
          <w:szCs w:val="24"/>
        </w:rPr>
        <w:t xml:space="preserve"> γράφοντας τις αντιστο</w:t>
      </w:r>
      <w:r w:rsidR="00DC7404">
        <w:rPr>
          <w:sz w:val="24"/>
          <w:szCs w:val="24"/>
        </w:rPr>
        <w:t>ι</w:t>
      </w:r>
      <w:r w:rsidR="00F42A70" w:rsidRPr="00EC2549">
        <w:rPr>
          <w:sz w:val="24"/>
          <w:szCs w:val="24"/>
        </w:rPr>
        <w:t>χίσεις π.χ. 1-α, 2-β.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3396"/>
      </w:tblGrid>
      <w:tr w:rsidR="001115C1" w:rsidRPr="00EC2549" w:rsidTr="00255498">
        <w:trPr>
          <w:trHeight w:val="646"/>
        </w:trPr>
        <w:tc>
          <w:tcPr>
            <w:tcW w:w="7508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1. </w:t>
            </w:r>
            <w:r w:rsidR="001115C1" w:rsidRPr="00EC2549">
              <w:rPr>
                <w:sz w:val="24"/>
                <w:szCs w:val="24"/>
              </w:rPr>
              <w:t>Ο πόλε</w:t>
            </w:r>
            <w:r w:rsidR="00882AFA" w:rsidRPr="00EC2549">
              <w:rPr>
                <w:sz w:val="24"/>
                <w:szCs w:val="24"/>
              </w:rPr>
              <w:t>μος, η βόμβα υδρογόνου, οι αυτοκτονίες για οικονομικούς λόγους, η «Κοσμική Κίνησις»</w:t>
            </w:r>
            <w:r w:rsidR="004D3468" w:rsidRPr="00EC2549">
              <w:rPr>
                <w:sz w:val="24"/>
                <w:szCs w:val="24"/>
              </w:rPr>
              <w:t>…</w:t>
            </w:r>
          </w:p>
        </w:tc>
        <w:tc>
          <w:tcPr>
            <w:tcW w:w="3396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α. </w:t>
            </w:r>
            <w:r w:rsidR="00882AFA" w:rsidRPr="00EC2549">
              <w:rPr>
                <w:sz w:val="24"/>
                <w:szCs w:val="24"/>
              </w:rPr>
              <w:t xml:space="preserve">Παρομοίωση </w:t>
            </w:r>
          </w:p>
        </w:tc>
      </w:tr>
      <w:tr w:rsidR="0017292B" w:rsidRPr="00EC2549" w:rsidTr="00255498">
        <w:trPr>
          <w:trHeight w:val="698"/>
        </w:trPr>
        <w:tc>
          <w:tcPr>
            <w:tcW w:w="7508" w:type="dxa"/>
          </w:tcPr>
          <w:p w:rsidR="0017292B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2. </w:t>
            </w:r>
            <w:r w:rsidR="0017292B" w:rsidRPr="00EC2549">
              <w:rPr>
                <w:sz w:val="24"/>
                <w:szCs w:val="24"/>
              </w:rPr>
              <w:t>Σκέφτηκε τη σύγχυση που επικρατεί στον κόσμο μας σήμερα. Σύγχυση στον τομέα των ιδεών, σύγχυση στον κοινωνικό τομέα, σύγχυση…</w:t>
            </w:r>
          </w:p>
        </w:tc>
        <w:tc>
          <w:tcPr>
            <w:tcW w:w="3396" w:type="dxa"/>
          </w:tcPr>
          <w:p w:rsidR="0017292B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β. </w:t>
            </w:r>
            <w:r w:rsidR="004D3468" w:rsidRPr="00EC2549">
              <w:rPr>
                <w:sz w:val="24"/>
                <w:szCs w:val="24"/>
              </w:rPr>
              <w:t>Προσωποποίηση</w:t>
            </w:r>
          </w:p>
        </w:tc>
      </w:tr>
      <w:tr w:rsidR="004D3468" w:rsidRPr="00EC2549" w:rsidTr="00255498">
        <w:trPr>
          <w:trHeight w:val="411"/>
        </w:trPr>
        <w:tc>
          <w:tcPr>
            <w:tcW w:w="7508" w:type="dxa"/>
          </w:tcPr>
          <w:p w:rsidR="004D3468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3. </w:t>
            </w:r>
            <w:r w:rsidR="004D3468" w:rsidRPr="00EC2549">
              <w:rPr>
                <w:sz w:val="24"/>
                <w:szCs w:val="24"/>
              </w:rPr>
              <w:t>Σκεφτότανε το σκοτεινό πρόσωπο της ζωής.</w:t>
            </w:r>
          </w:p>
        </w:tc>
        <w:tc>
          <w:tcPr>
            <w:tcW w:w="3396" w:type="dxa"/>
          </w:tcPr>
          <w:p w:rsidR="004D3468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γ. </w:t>
            </w:r>
            <w:r w:rsidR="00CE11CD" w:rsidRPr="00EC2549">
              <w:rPr>
                <w:sz w:val="24"/>
                <w:szCs w:val="24"/>
              </w:rPr>
              <w:t>Αναδρομική αφήγηση</w:t>
            </w:r>
          </w:p>
        </w:tc>
      </w:tr>
      <w:tr w:rsidR="001115C1" w:rsidRPr="00EC2549" w:rsidTr="00255498">
        <w:trPr>
          <w:trHeight w:val="417"/>
        </w:trPr>
        <w:tc>
          <w:tcPr>
            <w:tcW w:w="7508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4. </w:t>
            </w:r>
            <w:r w:rsidR="00882AFA" w:rsidRPr="00EC2549">
              <w:rPr>
                <w:sz w:val="24"/>
                <w:szCs w:val="24"/>
              </w:rPr>
              <w:t>Την ειρήνη, τη βαθιά τούτη λαχτάρα, που κρέμεται από μια κλωστή.</w:t>
            </w:r>
          </w:p>
        </w:tc>
        <w:tc>
          <w:tcPr>
            <w:tcW w:w="3396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δ. </w:t>
            </w:r>
            <w:r w:rsidR="0017292B" w:rsidRPr="00EC2549">
              <w:rPr>
                <w:sz w:val="24"/>
                <w:szCs w:val="24"/>
              </w:rPr>
              <w:t>Αντίθεση</w:t>
            </w:r>
          </w:p>
        </w:tc>
      </w:tr>
      <w:tr w:rsidR="0017292B" w:rsidRPr="00EC2549" w:rsidTr="00255498">
        <w:trPr>
          <w:trHeight w:val="705"/>
        </w:trPr>
        <w:tc>
          <w:tcPr>
            <w:tcW w:w="7508" w:type="dxa"/>
          </w:tcPr>
          <w:p w:rsidR="0017292B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5. </w:t>
            </w:r>
            <w:r w:rsidR="0017292B" w:rsidRPr="00EC2549">
              <w:rPr>
                <w:sz w:val="24"/>
                <w:szCs w:val="24"/>
              </w:rPr>
              <w:t>Είχε πολεμήσει κι αυτός στον τελευταίο πόλεμο. Και είχε ελπίσει. Μα τώρα ήτανε πια χωρίς ελπίδα.</w:t>
            </w:r>
          </w:p>
        </w:tc>
        <w:tc>
          <w:tcPr>
            <w:tcW w:w="3396" w:type="dxa"/>
          </w:tcPr>
          <w:p w:rsidR="0017292B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ε. </w:t>
            </w:r>
            <w:r w:rsidR="004D3468" w:rsidRPr="00EC2549">
              <w:rPr>
                <w:sz w:val="24"/>
                <w:szCs w:val="24"/>
              </w:rPr>
              <w:t>Επανάληψη</w:t>
            </w:r>
          </w:p>
        </w:tc>
      </w:tr>
      <w:tr w:rsidR="00CE11CD" w:rsidRPr="00EC2549" w:rsidTr="00255498">
        <w:trPr>
          <w:trHeight w:val="419"/>
        </w:trPr>
        <w:tc>
          <w:tcPr>
            <w:tcW w:w="7508" w:type="dxa"/>
          </w:tcPr>
          <w:p w:rsidR="00CE11CD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6. </w:t>
            </w:r>
            <w:r w:rsidR="00CE11CD" w:rsidRPr="00EC2549">
              <w:rPr>
                <w:sz w:val="24"/>
                <w:szCs w:val="24"/>
              </w:rPr>
              <w:t>Θυμήθηκε, πριν από χρόνια, ήτανε παιδί ακόμα … πλέον ελπίς</w:t>
            </w:r>
          </w:p>
        </w:tc>
        <w:tc>
          <w:tcPr>
            <w:tcW w:w="3396" w:type="dxa"/>
          </w:tcPr>
          <w:p w:rsidR="00CE11CD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στ. </w:t>
            </w:r>
            <w:r w:rsidR="00CE11CD" w:rsidRPr="00EC2549">
              <w:rPr>
                <w:sz w:val="24"/>
                <w:szCs w:val="24"/>
              </w:rPr>
              <w:t>Μεταφορά</w:t>
            </w:r>
          </w:p>
        </w:tc>
      </w:tr>
      <w:tr w:rsidR="001115C1" w:rsidRPr="00EC2549" w:rsidTr="00255498">
        <w:trPr>
          <w:trHeight w:val="411"/>
        </w:trPr>
        <w:tc>
          <w:tcPr>
            <w:tcW w:w="7508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7. </w:t>
            </w:r>
            <w:r w:rsidR="00882AFA" w:rsidRPr="00EC2549">
              <w:rPr>
                <w:sz w:val="24"/>
                <w:szCs w:val="24"/>
              </w:rPr>
              <w:t>Σα να ήταν έγκλημα αυτό</w:t>
            </w:r>
            <w:r w:rsidR="004D3468" w:rsidRPr="00EC2549">
              <w:rPr>
                <w:sz w:val="24"/>
                <w:szCs w:val="24"/>
              </w:rPr>
              <w:t>.</w:t>
            </w:r>
            <w:r w:rsidR="00882AFA" w:rsidRPr="00EC25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1115C1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ζ. </w:t>
            </w:r>
            <w:r w:rsidR="00B00443" w:rsidRPr="00EC2549">
              <w:rPr>
                <w:sz w:val="24"/>
                <w:szCs w:val="24"/>
              </w:rPr>
              <w:t>Προδρομική αφήγηση</w:t>
            </w:r>
          </w:p>
        </w:tc>
      </w:tr>
      <w:tr w:rsidR="00CE11CD" w:rsidRPr="00EC2549" w:rsidTr="00255498">
        <w:trPr>
          <w:trHeight w:val="416"/>
        </w:trPr>
        <w:tc>
          <w:tcPr>
            <w:tcW w:w="7508" w:type="dxa"/>
          </w:tcPr>
          <w:p w:rsidR="00CE11CD" w:rsidRPr="00EC2549" w:rsidRDefault="00CE11CD" w:rsidP="001115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E11CD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η. </w:t>
            </w:r>
            <w:r w:rsidR="00B00443" w:rsidRPr="00EC2549">
              <w:rPr>
                <w:sz w:val="24"/>
                <w:szCs w:val="24"/>
              </w:rPr>
              <w:t>Ασύνδετο</w:t>
            </w:r>
            <w:r w:rsidR="00255498" w:rsidRPr="00EC2549">
              <w:rPr>
                <w:sz w:val="24"/>
                <w:szCs w:val="24"/>
              </w:rPr>
              <w:t xml:space="preserve"> σχήμα</w:t>
            </w:r>
          </w:p>
        </w:tc>
      </w:tr>
      <w:tr w:rsidR="00B00443" w:rsidRPr="00EC2549" w:rsidTr="00255498">
        <w:trPr>
          <w:trHeight w:val="423"/>
        </w:trPr>
        <w:tc>
          <w:tcPr>
            <w:tcW w:w="7508" w:type="dxa"/>
          </w:tcPr>
          <w:p w:rsidR="00B00443" w:rsidRPr="00EC2549" w:rsidRDefault="00B00443" w:rsidP="001115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00443" w:rsidRPr="00EC2549" w:rsidRDefault="00555ABC" w:rsidP="001115C1">
            <w:pPr>
              <w:jc w:val="both"/>
              <w:rPr>
                <w:sz w:val="24"/>
                <w:szCs w:val="24"/>
              </w:rPr>
            </w:pPr>
            <w:r w:rsidRPr="00EC2549">
              <w:rPr>
                <w:sz w:val="24"/>
                <w:szCs w:val="24"/>
              </w:rPr>
              <w:t xml:space="preserve">θ. </w:t>
            </w:r>
            <w:r w:rsidR="00B00443" w:rsidRPr="00EC2549">
              <w:rPr>
                <w:sz w:val="24"/>
                <w:szCs w:val="24"/>
              </w:rPr>
              <w:t>Ακουστική εικόνα</w:t>
            </w:r>
          </w:p>
        </w:tc>
      </w:tr>
    </w:tbl>
    <w:p w:rsidR="001115C1" w:rsidRPr="00EC2549" w:rsidRDefault="001115C1" w:rsidP="001115C1">
      <w:pPr>
        <w:jc w:val="both"/>
        <w:rPr>
          <w:sz w:val="24"/>
          <w:szCs w:val="24"/>
        </w:rPr>
      </w:pPr>
    </w:p>
    <w:p w:rsidR="00C05A34" w:rsidRPr="00EC2549" w:rsidRDefault="009F7F49" w:rsidP="001115C1">
      <w:pPr>
        <w:jc w:val="both"/>
        <w:rPr>
          <w:b/>
          <w:bCs/>
          <w:sz w:val="24"/>
          <w:szCs w:val="24"/>
        </w:rPr>
      </w:pPr>
      <w:r w:rsidRPr="00EC2549">
        <w:rPr>
          <w:b/>
          <w:bCs/>
          <w:sz w:val="24"/>
          <w:szCs w:val="24"/>
        </w:rPr>
        <w:t>Γράψε τις αν</w:t>
      </w:r>
      <w:r w:rsidR="00C05A34" w:rsidRPr="00EC2549">
        <w:rPr>
          <w:b/>
          <w:bCs/>
          <w:sz w:val="24"/>
          <w:szCs w:val="24"/>
        </w:rPr>
        <w:t xml:space="preserve">τιστοιχίσεις: </w:t>
      </w:r>
    </w:p>
    <w:p w:rsidR="00C05A34" w:rsidRPr="00EC2549" w:rsidRDefault="00C05A34" w:rsidP="00157635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:rsidR="00C05A34" w:rsidRPr="00EC2549" w:rsidRDefault="00C05A34" w:rsidP="00157635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:rsidR="00366ACD" w:rsidRPr="00EC2549" w:rsidRDefault="00157635" w:rsidP="00157635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r w:rsidRPr="00EC2549">
        <w:rPr>
          <w:rFonts w:eastAsia="Calibri" w:cstheme="minorHAnsi"/>
          <w:iCs/>
          <w:sz w:val="24"/>
          <w:szCs w:val="24"/>
        </w:rPr>
        <w:t xml:space="preserve">4. </w:t>
      </w:r>
      <w:r w:rsidRPr="00EC2549">
        <w:rPr>
          <w:rFonts w:eastAsia="Calibri" w:cstheme="minorHAnsi"/>
          <w:b/>
          <w:bCs/>
          <w:iCs/>
          <w:sz w:val="24"/>
          <w:szCs w:val="24"/>
        </w:rPr>
        <w:t>Να χαρακτηρίσεις τις παρακάτω διατυπώσεις με βάση το περιεχόμενό τους ως σωστές (Σ) ή λανθασμένες (Λ), παραπέμποντας σε σχετικά χωρία του κειμένου, όπου είναι δυνατόν.</w:t>
      </w:r>
      <w:r w:rsidR="00D74550" w:rsidRPr="00EC2549">
        <w:rPr>
          <w:rFonts w:eastAsia="Calibri" w:cstheme="minorHAnsi"/>
          <w:b/>
          <w:bCs/>
          <w:iCs/>
          <w:sz w:val="24"/>
          <w:szCs w:val="24"/>
        </w:rPr>
        <w:t xml:space="preserve"> Τα χωρία του κειμένου μπορείς να τα αντιγράψεις και να τα επικολ</w:t>
      </w:r>
      <w:r w:rsidR="00DC7404">
        <w:rPr>
          <w:rFonts w:eastAsia="Calibri" w:cstheme="minorHAnsi"/>
          <w:b/>
          <w:bCs/>
          <w:iCs/>
          <w:sz w:val="24"/>
          <w:szCs w:val="24"/>
        </w:rPr>
        <w:t>λ</w:t>
      </w:r>
      <w:bookmarkStart w:id="0" w:name="_GoBack"/>
      <w:bookmarkEnd w:id="0"/>
      <w:r w:rsidR="00D74550" w:rsidRPr="00EC2549">
        <w:rPr>
          <w:rFonts w:eastAsia="Calibri" w:cstheme="minorHAnsi"/>
          <w:b/>
          <w:bCs/>
          <w:iCs/>
          <w:sz w:val="24"/>
          <w:szCs w:val="24"/>
        </w:rPr>
        <w:t xml:space="preserve">ήσεις από την ηλεκτρονική έκδοση του σχολικού βιβλίου: </w:t>
      </w:r>
      <w:hyperlink r:id="rId10" w:history="1">
        <w:r w:rsidR="00D74550" w:rsidRPr="00EC2549">
          <w:rPr>
            <w:color w:val="0000FF"/>
            <w:sz w:val="24"/>
            <w:szCs w:val="24"/>
            <w:u w:val="single"/>
          </w:rPr>
          <w:t>http://ebooks.edu.gr/modules/ebook/show.php/DSGYM-C113/351/2369,9044/</w:t>
        </w:r>
      </w:hyperlink>
    </w:p>
    <w:p w:rsidR="00255498" w:rsidRPr="00EC2549" w:rsidRDefault="00255498" w:rsidP="00157635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:rsidR="006A67D6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α. </w:t>
      </w:r>
      <w:r w:rsidR="000B3B13" w:rsidRPr="00EC2549">
        <w:rPr>
          <w:sz w:val="24"/>
          <w:szCs w:val="24"/>
        </w:rPr>
        <w:t>Ενώ η γλώσσα του διηγήματος είναι η</w:t>
      </w:r>
      <w:r w:rsidR="00366ACD" w:rsidRPr="00EC2549">
        <w:rPr>
          <w:sz w:val="24"/>
          <w:szCs w:val="24"/>
        </w:rPr>
        <w:t xml:space="preserve"> δημοτικ</w:t>
      </w:r>
      <w:r w:rsidR="000B3B13" w:rsidRPr="00EC2549">
        <w:rPr>
          <w:sz w:val="24"/>
          <w:szCs w:val="24"/>
        </w:rPr>
        <w:t>ή, ο συγγραφέας σκόπιμα χρησιμοποιεί εκφράσεις</w:t>
      </w:r>
      <w:r w:rsidR="00366ACD" w:rsidRPr="00EC2549">
        <w:rPr>
          <w:sz w:val="24"/>
          <w:szCs w:val="24"/>
        </w:rPr>
        <w:t xml:space="preserve"> της καθαρεύουσας</w:t>
      </w:r>
      <w:r w:rsidR="000B3B13" w:rsidRPr="00EC2549">
        <w:rPr>
          <w:sz w:val="24"/>
          <w:szCs w:val="24"/>
        </w:rPr>
        <w:t>, παραπέμποντας ειρωνικά στην επίσημη γλώσσα της εποχής του.</w:t>
      </w:r>
    </w:p>
    <w:p w:rsidR="00D04161" w:rsidRDefault="00D04161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366ACD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β. </w:t>
      </w:r>
      <w:r w:rsidR="00366ACD" w:rsidRPr="00EC2549">
        <w:rPr>
          <w:sz w:val="24"/>
          <w:szCs w:val="24"/>
        </w:rPr>
        <w:t>Ο συγγραφέας επιλέγει ως επί το πλείστον μακροπερίοδο λόγο και υποτακτική σύνδεση, γεγονός που καθιστά το κείμενο δυσνόητο</w:t>
      </w:r>
      <w:r w:rsidR="000B3B13" w:rsidRPr="00EC2549">
        <w:rPr>
          <w:sz w:val="24"/>
          <w:szCs w:val="24"/>
        </w:rPr>
        <w:t xml:space="preserve"> και ανιαρό.</w:t>
      </w:r>
    </w:p>
    <w:p w:rsidR="00D04161" w:rsidRDefault="00D04161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366ACD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γ. </w:t>
      </w:r>
      <w:r w:rsidR="00366ACD" w:rsidRPr="00EC2549">
        <w:rPr>
          <w:sz w:val="24"/>
          <w:szCs w:val="24"/>
        </w:rPr>
        <w:t>Ο αφηγητής αφηγείται σε α΄ πρόσωπο, καθώς συμμετέχει στα γεγονότα ως πρωταγωνιστής.</w:t>
      </w:r>
    </w:p>
    <w:p w:rsidR="00D04161" w:rsidRDefault="00D04161" w:rsidP="001115C1">
      <w:pPr>
        <w:jc w:val="both"/>
        <w:rPr>
          <w:sz w:val="24"/>
          <w:szCs w:val="24"/>
        </w:rPr>
      </w:pPr>
    </w:p>
    <w:p w:rsidR="00BC1515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δ. </w:t>
      </w:r>
      <w:r w:rsidR="00BC1515" w:rsidRPr="00EC2549">
        <w:rPr>
          <w:sz w:val="24"/>
          <w:szCs w:val="24"/>
        </w:rPr>
        <w:t>Η ανωνυμία του ήρωα και η αοριστία του τόπου υποδηλώνουν ότι η διάψευση των ελπίδων και τα συναισθήματα της ανασφάλειας και του φόβου</w:t>
      </w:r>
      <w:r w:rsidR="00505D3A" w:rsidRPr="00EC2549">
        <w:rPr>
          <w:sz w:val="24"/>
          <w:szCs w:val="24"/>
        </w:rPr>
        <w:t xml:space="preserve"> αποτελούν συλλογικό φαινόμενο της μεταπολεμικής εποχής στα περισσότερα μέρη του πλανήτη.</w:t>
      </w:r>
    </w:p>
    <w:p w:rsidR="00D04161" w:rsidRDefault="00D04161" w:rsidP="001115C1">
      <w:pPr>
        <w:jc w:val="both"/>
        <w:rPr>
          <w:sz w:val="24"/>
          <w:szCs w:val="24"/>
        </w:rPr>
      </w:pPr>
    </w:p>
    <w:p w:rsidR="00DF256D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lastRenderedPageBreak/>
        <w:t xml:space="preserve">ε. </w:t>
      </w:r>
      <w:r w:rsidR="00DF256D" w:rsidRPr="00EC2549">
        <w:rPr>
          <w:sz w:val="24"/>
          <w:szCs w:val="24"/>
        </w:rPr>
        <w:t>Στην ειδησεογραφία των εφημερίδων</w:t>
      </w:r>
      <w:r w:rsidR="00783CE8" w:rsidRPr="00EC2549">
        <w:rPr>
          <w:sz w:val="24"/>
          <w:szCs w:val="24"/>
        </w:rPr>
        <w:t xml:space="preserve"> της εποχής του διηγήματος</w:t>
      </w:r>
      <w:r w:rsidR="00DF256D" w:rsidRPr="00EC2549">
        <w:rPr>
          <w:sz w:val="24"/>
          <w:szCs w:val="24"/>
        </w:rPr>
        <w:t xml:space="preserve"> κυριαρχούν από τη μια δυσάρεστα </w:t>
      </w:r>
      <w:r w:rsidR="00AB6575" w:rsidRPr="00EC2549">
        <w:rPr>
          <w:sz w:val="24"/>
          <w:szCs w:val="24"/>
        </w:rPr>
        <w:t xml:space="preserve">πολιτικά και </w:t>
      </w:r>
      <w:r w:rsidR="00DF256D" w:rsidRPr="00EC2549">
        <w:rPr>
          <w:sz w:val="24"/>
          <w:szCs w:val="24"/>
        </w:rPr>
        <w:t>κοινωνικά θέματα και από την άλλη ανούσιες περιγραφές της κοσμικότητας της άρχουσας τάξης, με αποτέλεσμα να επιτείνεται η απογοήτευση και το υπαρξιακό αδιέξοδο του ήρωα</w:t>
      </w:r>
      <w:r w:rsidR="00AB6575" w:rsidRPr="00EC2549">
        <w:rPr>
          <w:sz w:val="24"/>
          <w:szCs w:val="24"/>
        </w:rPr>
        <w:t>.</w:t>
      </w:r>
    </w:p>
    <w:p w:rsidR="0053461D" w:rsidRDefault="0053461D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AB6575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στ. </w:t>
      </w:r>
      <w:r w:rsidR="00AB6575" w:rsidRPr="00EC2549">
        <w:rPr>
          <w:sz w:val="24"/>
          <w:szCs w:val="24"/>
        </w:rPr>
        <w:t>Ο ήρωας</w:t>
      </w:r>
      <w:r w:rsidR="00AE653F" w:rsidRPr="00EC2549">
        <w:rPr>
          <w:sz w:val="24"/>
          <w:szCs w:val="24"/>
        </w:rPr>
        <w:t>,</w:t>
      </w:r>
      <w:r w:rsidR="00AB6575" w:rsidRPr="00EC2549">
        <w:rPr>
          <w:sz w:val="24"/>
          <w:szCs w:val="24"/>
        </w:rPr>
        <w:t xml:space="preserve"> μετά από </w:t>
      </w:r>
      <w:r w:rsidR="00AE653F" w:rsidRPr="00EC2549">
        <w:rPr>
          <w:sz w:val="24"/>
          <w:szCs w:val="24"/>
        </w:rPr>
        <w:t>διαδοχικές</w:t>
      </w:r>
      <w:r w:rsidR="00AB6575" w:rsidRPr="00EC2549">
        <w:rPr>
          <w:sz w:val="24"/>
          <w:szCs w:val="24"/>
        </w:rPr>
        <w:t xml:space="preserve"> διαψεύσεις</w:t>
      </w:r>
      <w:r w:rsidR="00AE653F" w:rsidRPr="00EC2549">
        <w:rPr>
          <w:sz w:val="24"/>
          <w:szCs w:val="24"/>
        </w:rPr>
        <w:t>,</w:t>
      </w:r>
      <w:r w:rsidR="00AB6575" w:rsidRPr="00EC2549">
        <w:rPr>
          <w:sz w:val="24"/>
          <w:szCs w:val="24"/>
        </w:rPr>
        <w:t xml:space="preserve"> </w:t>
      </w:r>
      <w:r w:rsidR="0073205A" w:rsidRPr="00EC2549">
        <w:rPr>
          <w:sz w:val="24"/>
          <w:szCs w:val="24"/>
        </w:rPr>
        <w:t xml:space="preserve"> βρίσκει καταφύγιο σε μια συγκεκριμένη πολιτική ιδεολογία.</w:t>
      </w:r>
    </w:p>
    <w:p w:rsidR="0053461D" w:rsidRDefault="0053461D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3E113C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ζ. </w:t>
      </w:r>
      <w:r w:rsidR="00AB6575" w:rsidRPr="00EC2549">
        <w:rPr>
          <w:sz w:val="24"/>
          <w:szCs w:val="24"/>
        </w:rPr>
        <w:t>Στο διήγημα δε δίνεται κανένα στοιχείο για το επάγγελμα του ήρωα.</w:t>
      </w:r>
    </w:p>
    <w:p w:rsidR="0053461D" w:rsidRDefault="0053461D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3E113C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η. </w:t>
      </w:r>
      <w:r w:rsidR="003E113C" w:rsidRPr="00EC2549">
        <w:rPr>
          <w:sz w:val="24"/>
          <w:szCs w:val="24"/>
        </w:rPr>
        <w:t>Η φορτισμένη ατμόσφαιρα τη</w:t>
      </w:r>
      <w:r w:rsidR="00A426EF" w:rsidRPr="00EC2549">
        <w:rPr>
          <w:sz w:val="24"/>
          <w:szCs w:val="24"/>
        </w:rPr>
        <w:t>ς</w:t>
      </w:r>
      <w:r w:rsidR="003E113C" w:rsidRPr="00EC2549">
        <w:rPr>
          <w:sz w:val="24"/>
          <w:szCs w:val="24"/>
        </w:rPr>
        <w:t xml:space="preserve"> ιδεολογικής κρίσης και του υπαρξιακού άγχους που επικρατεί στο διήγημα</w:t>
      </w:r>
      <w:r w:rsidR="00A426EF" w:rsidRPr="00EC2549">
        <w:rPr>
          <w:sz w:val="24"/>
          <w:szCs w:val="24"/>
        </w:rPr>
        <w:t xml:space="preserve"> δεν αφήνει περιθώριο ούτε σε μια χαραμάδα ελπίδας για το μέλλον της ανθρωπότητας.</w:t>
      </w:r>
    </w:p>
    <w:p w:rsidR="0053461D" w:rsidRDefault="0053461D" w:rsidP="001115C1">
      <w:pPr>
        <w:jc w:val="both"/>
        <w:rPr>
          <w:sz w:val="24"/>
          <w:szCs w:val="24"/>
        </w:rPr>
      </w:pPr>
    </w:p>
    <w:p w:rsidR="0053461D" w:rsidRDefault="0053461D" w:rsidP="001115C1">
      <w:pPr>
        <w:jc w:val="both"/>
        <w:rPr>
          <w:sz w:val="24"/>
          <w:szCs w:val="24"/>
        </w:rPr>
      </w:pPr>
    </w:p>
    <w:p w:rsidR="00366ACD" w:rsidRPr="00EC2549" w:rsidRDefault="00255498" w:rsidP="001115C1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θ. </w:t>
      </w:r>
      <w:r w:rsidR="000B3B13" w:rsidRPr="00EC2549">
        <w:rPr>
          <w:sz w:val="24"/>
          <w:szCs w:val="24"/>
        </w:rPr>
        <w:t xml:space="preserve">Η αναζήτηση ελπίδας είναι κυρίαρχη σ΄ όλο το διήγημα και κλιμακώνεται στο τέλος με την αγγελία που ο ήρωας </w:t>
      </w:r>
      <w:r w:rsidR="00AB6575" w:rsidRPr="00EC2549">
        <w:rPr>
          <w:sz w:val="24"/>
          <w:szCs w:val="24"/>
        </w:rPr>
        <w:t>αποφασίζει</w:t>
      </w:r>
      <w:r w:rsidR="000B3B13" w:rsidRPr="00EC2549">
        <w:rPr>
          <w:sz w:val="24"/>
          <w:szCs w:val="24"/>
        </w:rPr>
        <w:t xml:space="preserve"> να δημοσιεύσει.</w:t>
      </w:r>
    </w:p>
    <w:p w:rsidR="0053461D" w:rsidRDefault="0053461D" w:rsidP="00555ABC">
      <w:pPr>
        <w:jc w:val="both"/>
        <w:rPr>
          <w:sz w:val="24"/>
          <w:szCs w:val="24"/>
        </w:rPr>
      </w:pPr>
    </w:p>
    <w:p w:rsidR="0053461D" w:rsidRDefault="0053461D" w:rsidP="00555ABC">
      <w:pPr>
        <w:jc w:val="both"/>
        <w:rPr>
          <w:sz w:val="24"/>
          <w:szCs w:val="24"/>
        </w:rPr>
      </w:pPr>
    </w:p>
    <w:p w:rsidR="00555ABC" w:rsidRPr="00EC2549" w:rsidRDefault="00255498" w:rsidP="00555ABC">
      <w:pPr>
        <w:jc w:val="both"/>
        <w:rPr>
          <w:sz w:val="24"/>
          <w:szCs w:val="24"/>
        </w:rPr>
      </w:pPr>
      <w:r w:rsidRPr="00EC2549">
        <w:rPr>
          <w:sz w:val="24"/>
          <w:szCs w:val="24"/>
        </w:rPr>
        <w:t xml:space="preserve">5. </w:t>
      </w:r>
      <w:r w:rsidR="00555ABC" w:rsidRPr="00EC2549">
        <w:rPr>
          <w:sz w:val="24"/>
          <w:szCs w:val="24"/>
        </w:rPr>
        <w:t xml:space="preserve">Να γράψεις τη δική σου </w:t>
      </w:r>
      <w:r w:rsidR="00555ABC" w:rsidRPr="00EC2549">
        <w:rPr>
          <w:b/>
          <w:bCs/>
          <w:sz w:val="24"/>
          <w:szCs w:val="24"/>
        </w:rPr>
        <w:t>πρωτότυπη αγγελία</w:t>
      </w:r>
      <w:r w:rsidR="00555ABC" w:rsidRPr="00EC2549">
        <w:rPr>
          <w:sz w:val="24"/>
          <w:szCs w:val="24"/>
        </w:rPr>
        <w:t xml:space="preserve"> ξεκινώντας με τη λέξη «Ζητείται» (</w:t>
      </w:r>
      <w:r w:rsidRPr="00EC2549">
        <w:rPr>
          <w:sz w:val="24"/>
          <w:szCs w:val="24"/>
        </w:rPr>
        <w:t xml:space="preserve">περίπου </w:t>
      </w:r>
      <w:r w:rsidR="00555ABC" w:rsidRPr="00EC2549">
        <w:rPr>
          <w:sz w:val="24"/>
          <w:szCs w:val="24"/>
        </w:rPr>
        <w:t>50 λέξεις)</w:t>
      </w:r>
      <w:r w:rsidR="00D04161">
        <w:rPr>
          <w:sz w:val="24"/>
          <w:szCs w:val="24"/>
        </w:rPr>
        <w:t>.</w:t>
      </w:r>
    </w:p>
    <w:p w:rsidR="00C05A34" w:rsidRPr="00D04161" w:rsidRDefault="00C05A34" w:rsidP="00555ABC">
      <w:pPr>
        <w:jc w:val="both"/>
        <w:rPr>
          <w:sz w:val="24"/>
          <w:szCs w:val="24"/>
        </w:rPr>
      </w:pPr>
    </w:p>
    <w:p w:rsidR="00C05A34" w:rsidRPr="00EC2549" w:rsidRDefault="00C05A34" w:rsidP="00555ABC">
      <w:pPr>
        <w:jc w:val="both"/>
        <w:rPr>
          <w:sz w:val="24"/>
          <w:szCs w:val="24"/>
        </w:rPr>
      </w:pPr>
    </w:p>
    <w:p w:rsidR="00C05A34" w:rsidRPr="00EC2549" w:rsidRDefault="00C05A34" w:rsidP="00555ABC">
      <w:pPr>
        <w:jc w:val="both"/>
        <w:rPr>
          <w:sz w:val="24"/>
          <w:szCs w:val="24"/>
        </w:rPr>
      </w:pPr>
    </w:p>
    <w:p w:rsidR="00C05A34" w:rsidRPr="00EC2549" w:rsidRDefault="00C05A34" w:rsidP="00555ABC">
      <w:pPr>
        <w:jc w:val="both"/>
        <w:rPr>
          <w:sz w:val="24"/>
          <w:szCs w:val="24"/>
        </w:rPr>
      </w:pPr>
    </w:p>
    <w:p w:rsidR="00C05A34" w:rsidRPr="00EC2549" w:rsidRDefault="00C05A34" w:rsidP="00555ABC">
      <w:pPr>
        <w:jc w:val="both"/>
        <w:rPr>
          <w:sz w:val="24"/>
          <w:szCs w:val="24"/>
        </w:rPr>
      </w:pPr>
    </w:p>
    <w:p w:rsidR="00C05A34" w:rsidRPr="00EC2549" w:rsidRDefault="00C05A34" w:rsidP="00555ABC">
      <w:pPr>
        <w:jc w:val="both"/>
        <w:rPr>
          <w:sz w:val="24"/>
          <w:szCs w:val="24"/>
        </w:rPr>
      </w:pPr>
    </w:p>
    <w:p w:rsidR="00EC2549" w:rsidRPr="00EC2549" w:rsidRDefault="00EC2549" w:rsidP="00555ABC">
      <w:pPr>
        <w:jc w:val="both"/>
        <w:rPr>
          <w:sz w:val="24"/>
          <w:szCs w:val="24"/>
        </w:rPr>
      </w:pPr>
    </w:p>
    <w:p w:rsidR="00EC2549" w:rsidRPr="00EC2549" w:rsidRDefault="00EC2549" w:rsidP="00555ABC">
      <w:pPr>
        <w:jc w:val="both"/>
        <w:rPr>
          <w:sz w:val="24"/>
          <w:szCs w:val="24"/>
        </w:rPr>
      </w:pPr>
    </w:p>
    <w:p w:rsidR="00EC2549" w:rsidRPr="00EC2549" w:rsidRDefault="00EC2549" w:rsidP="00555ABC">
      <w:pPr>
        <w:jc w:val="both"/>
        <w:rPr>
          <w:sz w:val="24"/>
          <w:szCs w:val="24"/>
        </w:rPr>
      </w:pPr>
    </w:p>
    <w:p w:rsidR="00EC2549" w:rsidRPr="00EC2549" w:rsidRDefault="00EC2549" w:rsidP="00555ABC">
      <w:pPr>
        <w:jc w:val="both"/>
        <w:rPr>
          <w:sz w:val="24"/>
          <w:szCs w:val="24"/>
        </w:rPr>
      </w:pPr>
    </w:p>
    <w:p w:rsidR="00EC2549" w:rsidRPr="00EC2549" w:rsidRDefault="00EC2549" w:rsidP="00555ABC">
      <w:pPr>
        <w:jc w:val="both"/>
        <w:rPr>
          <w:sz w:val="24"/>
          <w:szCs w:val="24"/>
        </w:rPr>
      </w:pPr>
    </w:p>
    <w:p w:rsidR="00AB6575" w:rsidRDefault="00EC2549" w:rsidP="001115C1">
      <w:pPr>
        <w:jc w:val="both"/>
      </w:pPr>
      <w:r w:rsidRPr="00EC2549">
        <w:rPr>
          <w:sz w:val="24"/>
          <w:szCs w:val="24"/>
        </w:rPr>
        <w:sym w:font="Wingdings" w:char="F046"/>
      </w:r>
      <w:r w:rsidRPr="00EC2549">
        <w:rPr>
          <w:sz w:val="24"/>
          <w:szCs w:val="24"/>
        </w:rPr>
        <w:t xml:space="preserve"> Εάν θέλεις, μ</w:t>
      </w:r>
      <w:r w:rsidR="009F7F49" w:rsidRPr="00EC2549">
        <w:rPr>
          <w:sz w:val="24"/>
          <w:szCs w:val="24"/>
        </w:rPr>
        <w:t>πορείς να διαβάσεις ένα επιπλέον διήγημα από το «Ζητείται Ἐλπίς</w:t>
      </w:r>
      <w:r w:rsidR="00676171" w:rsidRPr="00EC2549">
        <w:rPr>
          <w:sz w:val="24"/>
          <w:szCs w:val="24"/>
        </w:rPr>
        <w:t xml:space="preserve">» εδώ: </w:t>
      </w:r>
      <w:hyperlink r:id="rId11" w:history="1">
        <w:r w:rsidR="00676171" w:rsidRPr="00EC2549">
          <w:rPr>
            <w:color w:val="0000FF"/>
            <w:sz w:val="24"/>
            <w:szCs w:val="24"/>
            <w:u w:val="single"/>
          </w:rPr>
          <w:t>http://www.potheg.gr/ProjectDetails.aspx?Id=2715&amp;lan=1</w:t>
        </w:r>
      </w:hyperlink>
      <w:r w:rsidRPr="00EC2549">
        <w:rPr>
          <w:sz w:val="24"/>
          <w:szCs w:val="24"/>
        </w:rPr>
        <w:t xml:space="preserve">. </w:t>
      </w:r>
    </w:p>
    <w:sectPr w:rsidR="00AB6575" w:rsidSect="00555ABC">
      <w:footerReference w:type="default" r:id="rId12"/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71" w:rsidRDefault="00B97D71" w:rsidP="00D04161">
      <w:pPr>
        <w:spacing w:after="0" w:line="240" w:lineRule="auto"/>
      </w:pPr>
      <w:r>
        <w:separator/>
      </w:r>
    </w:p>
  </w:endnote>
  <w:endnote w:type="continuationSeparator" w:id="0">
    <w:p w:rsidR="00B97D71" w:rsidRDefault="00B97D71" w:rsidP="00D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464247"/>
      <w:docPartObj>
        <w:docPartGallery w:val="Page Numbers (Bottom of Page)"/>
        <w:docPartUnique/>
      </w:docPartObj>
    </w:sdtPr>
    <w:sdtEndPr/>
    <w:sdtContent>
      <w:p w:rsidR="00D04161" w:rsidRDefault="00D041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4161" w:rsidRDefault="00D041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71" w:rsidRDefault="00B97D71" w:rsidP="00D04161">
      <w:pPr>
        <w:spacing w:after="0" w:line="240" w:lineRule="auto"/>
      </w:pPr>
      <w:r>
        <w:separator/>
      </w:r>
    </w:p>
  </w:footnote>
  <w:footnote w:type="continuationSeparator" w:id="0">
    <w:p w:rsidR="00B97D71" w:rsidRDefault="00B97D71" w:rsidP="00D0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5F3"/>
    <w:multiLevelType w:val="hybridMultilevel"/>
    <w:tmpl w:val="0444E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D"/>
    <w:rsid w:val="000B3B13"/>
    <w:rsid w:val="001115C1"/>
    <w:rsid w:val="00157635"/>
    <w:rsid w:val="0017292B"/>
    <w:rsid w:val="00255498"/>
    <w:rsid w:val="00366ACD"/>
    <w:rsid w:val="00383FE8"/>
    <w:rsid w:val="003C3D9B"/>
    <w:rsid w:val="003E113C"/>
    <w:rsid w:val="00456AFC"/>
    <w:rsid w:val="004D3468"/>
    <w:rsid w:val="00505D3A"/>
    <w:rsid w:val="0053461D"/>
    <w:rsid w:val="00555ABC"/>
    <w:rsid w:val="0063375E"/>
    <w:rsid w:val="00676171"/>
    <w:rsid w:val="00691245"/>
    <w:rsid w:val="006A67D6"/>
    <w:rsid w:val="006C5EFA"/>
    <w:rsid w:val="006F180D"/>
    <w:rsid w:val="0073205A"/>
    <w:rsid w:val="00783CE8"/>
    <w:rsid w:val="00882AFA"/>
    <w:rsid w:val="00894FEF"/>
    <w:rsid w:val="009F7F49"/>
    <w:rsid w:val="00A404C9"/>
    <w:rsid w:val="00A426EF"/>
    <w:rsid w:val="00AB6575"/>
    <w:rsid w:val="00AE653F"/>
    <w:rsid w:val="00B00443"/>
    <w:rsid w:val="00B97D71"/>
    <w:rsid w:val="00BC1515"/>
    <w:rsid w:val="00BC2AC7"/>
    <w:rsid w:val="00C05A34"/>
    <w:rsid w:val="00C074E8"/>
    <w:rsid w:val="00C273FE"/>
    <w:rsid w:val="00CE11CD"/>
    <w:rsid w:val="00CE6821"/>
    <w:rsid w:val="00D04161"/>
    <w:rsid w:val="00D74550"/>
    <w:rsid w:val="00D8060E"/>
    <w:rsid w:val="00DC7404"/>
    <w:rsid w:val="00DF256D"/>
    <w:rsid w:val="00E271FD"/>
    <w:rsid w:val="00EC2549"/>
    <w:rsid w:val="00F168BC"/>
    <w:rsid w:val="00F42A70"/>
    <w:rsid w:val="00FB725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60FC"/>
  <w15:chartTrackingRefBased/>
  <w15:docId w15:val="{48345860-1A85-4D8D-8B21-8B4DAF91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180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F180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1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1515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D0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D04161"/>
  </w:style>
  <w:style w:type="paragraph" w:styleId="a7">
    <w:name w:val="footer"/>
    <w:basedOn w:val="a"/>
    <w:link w:val="Char0"/>
    <w:uiPriority w:val="99"/>
    <w:unhideWhenUsed/>
    <w:rsid w:val="00D0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D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&#913;&#957;&#964;&#974;&#957;&#951;&#962;_&#931;&#945;&#956;&#945;&#961;&#940;&#954;&#951;&#96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113/351/2369,904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theg.gr/ProjectDetails.aspx?Id=2715&amp;lan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books.edu.gr/modules/ebook/show.php/DSGYM-C113/351/2369,90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heg.gr/TT.aspx?lan=1&amp;Type=WRITER&amp;writerId=7711258&amp;TextType=B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ΙΩΑΝΝΗΣ ΠΑΝΑΓΙΩΤΗΣ ΑΜΠΕΛΑΣ</cp:lastModifiedBy>
  <cp:revision>3</cp:revision>
  <dcterms:created xsi:type="dcterms:W3CDTF">2020-04-28T12:55:00Z</dcterms:created>
  <dcterms:modified xsi:type="dcterms:W3CDTF">2020-04-28T21:15:00Z</dcterms:modified>
</cp:coreProperties>
</file>