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Comic Sans MS" w:ascii="Comic Sans MS" w:hAnsi="Comic Sans MS"/>
          <w:b/>
          <w:bCs/>
        </w:rPr>
        <w:t>Καιρός για επανάληψη…στα ρήματα</w:t>
      </w:r>
      <w:r>
        <w:rPr>
          <w:rFonts w:cs="Comic Sans MS" w:ascii="Comic Sans MS" w:hAnsi="Comic Sans MS"/>
          <w:sz w:val="20"/>
        </w:rPr>
        <w:t xml:space="preserve"> </w:t>
      </w:r>
    </w:p>
    <w:p>
      <w:pPr>
        <w:pStyle w:val="Normal"/>
        <w:jc w:val="both"/>
        <w:rPr>
          <w:rFonts w:ascii="Comic Sans MS" w:hAnsi="Comic Sans MS" w:cs="Comic Sans MS"/>
          <w:sz w:val="20"/>
        </w:rPr>
      </w:pPr>
      <w:r>
        <w:rPr>
          <w:rFonts w:cs="Comic Sans MS" w:ascii="Comic Sans MS" w:hAnsi="Comic Sans MS"/>
          <w:sz w:val="20"/>
        </w:rPr>
        <w:t>Η Μαφάλντα προσπαθεί να συνοψίσει όσα έμαθε για τα ρήματα. Μπορείς να τη βοηθήσεις;</w:t>
      </w:r>
    </w:p>
    <w:p>
      <w:pPr>
        <w:pStyle w:val="Normal"/>
        <w:jc w:val="both"/>
        <w:rPr>
          <w:rFonts w:ascii="Comic Sans MS" w:hAnsi="Comic Sans MS" w:cs="Comic Sans MS"/>
          <w:sz w:val="20"/>
          <w:lang w:val="el-GR" w:eastAsia="el-GR"/>
        </w:rPr>
      </w:pPr>
      <w:r>
        <w:rPr>
          <w:rFonts w:cs="Comic Sans MS" w:ascii="Comic Sans MS" w:hAnsi="Comic Sans MS"/>
          <w:sz w:val="20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1143000</wp:posOffset>
                </wp:positionH>
                <wp:positionV relativeFrom="paragraph">
                  <wp:posOffset>67945</wp:posOffset>
                </wp:positionV>
                <wp:extent cx="1829435" cy="8007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0280"/>
                        </a:xfrm>
                        <a:prstGeom prst="wedgeRoundRectCallout">
                          <a:avLst>
                            <a:gd name="adj1" fmla="val -47532"/>
                            <a:gd name="adj2" fmla="val 899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Ενεστώτας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έχει όλες τις εγκλίσεις και απαρέμφατο και μετοχή. Ο πρώτος χρόνος δηλαδή τα έχει</w:t>
                            </w:r>
                            <w:r>
                              <w:rPr>
                                <w:szCs w:val="24"/>
                                <w:sz w:val="20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:sz w:val="18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όλα!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fillcolor="white" stroked="t" style="position:absolute;margin-left:90pt;margin-top:5.35pt;width:143.95pt;height:62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Ενεστώτας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έχει όλες τις εγκλίσεις και απαρέμφατο και μετοχή. Ο πρώτος χρόνος δηλαδή τα έχει</w:t>
                      </w:r>
                      <w:r>
                        <w:rPr>
                          <w:szCs w:val="24"/>
                          <w:sz w:val="20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</w:t>
                      </w:r>
                      <w:r>
                        <w:rPr>
                          <w:szCs w:val="24"/>
                          <w:sz w:val="18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όλα!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3"/>
        <w:ind w:left="0" w:right="0" w:firstLine="720"/>
        <w:rPr>
          <w:rFonts w:ascii="Comic Sans MS" w:hAnsi="Comic Sans MS" w:cs="Comic Sans MS"/>
          <w:sz w:val="20"/>
          <w:lang w:val="el-GR" w:eastAsia="el-GR"/>
        </w:rPr>
      </w:pPr>
      <w:r>
        <w:rPr>
          <w:rFonts w:cs="Comic Sans MS" w:ascii="Comic Sans MS" w:hAnsi="Comic Sans MS"/>
          <w:sz w:val="20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058035" cy="1029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28880"/>
                        </a:xfrm>
                        <a:prstGeom prst="wedgeRoundRectCallout">
                          <a:avLst>
                            <a:gd name="adj1" fmla="val -43518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Παρατατικός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ευτυχώς έχει μόνο ……………………………………..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Στην αρχή του ρήματος παίρνει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…………………………………. Πρέπει να το θυμάμαι αυτό!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79pt;margin-top:9.4pt;width:161.95pt;height:80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Παρατατικός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ευτυχώς έχει μόνο ……………………………………..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Στην αρχή του ρήματος παίρνει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…………………………………. Πρέπει να το θυμάμαι αυτό!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  <w:object>
          <v:shape id="ole_rId2" style="width:126pt;height:77.25pt" o:ole="">
            <v:imagedata r:id="rId3" o:title=""/>
          </v:shape>
          <o:OLEObject Type="Embed" ProgID="" ShapeID="ole_rId2" DrawAspect="Content" ObjectID="_1268905080" r:id="rId2"/>
        </w:objec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4457700</wp:posOffset>
                </wp:positionH>
                <wp:positionV relativeFrom="paragraph">
                  <wp:posOffset>140970</wp:posOffset>
                </wp:positionV>
                <wp:extent cx="2172335" cy="14865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486080"/>
                        </a:xfrm>
                        <a:prstGeom prst="wedgeRoundRectCallout">
                          <a:avLst>
                            <a:gd name="adj1" fmla="val -43518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Αόριστος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παίρνει στην αρχή του ρήματος ………………………………… μόνο στην Οριστική ενώ στις άλλες εγκλίσεις τη χάνει. Επίσης, έχει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σ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ή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ξ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ή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ψ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στην κατάληξη όπως ο …………………………… και έχει όλες τις εγκλίσεις! Τι δύσκολος  χρόνος!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51pt;margin-top:11.1pt;width:170.95pt;height:116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Αόριστος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παίρνει στην αρχή του ρήματος ………………………………… μόνο στην Οριστική ενώ στις άλλες εγκλίσεις τη χάνει. Επίσης, έχει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σ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ή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ξ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ή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ψ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στην κατάληξη όπως ο …………………………… και έχει όλες τις εγκλίσεις! Τι δύσκολος  χρόνος!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295275</wp:posOffset>
                </wp:positionH>
                <wp:positionV relativeFrom="paragraph">
                  <wp:posOffset>170180</wp:posOffset>
                </wp:positionV>
                <wp:extent cx="2400935" cy="10293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1028880"/>
                        </a:xfrm>
                        <a:prstGeom prst="wedgeRoundRectCallout">
                          <a:avLst>
                            <a:gd name="adj1" fmla="val -43754"/>
                            <a:gd name="adj2" fmla="val 75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Μέλλοντας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έχει τις ίδιες καταλήξεις με τον ………………………………….. και από τις εγκλίσεις μόνο την ……………………………… και την ……………………………………………..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Τι υπέροχος χρόνος!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.25pt;margin-top:13.4pt;width:188.95pt;height:80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Μέλλοντας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έχει τις ίδιες καταλήξεις με τον ………………………………….. και από τις εγκλίσεις μόνο την ……………………………… και την ……………………………………………..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Τι υπέροχος χρόνος!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w:rPr>
          <w:rFonts w:cs="Comic Sans MS" w:ascii="Comic Sans MS" w:hAnsi="Comic Sans MS"/>
          <w:sz w:val="22"/>
        </w:rPr>
        <w:t xml:space="preserve"> </w:t>
      </w:r>
      <w:r>
        <w:rPr>
          <w:rFonts w:cs="Comic Sans MS" w:ascii="Comic Sans MS" w:hAnsi="Comic Sans MS"/>
          <w:sz w:val="22"/>
        </w:rPr>
        <w:t xml:space="preserve">                                                             </w:t>
      </w:r>
      <w:r>
        <w:rPr>
          <w:rFonts w:cs="Comic Sans MS" w:ascii="Comic Sans MS" w:hAnsi="Comic Sans MS"/>
          <w:sz w:val="22"/>
        </w:rPr>
        <w:object>
          <v:shape id="ole_rId4" style="width:126pt;height:77.25pt" o:ole="">
            <v:imagedata r:id="rId5" o:title=""/>
          </v:shape>
          <o:OLEObject Type="Embed" ProgID="" ShapeID="ole_rId4" DrawAspect="Content" ObjectID="_1595029061" r:id="rId4"/>
        </w:objec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  <w:object>
          <v:shape id="ole_rId6" style="width:126pt;height:77.25pt" o:ole="">
            <v:imagedata r:id="rId7" o:title=""/>
          </v:shape>
          <o:OLEObject Type="Embed" ProgID="" ShapeID="ole_rId6" DrawAspect="Content" ObjectID="_710774553" r:id="rId6"/>
        </w:objec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2209800</wp:posOffset>
                </wp:positionH>
                <wp:positionV relativeFrom="paragraph">
                  <wp:posOffset>254000</wp:posOffset>
                </wp:positionV>
                <wp:extent cx="2743835" cy="1143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43000"/>
                        </a:xfrm>
                        <a:prstGeom prst="wedgeRoundRectCallout">
                          <a:avLst>
                            <a:gd name="adj1" fmla="val -35416"/>
                            <a:gd name="adj2" fmla="val 61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Παρακείμενος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έχει στην αρχή ………………………………………………, έχει όλες τις εγκλίσεις και επιπλέον έχει μονολεκτικούς και περιφραστικούς τύπους στην ………………………………… και την …………………………….. της ενεργητικής φωνής. Καταστροφή!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174pt;margin-top:20pt;width:215.95pt;height:89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Παρακείμενος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έχει στην αρχή ………………………………………………, έχει όλες τις εγκλίσεις και επιπλέον έχει μονολεκτικούς και περιφραστικούς τύπους στην ………………………………… και την …………………………….. της ενεργητικής φωνής. Καταστροφή!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1838325</wp:posOffset>
                </wp:positionH>
                <wp:positionV relativeFrom="paragraph">
                  <wp:posOffset>2167890</wp:posOffset>
                </wp:positionV>
                <wp:extent cx="2172335" cy="10293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1028880"/>
                        </a:xfrm>
                        <a:prstGeom prst="wedgeRoundRectCallout">
                          <a:avLst>
                            <a:gd name="adj1" fmla="val -43740"/>
                            <a:gd name="adj2" fmla="val 566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24"/>
                                <w:bCs w:val="false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Ο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Υπερσυντέλικος</w:t>
                            </w:r>
                            <w:r>
                              <w:rPr>
                                <w:sz w:val="18"/>
                                <w:szCs w:val="24"/>
                                <w:b w:val="false"/>
                                <w:bCs w:val="false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παίρνει στην αρχή ……………………………………………. Και …………………………………………..</w:t>
                            </w:r>
                            <w:r>
                              <w:rPr>
                                <w:szCs w:val="24"/>
                                <w:b w:val="false"/>
                                <w:bCs w:val="false"/>
                                <w:sz w:val="24"/>
                                <w:rFonts w:eastAsia="Times New Roman" w:ascii="MgOldTimes UC Pol" w:hAnsi="MgOldTimes UC Pol" w:cs="MgOldTimes UC Pol"/>
                                <w:color w:val="auto"/>
                                <w:lang w:val="el-GR" w:bidi="ar-SA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  <w:b w:val="false"/>
                                <w:bCs w:val="false"/>
                                <w:sz w:val="18"/>
                                <w:rFonts w:eastAsia="Times New Roman" w:ascii="Comic Sans MS" w:hAnsi="Comic Sans MS" w:cs="Comic Sans MS"/>
                                <w:color w:val="auto"/>
                                <w:lang w:val="el-GR" w:bidi="ar-SA"/>
                              </w:rPr>
                              <w:t>και δεν έχει άλλες εγκλίσεις εκτός από την Οριστική. Δόξα τω θεώ!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144.75pt;margin-top:170.7pt;width:170.95pt;height:80.95pt" type="shapetype_62">
                <v:textbox>
                  <w:txbxContent>
                    <w:p>
                      <w:pPr>
                        <w:bidi w:val="0"/>
                        <w:jc w:val="both"/>
                        <w:rPr/>
                      </w:pPr>
                      <w:r>
                        <w:rPr>
                          <w:sz w:val="18"/>
                          <w:b w:val="false"/>
                          <w:szCs w:val="24"/>
                          <w:bCs w:val="false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Ο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Υπερσυντέλικος</w:t>
                      </w:r>
                      <w:r>
                        <w:rPr>
                          <w:sz w:val="18"/>
                          <w:szCs w:val="24"/>
                          <w:b w:val="false"/>
                          <w:bCs w:val="false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παίρνει στην αρχή ……………………………………………. Και …………………………………………..</w:t>
                      </w:r>
                      <w:r>
                        <w:rPr>
                          <w:szCs w:val="24"/>
                          <w:b w:val="false"/>
                          <w:bCs w:val="false"/>
                          <w:sz w:val="24"/>
                          <w:rFonts w:eastAsia="Times New Roman" w:ascii="MgOldTimes UC Pol" w:hAnsi="MgOldTimes UC Pol" w:cs="MgOldTimes UC Pol"/>
                          <w:color w:val="auto"/>
                          <w:lang w:val="el-GR" w:bidi="ar-SA"/>
                        </w:rPr>
                        <w:t xml:space="preserve"> </w:t>
                      </w:r>
                      <w:r>
                        <w:rPr>
                          <w:szCs w:val="24"/>
                          <w:b w:val="false"/>
                          <w:bCs w:val="false"/>
                          <w:sz w:val="18"/>
                          <w:rFonts w:eastAsia="Times New Roman" w:ascii="Comic Sans MS" w:hAnsi="Comic Sans MS" w:cs="Comic Sans MS"/>
                          <w:color w:val="auto"/>
                          <w:lang w:val="el-GR" w:bidi="ar-SA"/>
                        </w:rPr>
                        <w:t>και δεν έχει άλλες εγκλίσεις εκτός από την Οριστική. Δόξα τω θεώ!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2708275</wp:posOffset>
                </wp:positionH>
                <wp:positionV relativeFrom="paragraph">
                  <wp:posOffset>1246505</wp:posOffset>
                </wp:positionV>
                <wp:extent cx="4344035" cy="8007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00280"/>
                        </a:xfrm>
                        <a:prstGeom prst="wedgeRoundRectCallout">
                          <a:avLst>
                            <a:gd name="adj1" fmla="val -43518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Τέλος: </w:t>
                            </w:r>
                            <w:r>
                              <w:rPr>
                                <w:sz w:val="18"/>
                                <w:szCs w:val="24"/>
                                <w:b/>
                                <w:bCs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>απαρέμφατα και μετοχές</w:t>
                            </w:r>
                            <w:r>
                              <w:rPr>
                                <w:sz w:val="18"/>
                                <w:szCs w:val="24"/>
                                <w:rFonts w:ascii="Comic Sans MS" w:hAnsi="Comic Sans MS" w:eastAsia="Times New Roman" w:cs="Comic Sans MS"/>
                                <w:color w:val="auto"/>
                                <w:lang w:val="el-GR" w:bidi="ar-SA"/>
                              </w:rPr>
                              <w:t xml:space="preserve"> έχουν όλοι οι χρόνοι εκτός από τον …………………………………………… και τον ………………………………………  Προσοχή: Δεν παίρνουν αύξηση όπως η Οριστική αλλά διατηρούν τον αναδιπλασιασμό στον Παρακείμενο. Εντάξει, καθαρίσαμε με τα ρήματα!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3.25pt;margin-top:98.15pt;width:341.95pt;height:62.95pt" type="shapetype_6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Τέλος: </w:t>
                      </w:r>
                      <w:r>
                        <w:rPr>
                          <w:sz w:val="18"/>
                          <w:szCs w:val="24"/>
                          <w:b/>
                          <w:bCs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>απαρέμφατα και μετοχές</w:t>
                      </w:r>
                      <w:r>
                        <w:rPr>
                          <w:sz w:val="18"/>
                          <w:szCs w:val="24"/>
                          <w:rFonts w:ascii="Comic Sans MS" w:hAnsi="Comic Sans MS" w:eastAsia="Times New Roman" w:cs="Comic Sans MS"/>
                          <w:color w:val="auto"/>
                          <w:lang w:val="el-GR" w:bidi="ar-SA"/>
                        </w:rPr>
                        <w:t xml:space="preserve"> έχουν όλοι οι χρόνοι εκτός από τον …………………………………………… και τον ………………………………………  Προσοχή: Δεν παίρνουν αύξηση όπως η Οριστική αλλά διατηρούν τον αναδιπλασιασμό στον Παρακείμενο. Εντάξει, καθαρίσαμε με τα ρήματα!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w:rPr>
          <w:rFonts w:cs="Comic Sans MS" w:ascii="Comic Sans MS" w:hAnsi="Comic Sans MS"/>
          <w:sz w:val="22"/>
        </w:rPr>
        <w:object>
          <v:shape id="ole_rId8" style="width:126pt;height:77.25pt" o:ole="">
            <v:imagedata r:id="rId9" o:title=""/>
          </v:shape>
          <o:OLEObject Type="Embed" ProgID="" ShapeID="ole_rId8" DrawAspect="Content" ObjectID="_1425584327" r:id="rId8"/>
        </w:object>
      </w:r>
      <w:r>
        <w:rPr>
          <w:rFonts w:cs="Comic Sans MS" w:ascii="Comic Sans MS" w:hAnsi="Comic Sans MS"/>
          <w:sz w:val="22"/>
        </w:rPr>
        <w:object>
          <v:shape id="ole_rId10" style="width:126pt;height:77.25pt" o:ole="">
            <v:imagedata r:id="rId11" o:title=""/>
          </v:shape>
          <o:OLEObject Type="Embed" ProgID="" ShapeID="ole_rId10" DrawAspect="Content" ObjectID="_1492480311" r:id="rId10"/>
        </w:object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p>
      <w:pPr>
        <w:pStyle w:val="Normal"/>
        <w:jc w:val="both"/>
        <w:rPr>
          <w:rFonts w:ascii="Comic Sans MS" w:hAnsi="Comic Sans MS" w:cs="Comic Sans MS"/>
          <w:sz w:val="22"/>
        </w:rPr>
      </w:pPr>
      <w:r>
        <w:rPr>
          <w:rFonts w:cs="Comic Sans MS" w:ascii="Comic Sans MS" w:hAnsi="Comic Sans MS"/>
          <w:sz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MgAntique UC Pol">
    <w:charset w:val="a1"/>
    <w:family w:val="auto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script"/>
    <w:pitch w:val="variable"/>
  </w:font>
  <w:font w:name="MgOldTimes UC Pol">
    <w:charset w:val="a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firstLine="720"/>
      <w:jc w:val="center"/>
      <w:outlineLvl w:val="2"/>
    </w:pPr>
    <w:rPr>
      <w:rFonts w:ascii="MgAntique UC Pol" w:hAnsi="MgAntique UC Pol" w:eastAsia="Arial Unicode MS" w:cs="Arial Unicode MS"/>
      <w:b/>
      <w:bCs/>
      <w:i/>
      <w:iCs/>
      <w:sz w:val="20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5" Type="http://schemas.openxmlformats.org/officeDocument/2006/relationships/image" Target="media/image2.png"/><Relationship Id="rId6" Type="http://schemas.openxmlformats.org/officeDocument/2006/relationships/oleObject" Target="embeddings/oleObject3.bin"/><Relationship Id="rId7" Type="http://schemas.openxmlformats.org/officeDocument/2006/relationships/image" Target="media/image3.png"/><Relationship Id="rId8" Type="http://schemas.openxmlformats.org/officeDocument/2006/relationships/oleObject" Target="embeddings/oleObject4.bin"/><Relationship Id="rId9" Type="http://schemas.openxmlformats.org/officeDocument/2006/relationships/image" Target="media/image4.png"/><Relationship Id="rId10" Type="http://schemas.openxmlformats.org/officeDocument/2006/relationships/oleObject" Target="embeddings/oleObject5.bin"/><Relationship Id="rId11" Type="http://schemas.openxmlformats.org/officeDocument/2006/relationships/image" Target="media/image5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LibreOffice/6.1.3.2$Windows_x86 LibreOffice_project/86daf60bf00efa86ad547e59e09d6bb77c699acb</Application>
  <Pages>1</Pages>
  <Words>18</Words>
  <CharactersWithSpaces>177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2020-04-30T00:21:20Z</dcterms:modified>
  <cp:revision>4</cp:revision>
  <dc:subject/>
  <dc:title/>
</cp:coreProperties>
</file>