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jc w:val="center"/>
        <w:rPr/>
      </w:pPr>
      <w:r>
        <w:rPr>
          <w:b/>
          <w:bCs/>
          <w:sz w:val="24"/>
        </w:rPr>
        <w:t>ΙΣΤΟΡΙΑ ΤΟΥ ΑΡΧΑΙΟΥ ΚΟΣΜΟΥ</w:t>
      </w:r>
    </w:p>
    <w:p>
      <w:pPr>
        <w:pStyle w:val="Normal"/>
        <w:jc w:val="both"/>
        <w:rPr/>
      </w:pPr>
      <w:r>
        <w:rPr>
          <w:sz w:val="22"/>
        </w:rPr>
        <w:t xml:space="preserve">ΙΙ  ΟΙ ΑΡΧΑΙΟΙ ΕΛΛΗΝΕΣ (από τους προϊστορικούς χρόνους έως και το Μ. Αλέξανδρο) </w:t>
      </w:r>
    </w:p>
    <w:p>
      <w:pPr>
        <w:pStyle w:val="Normal"/>
        <w:jc w:val="center"/>
        <w:rPr/>
      </w:pPr>
      <w:r>
        <w:rPr>
          <w:b/>
          <w:bCs/>
          <w:sz w:val="22"/>
        </w:rPr>
        <w:t>Κεφ. 2.2. Αρχαϊκή εποχή (750 – 480 π.Χ.)</w:t>
      </w:r>
    </w:p>
    <w:p>
      <w:pPr>
        <w:pStyle w:val="Normal"/>
        <w:jc w:val="center"/>
        <w:rPr>
          <w:b/>
          <w:b/>
          <w:bCs/>
          <w:sz w:val="22"/>
        </w:rPr>
      </w:pPr>
      <w:r>
        <w:rPr>
          <w:b/>
          <w:bCs/>
          <w:sz w:val="22"/>
        </w:rPr>
      </w:r>
    </w:p>
    <w:p>
      <w:pPr>
        <w:pStyle w:val="Normal"/>
        <w:jc w:val="center"/>
        <w:rPr/>
      </w:pPr>
      <w:r>
        <w:rPr>
          <w:b/>
          <w:bCs/>
          <w:i/>
        </w:rPr>
        <w:t>Πόλη-κράτος</w:t>
      </w:r>
    </w:p>
    <w:p>
      <w:pPr>
        <w:pStyle w:val="Normal"/>
        <w:jc w:val="both"/>
        <w:rPr/>
      </w:pPr>
      <w:r>
        <w:rPr>
          <w:bCs/>
        </w:rPr>
        <w:t>«Για τους περισσότερους το χαρακτηριστικό γνώρισμα της ελληνικής πολιτικής ζωής είναι η πόλη-κράτος, […] πρόκειται για κοινωνία πολιτών (ενήλικοι άρρενες), πολιτών χωρίς δικαιώματα (γυναίκες και παιδιά) και μη πολιτών (μέτοικοι και δούλοι), για ένα καθορισμένο δηλαδή σύνολο που κατέχει μια ορισμένη περιοχή και ζει κάτω από ένα καθορισμένο ή καθορίσιμο πολίτευμα, ανεξάρτητο από εξωτερικές εξουσίες σε βαθμό που επιτρέπει σε αρκετά από τα μέλη του να αισθάνονται ότι είναι ανεξάρτητα. Η γύρω περιοχή μπορεί να είναι είτε σχεδόν ακατοίκητη είτε εγκατεσπαρμένη με αγροικίες, χωριά ή ακόμη και κωμοπόλεις: οπωσδήποτε όμως είναι απαραίτητο ένα κέντρο, θρησκευτικό, πολιτικό και διοικητικό, γύρω από το οποίο αναπτύσσεται (με αξιοσημείωτη εξαίρεση τη Σπάρτη), η ίδια η πολις, συνήθως οχυρωμένη, πάντοτε διαθέτοντας εμπορικό κέντρο (αγορά), τόπο συνελεύσεων (συχνά η ίδια η αγορά), έδρα δικαίου και διακυβέρνησης, εκτελεστικής και νομοθετικής, μοναρχικής ή αριστοκρατικής στην πρώιμη περίοδο, και αργότερα συνήθως ολιγαρχικής ή δημοκρατικής.»</w:t>
      </w:r>
    </w:p>
    <w:p>
      <w:pPr>
        <w:pStyle w:val="Normal"/>
        <w:jc w:val="both"/>
        <w:rPr>
          <w:bCs/>
        </w:rPr>
      </w:pPr>
      <w:r>
        <w:rPr>
          <w:bCs/>
        </w:rPr>
      </w:r>
    </w:p>
    <w:p>
      <w:pPr>
        <w:pStyle w:val="Normal"/>
        <w:jc w:val="right"/>
        <w:rPr/>
      </w:pPr>
      <w:r>
        <w:rPr>
          <w:bCs/>
          <w:sz w:val="20"/>
          <w:szCs w:val="20"/>
        </w:rPr>
        <w:t>Forrest G., «Η ιστορία της αρχαϊκής εποχής», στο Boardman J., Griffin J. &amp; Murray O. (επιμ.), Η Ελλάδα και ο ελληνιστικός κόσμος, μτφρ. Α. Τσοτσόρου-Μυστάκα, Νεφέλη, Αθήνα 1996, σ. 27</w:t>
      </w:r>
    </w:p>
    <w:p>
      <w:pPr>
        <w:pStyle w:val="Normal"/>
        <w:jc w:val="right"/>
        <w:rPr>
          <w:bCs/>
          <w:sz w:val="20"/>
          <w:szCs w:val="20"/>
        </w:rPr>
      </w:pPr>
      <w:r>
        <w:rPr>
          <w:bCs/>
          <w:sz w:val="20"/>
          <w:szCs w:val="20"/>
        </w:rPr>
      </w:r>
    </w:p>
    <w:p>
      <w:pPr>
        <w:pStyle w:val="Normal"/>
        <w:jc w:val="both"/>
        <w:rPr/>
      </w:pPr>
      <w:r>
        <w:rPr>
          <w:b/>
          <w:bCs/>
          <w:i/>
        </w:rPr>
        <w:t xml:space="preserve">Κρίση του ομηρικού κόσμου </w:t>
      </w:r>
    </w:p>
    <w:p>
      <w:pPr>
        <w:pStyle w:val="Normal"/>
        <w:jc w:val="both"/>
        <w:rPr>
          <w:b/>
          <w:b/>
          <w:bCs/>
          <w:i/>
          <w:i/>
        </w:rPr>
      </w:pPr>
      <w:r>
        <w:rPr>
          <w:b/>
          <w:bCs/>
          <w:i/>
        </w:rPr>
      </w:r>
    </w:p>
    <w:p>
      <w:pPr>
        <w:pStyle w:val="Normal"/>
        <w:jc w:val="both"/>
        <w:rPr/>
      </w:pPr>
      <w:r>
        <w:rPr>
          <w:bCs/>
        </w:rPr>
        <w:tab/>
        <w:t>Προς τα τέλη του 9</w:t>
      </w:r>
      <w:r>
        <w:rPr>
          <w:bCs/>
          <w:vertAlign w:val="superscript"/>
        </w:rPr>
        <w:t>ου</w:t>
      </w:r>
      <w:r>
        <w:rPr>
          <w:bCs/>
        </w:rPr>
        <w:t xml:space="preserve"> αι. π.Χ. στις ομηρικές κοινότητες παρουσιάστηκε οικονομική κρίση.</w:t>
      </w:r>
    </w:p>
    <w:p>
      <w:pPr>
        <w:pStyle w:val="Normal"/>
        <w:jc w:val="both"/>
        <w:rPr/>
      </w:pPr>
      <w:r>
        <w:rPr>
          <w:bCs/>
          <w:i/>
        </w:rPr>
        <w:t>Αίτια</w:t>
      </w:r>
      <w:r>
        <w:rPr>
          <w:bCs/>
        </w:rPr>
        <w:t xml:space="preserve">: </w:t>
      </w:r>
    </w:p>
    <w:p>
      <w:pPr>
        <w:pStyle w:val="Normal"/>
        <w:numPr>
          <w:ilvl w:val="0"/>
          <w:numId w:val="1"/>
        </w:numPr>
        <w:jc w:val="both"/>
        <w:rPr/>
      </w:pPr>
      <w:r>
        <w:rPr>
          <w:bCs/>
        </w:rPr>
        <w:t xml:space="preserve">πληθυσμιακή αύξηση </w:t>
      </w:r>
    </w:p>
    <w:p>
      <w:pPr>
        <w:pStyle w:val="Normal"/>
        <w:numPr>
          <w:ilvl w:val="0"/>
          <w:numId w:val="1"/>
        </w:numPr>
        <w:jc w:val="both"/>
        <w:rPr/>
      </w:pPr>
      <w:r>
        <w:rPr>
          <w:bCs/>
        </w:rPr>
        <w:t>απουσία εργασιακής ειδίκευσης</w:t>
      </w:r>
    </w:p>
    <w:p>
      <w:pPr>
        <w:pStyle w:val="Normal"/>
        <w:numPr>
          <w:ilvl w:val="0"/>
          <w:numId w:val="1"/>
        </w:numPr>
        <w:jc w:val="both"/>
        <w:rPr/>
      </w:pPr>
      <w:r>
        <w:rPr>
          <w:bCs/>
        </w:rPr>
        <w:t>συγκέντρωση της γης στα χέρια λίγων πλουσίων</w:t>
      </w:r>
    </w:p>
    <w:p>
      <w:pPr>
        <w:pStyle w:val="Normal"/>
        <w:numPr>
          <w:ilvl w:val="0"/>
          <w:numId w:val="1"/>
        </w:numPr>
        <w:jc w:val="both"/>
        <w:rPr/>
      </w:pPr>
      <w:r>
        <w:rPr>
          <w:bCs/>
        </w:rPr>
        <w:t>περιορισμένα μέσα εκμετάλλευσης της γης</w:t>
      </w:r>
    </w:p>
    <w:p>
      <w:pPr>
        <w:pStyle w:val="Normal"/>
        <w:numPr>
          <w:ilvl w:val="0"/>
          <w:numId w:val="1"/>
        </w:numPr>
        <w:jc w:val="both"/>
        <w:rPr/>
      </w:pPr>
      <w:r>
        <mc:AlternateContent>
          <mc:Choice Requires="wps">
            <w:drawing>
              <wp:anchor behindDoc="0" distT="0" distB="0" distL="113665" distR="114300" simplePos="0" locked="0" layoutInCell="1" allowOverlap="1" relativeHeight="2">
                <wp:simplePos x="0" y="0"/>
                <wp:positionH relativeFrom="column">
                  <wp:posOffset>1600200</wp:posOffset>
                </wp:positionH>
                <wp:positionV relativeFrom="paragraph">
                  <wp:posOffset>247015</wp:posOffset>
                </wp:positionV>
                <wp:extent cx="229235" cy="114935"/>
                <wp:effectExtent l="9525" t="19050" r="19050" b="19050"/>
                <wp:wrapNone/>
                <wp:docPr id="1" name="Δεξιό βέλος 1"/>
                <a:graphic xmlns:a="http://schemas.openxmlformats.org/drawingml/2006/main">
                  <a:graphicData uri="http://schemas.microsoft.com/office/word/2010/wordprocessingShape">
                    <wps:wsp>
                      <wps:cNvSpPr/>
                      <wps:spPr>
                        <a:xfrm>
                          <a:off x="0" y="0"/>
                          <a:ext cx="228600" cy="114480"/>
                        </a:xfrm>
                        <a:prstGeom prst="rightArrow">
                          <a:avLst>
                            <a:gd name="adj1" fmla="val 50000"/>
                            <a:gd name="adj2" fmla="val 50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Δεξιό βέλος 1" fillcolor="white" stroked="t" style="position:absolute;margin-left:126pt;margin-top:19.45pt;width:17.95pt;height:8.95pt" type="shapetype_13">
                <w10:wrap type="none"/>
                <v:fill o:detectmouseclick="t" type="solid" color2="black"/>
                <v:stroke color="black" weight="9360" joinstyle="miter" endcap="flat"/>
              </v:shape>
            </w:pict>
          </mc:Fallback>
        </mc:AlternateContent>
      </w:r>
      <w:r>
        <w:rPr>
          <w:bCs/>
        </w:rPr>
        <w:t>έλλειψη άλλων πόρων πέρα από την εκμετάλλευση της γης (το εμπόριο ήταν πολύ περιορισμένο)</w:t>
      </w:r>
    </w:p>
    <w:p>
      <w:pPr>
        <w:pStyle w:val="Normal"/>
        <w:jc w:val="both"/>
        <w:rPr/>
      </w:pPr>
      <w:r>
        <w:rPr>
          <w:bCs/>
        </w:rPr>
        <w:t>Δεν επαρκούν οι περιορισμένες εκτάσεις καλλιεργήσιμης γης για τις ανάγκες του πληθυσμού, άρα πρέπει να εγκαταλειφθεί το σύστημα της κλειστής αγροτικής οικονομίας, πρέπει να βρεθούν και άλλοι πόροι εκτός από τη γη.</w:t>
      </w:r>
    </w:p>
    <w:p>
      <w:pPr>
        <w:pStyle w:val="Normal"/>
        <w:jc w:val="both"/>
        <w:rPr>
          <w:bCs/>
          <w:i/>
          <w:i/>
        </w:rPr>
      </w:pPr>
      <w:r>
        <w:rPr>
          <w:bCs/>
          <w:i/>
        </w:rPr>
      </w:r>
    </w:p>
    <w:p>
      <w:pPr>
        <w:pStyle w:val="Normal"/>
        <w:jc w:val="both"/>
        <w:rPr/>
      </w:pPr>
      <w:r>
        <w:rPr>
          <w:bCs/>
          <w:i/>
        </w:rPr>
        <w:t>Αντιμετώπιση (συνέπειες) της κρίσης κατά την αρχαϊκή εποχή</w:t>
      </w:r>
      <w:r>
        <w:rPr>
          <w:bCs/>
        </w:rPr>
        <w:t>:</w:t>
      </w:r>
    </w:p>
    <w:p>
      <w:pPr>
        <w:pStyle w:val="Normal"/>
        <w:jc w:val="both"/>
        <w:rPr/>
      </w:pPr>
      <w:r>
        <w:rPr>
          <w:bCs/>
        </w:rPr>
        <w:t>Η οικονομική κρίση αντιμετωπίστηκε στις πόλεις-κράτη με μία από τις παρακάτω λύσεις ή και με συνδυασμό τους.</w:t>
      </w:r>
    </w:p>
    <w:p>
      <w:pPr>
        <w:pStyle w:val="Normal"/>
        <w:numPr>
          <w:ilvl w:val="0"/>
          <w:numId w:val="2"/>
        </w:numPr>
        <w:tabs>
          <w:tab w:val="clear" w:pos="709"/>
          <w:tab w:val="left" w:pos="360" w:leader="none"/>
        </w:tabs>
        <w:ind w:left="0" w:hanging="0"/>
        <w:jc w:val="both"/>
        <w:rPr/>
      </w:pPr>
      <w:r>
        <w:rPr>
          <w:bCs/>
        </w:rPr>
        <w:t>Ανάπτυξη βιοτεχνίας και εμπορίου (π.χ. Αθήνα)</w:t>
      </w:r>
    </w:p>
    <w:p>
      <w:pPr>
        <w:pStyle w:val="Normal"/>
        <w:numPr>
          <w:ilvl w:val="0"/>
          <w:numId w:val="2"/>
        </w:numPr>
        <w:tabs>
          <w:tab w:val="clear" w:pos="709"/>
          <w:tab w:val="left" w:pos="360" w:leader="none"/>
        </w:tabs>
        <w:ind w:left="0" w:hanging="0"/>
        <w:jc w:val="both"/>
        <w:rPr/>
      </w:pPr>
      <w:r>
        <w:rPr>
          <w:bCs/>
        </w:rPr>
        <w:t>Κατακτητικοί πόλεμοι και εδαφική επέκταση (π.χ. Σπάρτη)</w:t>
      </w:r>
    </w:p>
    <w:p>
      <w:pPr>
        <w:pStyle w:val="Normal"/>
        <w:numPr>
          <w:ilvl w:val="0"/>
          <w:numId w:val="2"/>
        </w:numPr>
        <w:tabs>
          <w:tab w:val="clear" w:pos="709"/>
          <w:tab w:val="left" w:pos="360" w:leader="none"/>
        </w:tabs>
        <w:ind w:left="0" w:hanging="0"/>
        <w:jc w:val="both"/>
        <w:rPr/>
      </w:pPr>
      <w:r>
        <w:rPr>
          <w:bCs/>
        </w:rPr>
        <w:t>Ίδρυση αποικιών (π.χ. Κόρινθος)</w:t>
      </w:r>
    </w:p>
    <w:p>
      <w:pPr>
        <w:pStyle w:val="Normal"/>
        <w:jc w:val="both"/>
        <w:rPr>
          <w:bCs/>
        </w:rPr>
      </w:pPr>
      <w:r>
        <w:rPr>
          <w:bCs/>
        </w:rPr>
      </w:r>
    </w:p>
    <w:p>
      <w:pPr>
        <w:pStyle w:val="Normal"/>
        <w:jc w:val="both"/>
        <w:rPr/>
      </w:pPr>
      <w:r>
        <w:rPr>
          <w:bCs/>
        </w:rPr>
        <w:t>Πολιτική κρίση: οι άριστοι περιορίζουν την εξουσία του βασιλιά → παρακμή και πτώση της βασιλείας</w:t>
      </w:r>
    </w:p>
    <w:p>
      <w:pPr>
        <w:pStyle w:val="Normal"/>
        <w:jc w:val="both"/>
        <w:rPr>
          <w:bCs/>
        </w:rPr>
      </w:pPr>
      <w:r>
        <w:rPr>
          <w:bCs/>
        </w:rPr>
      </w:r>
    </w:p>
    <w:p>
      <w:pPr>
        <w:pStyle w:val="Normal"/>
        <w:jc w:val="both"/>
        <w:rPr>
          <w:b/>
          <w:b/>
          <w:bCs/>
          <w:i/>
          <w:i/>
        </w:rPr>
      </w:pPr>
      <w:r>
        <w:rPr>
          <w:b/>
          <w:bCs/>
          <w:i/>
        </w:rPr>
      </w:r>
    </w:p>
    <w:p>
      <w:pPr>
        <w:pStyle w:val="Normal"/>
        <w:jc w:val="both"/>
        <w:rPr/>
      </w:pPr>
      <w:r>
        <w:rPr>
          <w:b/>
          <w:bCs/>
          <w:i/>
        </w:rPr>
        <w:t>Β΄ ελληνικός αποικισμός (8</w:t>
      </w:r>
      <w:r>
        <w:rPr>
          <w:b/>
          <w:bCs/>
          <w:i/>
          <w:vertAlign w:val="superscript"/>
        </w:rPr>
        <w:t>ος</w:t>
      </w:r>
      <w:r>
        <w:rPr>
          <w:b/>
          <w:bCs/>
          <w:i/>
        </w:rPr>
        <w:t>-6</w:t>
      </w:r>
      <w:r>
        <w:rPr>
          <w:b/>
          <w:bCs/>
          <w:i/>
          <w:vertAlign w:val="superscript"/>
        </w:rPr>
        <w:t>ος</w:t>
      </w:r>
      <w:r>
        <w:rPr>
          <w:b/>
          <w:bCs/>
          <w:i/>
        </w:rPr>
        <w:t xml:space="preserve"> αι. π.Χ.)</w:t>
      </w:r>
    </w:p>
    <w:p>
      <w:pPr>
        <w:pStyle w:val="Normal"/>
        <w:jc w:val="both"/>
        <w:rPr>
          <w:bCs/>
        </w:rPr>
      </w:pPr>
      <w:r>
        <w:rPr>
          <w:bCs/>
        </w:rPr>
      </w:r>
    </w:p>
    <w:p>
      <w:pPr>
        <w:pStyle w:val="Normal"/>
        <w:ind w:firstLine="720"/>
        <w:jc w:val="both"/>
        <w:rPr/>
      </w:pPr>
      <w:r>
        <w:rPr>
          <w:bCs/>
        </w:rPr>
        <w:t xml:space="preserve">Αποικισμός: εγκατάσταση σε άλλη περιοχή και δημιουργία νέας πόλης. </w:t>
      </w:r>
    </w:p>
    <w:p>
      <w:pPr>
        <w:pStyle w:val="Normal"/>
        <w:jc w:val="both"/>
        <w:rPr/>
      </w:pPr>
      <w:r>
        <w:rPr>
          <w:bCs/>
          <w:i/>
          <w:u w:val="single"/>
        </w:rPr>
        <w:t>Χαρακτήρας β΄ αποικισμού</w:t>
      </w:r>
      <w:r>
        <w:rPr>
          <w:bCs/>
          <w:i/>
        </w:rPr>
        <w:t xml:space="preserve">: </w:t>
      </w:r>
      <w:r>
        <w:rPr>
          <w:bCs/>
        </w:rPr>
        <w:t xml:space="preserve">Ο β΄ ελληνικός αποικισμός παρουσιάζει διαφορές από τον α΄ αποικισμό ως προς τα αίτια, τις περιοχές εξάπλωσης και τη διαδικασία. Ο β΄ αποικισμός ήταν ένας από τους τρόπους αντιμετώπισης της κρίσης των ομηρικών χρόνων, μια οργανωμένη επιχείρηση της </w:t>
      </w:r>
      <w:r>
        <w:rPr>
          <w:bCs/>
          <w:i/>
        </w:rPr>
        <w:t>μητέρας-πόλης (μητρόπολης)</w:t>
      </w:r>
      <w:r>
        <w:rPr>
          <w:bCs/>
        </w:rPr>
        <w:t xml:space="preserve"> που αποτελούσε αντικείμενο κρατικής μέριμνας με στόχο την εξεύρεση τόπου με εύφορη γη και εύκολη θαλάσσια επικοινωνία. Η επιλογή του τόπου γινόταν συνήθως με υπόδειξη κάποιου μαντείου και η αναχώρηση των αποίκων έπαιρνε το χαρακτήρα επίσημης τελετής. Οι αποικίες ήταν νέες πόλεις-κράτη, αυτόνομες και αυτάρκεις με συνήθως καλές και σπάνια εχθρικές σχέσεις με τη μητρόπολη.</w:t>
      </w:r>
    </w:p>
    <w:p>
      <w:pPr>
        <w:pStyle w:val="Normal"/>
        <w:jc w:val="both"/>
        <w:rPr/>
      </w:pPr>
      <w:r>
        <w:rPr>
          <w:bCs/>
          <w:i/>
          <w:u w:val="single"/>
        </w:rPr>
        <w:t>Αίτια αποικισμού</w:t>
      </w:r>
      <w:r>
        <w:rPr>
          <w:bCs/>
        </w:rPr>
        <w:t>: κυρίως οικονομικά και πολιτικά αλλά και οι γνώσεις για τους θαλάσσιους δρόμους και τους τόπους εγκατάστασης και ο ριψοκίνδυνος χαρακτήρας των Ελλήνων.</w:t>
      </w:r>
    </w:p>
    <w:p>
      <w:pPr>
        <w:pStyle w:val="Normal"/>
        <w:jc w:val="both"/>
        <w:rPr>
          <w:bCs/>
        </w:rPr>
      </w:pPr>
      <w:r>
        <w:rPr>
          <w:bCs/>
        </w:rPr>
      </w:r>
    </w:p>
    <w:tbl>
      <w:tblPr>
        <w:tblW w:w="8306" w:type="dxa"/>
        <w:jc w:val="left"/>
        <w:tblInd w:w="0" w:type="dxa"/>
        <w:tblBorders/>
        <w:tblCellMar>
          <w:top w:w="0" w:type="dxa"/>
          <w:left w:w="108" w:type="dxa"/>
          <w:bottom w:w="0" w:type="dxa"/>
          <w:right w:w="108" w:type="dxa"/>
        </w:tblCellMar>
        <w:tblLook w:firstRow="1" w:noVBand="0" w:lastRow="1" w:firstColumn="1" w:lastColumn="1" w:noHBand="0" w:val="01e0"/>
      </w:tblPr>
      <w:tblGrid>
        <w:gridCol w:w="4662"/>
        <w:gridCol w:w="3643"/>
      </w:tblGrid>
      <w:tr>
        <w:trPr/>
        <w:tc>
          <w:tcPr>
            <w:tcW w:w="4662" w:type="dxa"/>
            <w:tcBorders/>
            <w:shd w:fill="auto" w:val="clear"/>
          </w:tcPr>
          <w:p>
            <w:pPr>
              <w:pStyle w:val="Normal"/>
              <w:ind w:left="360" w:hanging="0"/>
              <w:jc w:val="center"/>
              <w:rPr/>
            </w:pPr>
            <w:r>
              <w:rPr>
                <w:bCs/>
              </w:rPr>
              <w:t>Οικονομικά αίτια</w:t>
            </w:r>
          </w:p>
        </w:tc>
        <w:tc>
          <w:tcPr>
            <w:tcW w:w="3643" w:type="dxa"/>
            <w:tcBorders/>
            <w:shd w:fill="auto" w:val="clear"/>
          </w:tcPr>
          <w:p>
            <w:pPr>
              <w:pStyle w:val="Normal"/>
              <w:jc w:val="center"/>
              <w:rPr/>
            </w:pPr>
            <w:r>
              <w:rPr>
                <w:bCs/>
              </w:rPr>
              <w:t>Πολιτικά αίτια</w:t>
            </w:r>
          </w:p>
        </w:tc>
      </w:tr>
      <w:tr>
        <w:trPr/>
        <w:tc>
          <w:tcPr>
            <w:tcW w:w="4662" w:type="dxa"/>
            <w:tcBorders/>
            <w:shd w:fill="auto" w:val="clear"/>
          </w:tcPr>
          <w:p>
            <w:pPr>
              <w:pStyle w:val="Normal"/>
              <w:rPr/>
            </w:pPr>
            <w:r>
              <w:rPr>
                <w:bCs/>
              </w:rPr>
              <w:t>- Αύξηση πληθυσμού-περιορισμένη καλλιεργήσιμη γη (στενοχωρία)</w:t>
            </w:r>
          </w:p>
          <w:p>
            <w:pPr>
              <w:pStyle w:val="Normal"/>
              <w:rPr/>
            </w:pPr>
            <w:r>
              <w:rPr>
                <w:bCs/>
              </w:rPr>
              <w:t>- Έλλειψη πρώτων υλών, ιδιαίτερα μετάλλων</w:t>
            </w:r>
          </w:p>
          <w:p>
            <w:pPr>
              <w:pStyle w:val="Normal"/>
              <w:rPr/>
            </w:pPr>
            <w:r>
              <w:rPr>
                <w:bCs/>
              </w:rPr>
              <w:t>- Αναζήτηση νέων αγορών για προμήθεια και πώληση αγαθών</w:t>
            </w:r>
          </w:p>
        </w:tc>
        <w:tc>
          <w:tcPr>
            <w:tcW w:w="3643" w:type="dxa"/>
            <w:tcBorders/>
            <w:shd w:fill="auto" w:val="clear"/>
          </w:tcPr>
          <w:p>
            <w:pPr>
              <w:pStyle w:val="Normal"/>
              <w:rPr/>
            </w:pPr>
            <w:r>
              <w:rPr>
                <w:bCs/>
              </w:rPr>
              <w:t>- Πολιτικοί ανταγωνισμοί που οδηγούσαν σε απομόνωση τους ηττημένους των πολιτικών αγώνων</w:t>
            </w:r>
          </w:p>
        </w:tc>
      </w:tr>
    </w:tbl>
    <w:p>
      <w:pPr>
        <w:pStyle w:val="Normal"/>
        <w:jc w:val="both"/>
        <w:rPr>
          <w:bCs/>
        </w:rPr>
      </w:pPr>
      <w:r>
        <w:rPr>
          <w:bCs/>
        </w:rPr>
      </w:r>
    </w:p>
    <w:p>
      <w:pPr>
        <w:pStyle w:val="Normal"/>
        <w:jc w:val="both"/>
        <w:rPr/>
      </w:pPr>
      <w:r>
        <w:rPr>
          <w:bCs/>
          <w:i/>
          <w:u w:val="single"/>
        </w:rPr>
        <w:t>Περιοχές εξάπλωσης-μερικές σημαντικές αποικίες</w:t>
      </w:r>
    </w:p>
    <w:p>
      <w:pPr>
        <w:pStyle w:val="Normal"/>
        <w:numPr>
          <w:ilvl w:val="0"/>
          <w:numId w:val="3"/>
        </w:numPr>
        <w:jc w:val="both"/>
        <w:rPr/>
      </w:pPr>
      <w:r>
        <w:rPr>
          <w:bCs/>
        </w:rPr>
        <w:t>Βόρεια και βορειοανατολικά: Χαλκιδική (Όλυνθος, Ποτίδαια) παράλια Θράκης, Ελλήσποντος, Προποντίδα, Βόσπορος (Βυζάντιον) και όλα τα παράλια του Εύξεινου Πόντου (Σινώπη, Τραπεζούντα).</w:t>
      </w:r>
    </w:p>
    <w:p>
      <w:pPr>
        <w:pStyle w:val="Normal"/>
        <w:numPr>
          <w:ilvl w:val="0"/>
          <w:numId w:val="3"/>
        </w:numPr>
        <w:jc w:val="both"/>
        <w:rPr/>
      </w:pPr>
      <w:r>
        <w:rPr>
          <w:bCs/>
        </w:rPr>
        <w:t>Δυτικά: Κέρκυρα, ιλλυρικές ακτές, Σικελία (Συρακούσες, Ακράγαντας, Γέλα, Λεοντίνοι) και κάτω Ιταλία (Κρότωνας, Τάραντας)</w:t>
      </w:r>
      <w:r>
        <w:rPr>
          <w:rStyle w:val="FootnoteCharacters"/>
          <w:rStyle w:val="Style14"/>
          <w:bCs/>
        </w:rPr>
        <w:footnoteReference w:id="2"/>
      </w:r>
      <w:r>
        <w:rPr>
          <w:bCs/>
        </w:rPr>
        <w:t>, παράλια της σημερινής Γαλλίας (Μασσαλία) και τμήμα των παραλίων της σημερινής Ισπανίας.</w:t>
      </w:r>
    </w:p>
    <w:p>
      <w:pPr>
        <w:pStyle w:val="Normal"/>
        <w:numPr>
          <w:ilvl w:val="0"/>
          <w:numId w:val="3"/>
        </w:numPr>
        <w:jc w:val="both"/>
        <w:rPr/>
      </w:pPr>
      <w:r>
        <w:rPr>
          <w:bCs/>
        </w:rPr>
        <w:t>Νότια: περιοχή της σημερινής Λιβύης (Κυρήνη).</w:t>
      </w:r>
    </w:p>
    <w:p>
      <w:pPr>
        <w:pStyle w:val="Normal"/>
        <w:jc w:val="both"/>
        <w:rPr>
          <w:bCs/>
          <w:i/>
          <w:i/>
          <w:u w:val="single"/>
        </w:rPr>
      </w:pPr>
      <w:r>
        <w:rPr>
          <w:bCs/>
          <w:i/>
          <w:u w:val="single"/>
        </w:rPr>
      </w:r>
    </w:p>
    <w:p>
      <w:pPr>
        <w:pStyle w:val="Normal"/>
        <w:jc w:val="both"/>
        <w:rPr/>
      </w:pPr>
      <w:r>
        <w:rPr>
          <w:bCs/>
          <w:i/>
          <w:u w:val="single"/>
        </w:rPr>
        <w:t>Αποτελέσματα/Συνέπειες του β΄αποικισμού:</w:t>
      </w:r>
    </w:p>
    <w:p>
      <w:pPr>
        <w:pStyle w:val="Normal"/>
        <w:numPr>
          <w:ilvl w:val="0"/>
          <w:numId w:val="4"/>
        </w:numPr>
        <w:jc w:val="both"/>
        <w:rPr/>
      </w:pPr>
      <w:r>
        <w:rPr>
          <w:bCs/>
        </w:rPr>
        <w:t>Ανακούφιση των μητροπόλεων από τα κοινωνικά και πολιτικά προβλήματα</w:t>
      </w:r>
    </w:p>
    <w:p>
      <w:pPr>
        <w:pStyle w:val="Normal"/>
        <w:numPr>
          <w:ilvl w:val="0"/>
          <w:numId w:val="4"/>
        </w:numPr>
        <w:jc w:val="both"/>
        <w:rPr/>
      </w:pPr>
      <w:r>
        <w:rPr>
          <w:bCs/>
        </w:rPr>
        <w:t>Οικονομικές αλλαγές: ► αντιμετώπιση της οικονομικής κρίσης που κληροδοτήθηκε από την ομηρική εποχή: εγκατάλειψη του συστήματος της κλειστής αγροτικής οικονομίας των ομηρικών χρόνων λόγω ανάπτυξης της βιοτεχνίας και του εμπορίου. ► Η οικονομία παίρνει χαρακτήρα εμπορευματοχρηματικό με την κοπή και χρήση νομίσματος ► περιορισμός της εμπορικής δραστηριότητας άλλων λαών και ιδιαίτερα των Φοινίκων.</w:t>
      </w:r>
    </w:p>
    <w:p>
      <w:pPr>
        <w:pStyle w:val="Normal"/>
        <w:numPr>
          <w:ilvl w:val="0"/>
          <w:numId w:val="4"/>
        </w:numPr>
        <w:jc w:val="both"/>
        <w:rPr/>
      </w:pPr>
      <w:r>
        <w:rPr>
          <w:bCs/>
        </w:rPr>
        <w:t>Κοινωνική αλλαγή: εμφάνιση νέων κοινωνικών ομάδων που διεκδικούσαν την εξουσία από τους αριστοκράτες με αποτέλεσμα την αλλαγή του πολιτεύματος.</w:t>
      </w:r>
    </w:p>
    <w:p>
      <w:pPr>
        <w:pStyle w:val="Normal"/>
        <w:numPr>
          <w:ilvl w:val="0"/>
          <w:numId w:val="4"/>
        </w:numPr>
        <w:jc w:val="both"/>
        <w:rPr/>
      </w:pPr>
      <w:r>
        <w:rPr>
          <w:bCs/>
        </w:rPr>
        <w:t>Πολιτιστική εξέλιξη: πολιτιστική αλληλεπίδραση με τους γηγενείς πληθυσμούς των αποικιών, μετάδοση ελληνικού πολιτισμού (θρησκευτικές πεποιθήσεις, πολιτικές πρακτικές, αισθητικές αντιλήψεις, τρόπος ζωής) σε αυτούς. Χαρακτηριστικό παράδειγμα, το χαλκιδικό αλφάβητο, μια μορφή ελληνικού αλφαβήτου που διαδόθηκε από τους Χαλκιδείς αποίκους στους ιταλικούς λαούς και αποτέλεσε το πρότυπο διαμόρφωσης του λατινικού.</w:t>
      </w:r>
    </w:p>
    <w:p>
      <w:pPr>
        <w:pStyle w:val="Normal"/>
        <w:jc w:val="both"/>
        <w:rPr>
          <w:bCs/>
        </w:rPr>
      </w:pPr>
      <w:r>
        <w:rPr>
          <w:bCs/>
        </w:rPr>
      </w:r>
    </w:p>
    <w:p>
      <w:pPr>
        <w:pStyle w:val="Normal"/>
        <w:jc w:val="center"/>
        <w:rPr>
          <w:b/>
          <w:b/>
          <w:bCs/>
          <w:i/>
          <w:i/>
        </w:rPr>
      </w:pPr>
      <w:r>
        <w:rPr/>
      </w:r>
    </w:p>
    <w:p>
      <w:pPr>
        <w:pStyle w:val="Normal"/>
        <w:jc w:val="center"/>
        <w:rPr>
          <w:b/>
          <w:b/>
          <w:bCs/>
          <w:i/>
          <w:i/>
        </w:rPr>
      </w:pPr>
      <w:r>
        <w:rPr/>
      </w:r>
    </w:p>
    <w:p>
      <w:pPr>
        <w:pStyle w:val="Normal"/>
        <w:jc w:val="center"/>
        <w:rPr/>
      </w:pPr>
      <w:r>
        <w:rPr>
          <w:b/>
          <w:bCs/>
          <w:i/>
        </w:rPr>
        <w:t>Πολιτική οργάνωση: Εξέλιξη των πολιτευμάτων</w:t>
      </w:r>
    </w:p>
    <w:p>
      <w:pPr>
        <w:pStyle w:val="Normal"/>
        <w:jc w:val="both"/>
        <w:rPr>
          <w:b/>
          <w:b/>
          <w:bCs/>
          <w:i/>
          <w:i/>
        </w:rPr>
      </w:pPr>
      <w:r>
        <w:rPr>
          <w:b/>
          <w:bCs/>
          <w:i/>
        </w:rPr>
      </w:r>
    </w:p>
    <w:p>
      <w:pPr>
        <w:pStyle w:val="Normal"/>
        <w:ind w:firstLine="720"/>
        <w:jc w:val="both"/>
        <w:rPr/>
      </w:pPr>
      <w:r>
        <w:rPr>
          <w:bCs/>
        </w:rPr>
        <w:t>Η πόλη-κράτος αποτελούσε το βασικό θεσμό πολιτικής οργάνωσης κατά την αρχαιότητα, μέσα από τον οποίο λειτούργησαν οι κοινωνικοί ανταγωνισμοί και ασκήθηκε η εξουσία, από τις εκάστοτε ισχυρές κοινωνικές τάξεις. Οι ανταγωνισμοί αυτοί οδήγησαν σε πολιτειακές μεταβολές (μεταβολές των πολιτευμάτων) που δεν έγιναν με τον ίδιο τρόπο ή με την ίδια σειρά σε όλες τις πόλεις-κράτη. Η γενική όμως πορεία μεταβολής των πολιτευμάτων παρουσιάζεται από το ακόλουθο θεωρητικό σχήμα:</w:t>
      </w:r>
    </w:p>
    <w:tbl>
      <w:tblPr>
        <w:tblW w:w="7380" w:type="dxa"/>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7380"/>
      </w:tblGrid>
      <w:tr>
        <w:trPr/>
        <w:tc>
          <w:tcPr>
            <w:tcW w:w="7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Cs/>
              </w:rPr>
              <w:t>βασιλεία → αριστοκρατία → ολιγαρχία → τυραννίδα → δημοκρατία</w:t>
            </w:r>
          </w:p>
        </w:tc>
      </w:tr>
    </w:tbl>
    <w:p>
      <w:pPr>
        <w:pStyle w:val="Normal"/>
        <w:jc w:val="both"/>
        <w:rPr>
          <w:bCs/>
        </w:rPr>
      </w:pPr>
      <w:r>
        <w:rPr>
          <w:bCs/>
        </w:rPr>
      </w:r>
    </w:p>
    <w:p>
      <w:pPr>
        <w:pStyle w:val="Normal"/>
        <w:ind w:firstLine="720"/>
        <w:jc w:val="both"/>
        <w:rPr/>
      </w:pPr>
      <w:r>
        <w:rPr>
          <w:bCs/>
          <w:u w:val="single"/>
        </w:rPr>
        <w:t>Βασιλεία → αριστοκρατία</w:t>
      </w:r>
      <w:r>
        <w:rPr>
          <w:bCs/>
        </w:rPr>
        <w:t>: στο πρώτο πολίτευμα, που είχαν τα φυλετικά κράτη της ομηρικής εποχής, ο βασιλιάς ήταν ο ανώτατος άρχοντας που ασκούσε την πολιτική, στρατιωτική, θρησκευτική και δικαστική εξουσία και το αξίωμά του ήταν κληρονομικό. Στη διακυβέρνηση του κράτους τον βοηθούσε ένα συμβούλιο ευγενών (</w:t>
      </w:r>
      <w:r>
        <w:rPr>
          <w:bCs/>
          <w:i/>
        </w:rPr>
        <w:t>βουλή των γερόντων</w:t>
      </w:r>
      <w:r>
        <w:rPr>
          <w:bCs/>
        </w:rPr>
        <w:t>) που συγκροτούνταν από πλούσιους γαιοκτήμονες, τους ευγενείς («</w:t>
      </w:r>
      <w:r>
        <w:rPr>
          <w:bCs/>
          <w:i/>
        </w:rPr>
        <w:t xml:space="preserve">άριστοι» </w:t>
      </w:r>
      <w:r>
        <w:rPr>
          <w:bCs/>
        </w:rPr>
        <w:t xml:space="preserve">στα ομηρικά έπη). </w:t>
      </w:r>
    </w:p>
    <w:p>
      <w:pPr>
        <w:pStyle w:val="Normal"/>
        <w:ind w:firstLine="720"/>
        <w:jc w:val="both"/>
        <w:rPr/>
      </w:pPr>
      <w:r>
        <w:rPr>
          <w:bCs/>
        </w:rPr>
        <w:t>Η δημιουργία των πόλεων-κρατών συνδέεται με την παρακμή και πτώση της βασιλείας (συνήθως με ειρηνικό τρόπο) που οφείλεται στην επικράτηση των ευγενών. Έτσι, δημιουργήθηκαν αριστοκρατικά καθεστώτα στα οποία η εξουσία βρισκόταν στα χέρια των αρίστων, δηλαδή όσων αντλούσαν τη δύναμή τους από την καταγωγή και την κατοχή γης. Η τάξη τους ήταν κλειστή, γιατί τα μεγάλα κτήματά τους μεταβιβάζονταν κληρονομικά. Έτσι δεν υπήρχε δυνατότητα να πάρουν μέρος στη διοίκηση του κράτους άλλες τάξεις πολιτών. Τα αριστοκρατικά καθεστώτα κυριάρχησαν, ενώ το πολίτευμα της βασιλείας κατά την αρχαϊκή εποχή παρέμεινε μόνο σε περιοχές που διατήρησαν το φυλετικό τρόπο πολιτικής οργάνωσης και δε δημιούργησαν πόλεις-κράτη, όπως π.χ. η Ήπειρος και η Μακεδονία.</w:t>
      </w:r>
    </w:p>
    <w:p>
      <w:pPr>
        <w:pStyle w:val="Normal"/>
        <w:ind w:firstLine="720"/>
        <w:jc w:val="both"/>
        <w:rPr/>
      </w:pPr>
      <w:r>
        <w:rPr>
          <w:bCs/>
          <w:u w:val="single"/>
        </w:rPr>
        <w:t>Αριστοκρατία → ολιγαρχία</w:t>
      </w:r>
      <w:r>
        <w:rPr>
          <w:bCs/>
        </w:rPr>
        <w:t xml:space="preserve">:  Οι παράγοντες που προκάλεσαν αργότερα κρίση της αριστοκρατικής δομής της κοινωνίας και την ανάγκη για πολιτειακές αλλαγές ήταν οι εξής: Α) Οι οικονομικές εξελίξεις που προκάλεσε ο β΄ ελληνικός αποικισμός με την ανάπτυξη του εμπορίου και της βιοτεχνίας οδήγησαν στην εμφάνιση νέων κοινωνικών ομάδων που αποτελούνταν από τους εμπόρους, τους ναυτικούς, τους βιοτέχνες και τους τεχνίτες, τους οποίους συνήθως εντάσσουμε στην αστική τάξη. Αυτές οι ομάδες, που στηρίζονταν στη δύναμη του πλούτου και όχι της ευγενικής καταγωγής, όξυναν τον κοινωνικό ανταγωνισμό και διεκδίκησαν μέσα από συγκρούσεις με τους ευγενείς μερίδιο στην εξουσία. Β) Η οπλιτική φάλαγγα, ένα νέο στρατιωτικό σώμα στο οποίο ανήκαν όσοι είχαν την οικονομική ευχέρεια να εξοπλίζονται με δικά τους έξοδα, οδήγησε στην ανάπτυξη της ιδέας της ισότητας: στην οπλιτική φάλαγγα υπήρχε ισότητα με την έννοια ότι όλοι οι πολεμιστές υπερασπίζονταν την πόλη τους, άρα είχαν κοινό σκοπό και συλλογική προσφορά στο κοινωνικό σύνολο. Η ιδέα αυτή της ισότητας επεκτάθηκε και στην πολιτική ζωή, ως ισότητα ως προς την άσκηση της εξουσίας. </w:t>
      </w:r>
    </w:p>
    <w:p>
      <w:pPr>
        <w:pStyle w:val="Normal"/>
        <w:ind w:firstLine="720"/>
        <w:jc w:val="both"/>
        <w:rPr/>
      </w:pPr>
      <w:r>
        <w:rPr>
          <w:bCs/>
        </w:rPr>
        <w:t>Στα τέλη του 7</w:t>
      </w:r>
      <w:r>
        <w:rPr>
          <w:bCs/>
          <w:vertAlign w:val="superscript"/>
        </w:rPr>
        <w:t>ου</w:t>
      </w:r>
      <w:r>
        <w:rPr>
          <w:bCs/>
        </w:rPr>
        <w:t xml:space="preserve"> αιώνα π.Χ. και στις αρχές του 6</w:t>
      </w:r>
      <w:r>
        <w:rPr>
          <w:bCs/>
          <w:vertAlign w:val="superscript"/>
        </w:rPr>
        <w:t>ου</w:t>
      </w:r>
      <w:r>
        <w:rPr>
          <w:bCs/>
        </w:rPr>
        <w:t xml:space="preserve"> αι. π.Χ. οι διαφορές οξύνθηκαν και οι αγώνες μεταξύ των ευγενών από τη μία πλευρά και των πλουσίων και του πλήθους από την άλλη έγιναν ιδιαίτερα σκληροί. Για να αντιμετωπιστεί η κατάσταση σε ορισμένες πόλεις καταγράφηκαν οι κανόνες του άγραφου δικαίου από πρόσωπα κοινής αποδοχής, κυρίως από την τάξη των ευγενών (</w:t>
      </w:r>
      <w:r>
        <w:rPr>
          <w:bCs/>
          <w:i/>
        </w:rPr>
        <w:t>νομοθέτες ή αισυμνήτες</w:t>
      </w:r>
      <w:r>
        <w:rPr>
          <w:bCs/>
        </w:rPr>
        <w:t xml:space="preserve">, π.χ. ο Ζάλευκος και ο Χαρώνδας στις αποικίες της Δύσης, ο Πιττακός στη Μυτιλήνη, ο Λυκούργος στη Σπάρτη, ο Δράκων και ο Σόλων στην Αθήνα). Με την καταγραφή των νόμων το πολίτευμα μεταβλήθηκε σε </w:t>
      </w:r>
      <w:r>
        <w:rPr>
          <w:bCs/>
          <w:i/>
        </w:rPr>
        <w:t>ολιγαρχικό ή τιμοκρατικό</w:t>
      </w:r>
      <w:r>
        <w:rPr>
          <w:bCs/>
        </w:rPr>
        <w:t xml:space="preserve"> (</w:t>
      </w:r>
      <w:r>
        <w:rPr>
          <w:bCs/>
          <w:i/>
        </w:rPr>
        <w:t>ἡ ἐκ τιμημάτων πολιτεία</w:t>
      </w:r>
      <w:r>
        <w:rPr>
          <w:bCs/>
        </w:rPr>
        <w:t xml:space="preserve">): Κριτήριο διάκρισης των πολιτών ήταν τα «τιμήματα», δηλαδή το εισόδημά τους, ο πλούτος και όχι η καταγωγή τους, άρα όσοι είχαν υψηλό εισόδημα είχαν και περισσότερα πολιτικά δικαιώματα και μπορούσαν να συμμετέχουν στη διακυβέρνηση του κράτους. Μ’ αυτό τον τρόπο στις περισσότερες πόλεις διευρύνθηκε η πολιτική βάση, αφού μπορούσαν να συμμετέχουν περισσότεροι στην εξουσία. Η εξουσία πλέον ασκούνταν από τους πλούσιους </w:t>
      </w:r>
      <w:r>
        <w:rPr>
          <w:bCs/>
          <w:i/>
        </w:rPr>
        <w:t>ὀλίγους</w:t>
      </w:r>
      <w:r>
        <w:rPr>
          <w:bCs/>
        </w:rPr>
        <w:t xml:space="preserve"> που δεν ήταν μόνο όσοι είχαν ευγενική καταγωγή. </w:t>
      </w:r>
    </w:p>
    <w:p>
      <w:pPr>
        <w:pStyle w:val="Normal"/>
        <w:ind w:firstLine="720"/>
        <w:jc w:val="both"/>
        <w:rPr/>
      </w:pPr>
      <w:r>
        <w:rPr>
          <w:bCs/>
          <w:u w:val="single"/>
        </w:rPr>
        <w:t>Ολιγαρχία → τυραννίδα</w:t>
      </w:r>
      <w:r>
        <w:rPr>
          <w:bCs/>
        </w:rPr>
        <w:t xml:space="preserve">: Η επικράτηση των </w:t>
      </w:r>
      <w:r>
        <w:rPr>
          <w:bCs/>
          <w:i/>
        </w:rPr>
        <w:t>ὀλίγων</w:t>
      </w:r>
      <w:r>
        <w:rPr>
          <w:bCs/>
        </w:rPr>
        <w:t xml:space="preserve"> όμως δεν έδωσε λύση στα προβλήματα του πλήθους ούτε κατάργησε τις κοινωνικές αντιθέσεις ανάμεσα στους πλούσιους και τους φτωχότερους που οδηγούσαν σε κοινωνικές αναταραχές. Σε μερικές πόλεις φιλόδοξοι και δυναμικοί πολίτες, κυρίως από την τάξη των ευγενών, εκμεταλλεύτηκαν την κοινωνική αναστάτωση, πήραν με το μέρος τους το λαό με την υποστήριξη του οποίου κατέλαβαν με τη βία την εξουσία, κατέλυσαν την ολιγαρχία και κυβέρνησαν ως απόλυτοι μονάρχες, με το καθεστώς της </w:t>
      </w:r>
      <w:r>
        <w:rPr>
          <w:bCs/>
          <w:i/>
        </w:rPr>
        <w:t>τυραννίδας</w:t>
      </w:r>
      <w:r>
        <w:rPr>
          <w:bCs/>
        </w:rPr>
        <w:t>. Ορισμένοι τύραννοι (λέξη λυδικής προέλευσης που αρχικά δεν είχε αρνητική σημασία) αναδείχθηκαν καλοί ηγέτες που φρόντισαν για τη βελτίωση των συνθηκών ζωής των πολιτών, όπως ο Πολυκράτης στη Σάμο, ο Περίανδρος στην Κόρινθο, ο Θεαγένης στα Μέγαρα και ο Πεισίστρατος στην Αθήνα. Συνήθως όμως ήταν μισητοί στο λαό, όπως φανερώνουν οι δολοφονικές απόπειρες εναντίον τους και το βίαιο τέλος τους.</w:t>
      </w:r>
    </w:p>
    <w:p>
      <w:pPr>
        <w:pStyle w:val="Normal"/>
        <w:ind w:firstLine="720"/>
        <w:jc w:val="both"/>
        <w:rPr/>
      </w:pPr>
      <w:r>
        <w:rPr>
          <w:bCs/>
          <w:u w:val="single"/>
        </w:rPr>
        <w:t>Τυραννίδα → δημοκρατία</w:t>
      </w:r>
      <w:r>
        <w:rPr>
          <w:bCs/>
        </w:rPr>
        <w:t>: Μετά την πτώση των τυραννικών καθεστώτων, περίπου στα τέλη του 6</w:t>
      </w:r>
      <w:r>
        <w:rPr>
          <w:bCs/>
          <w:vertAlign w:val="superscript"/>
        </w:rPr>
        <w:t>ου</w:t>
      </w:r>
      <w:r>
        <w:rPr>
          <w:bCs/>
        </w:rPr>
        <w:t xml:space="preserve"> αιώνα π.Χ., στις περισσότερες πόλεις επιβλήθηκαν εκ νέου ολιγαρχικά καθεστώτα, σε άλλες όμως, όπως π.χ. στην Αθήνα, έγιναν μεταρρυθμιστικές νομοθετικές προσπάθειες που άνοιξαν το δρόμο προς τη δημοκρατία (μεταρρύθμιση του Κλεισθένη). Βασικά της χαρακτηριστικά είναι η </w:t>
      </w:r>
      <w:r>
        <w:rPr>
          <w:bCs/>
          <w:i/>
        </w:rPr>
        <w:t xml:space="preserve">ισονομία </w:t>
      </w:r>
      <w:r>
        <w:rPr>
          <w:bCs/>
        </w:rPr>
        <w:t xml:space="preserve">(ο πολίτης συμμετέχει στη διαμόρφωση και ψήφιση των νόμων) και η </w:t>
      </w:r>
      <w:r>
        <w:rPr>
          <w:bCs/>
          <w:i/>
        </w:rPr>
        <w:t>ισηγορία</w:t>
      </w:r>
      <w:r>
        <w:rPr>
          <w:bCs/>
        </w:rPr>
        <w:t xml:space="preserve"> (δυνατότητα όλων των πολιτών να διατυπώνουν ελεύθερα την άποψή τους.</w:t>
      </w:r>
    </w:p>
    <w:p>
      <w:pPr>
        <w:pStyle w:val="Normal"/>
        <w:ind w:firstLine="720"/>
        <w:jc w:val="both"/>
        <w:rPr>
          <w:rFonts w:ascii="MgOldTimes UC Pol" w:hAnsi="MgOldTimes UC Pol"/>
          <w:bCs/>
        </w:rPr>
      </w:pPr>
      <w:r>
        <w:rPr>
          <w:rFonts w:ascii="MgOldTimes UC Pol" w:hAnsi="MgOldTimes UC Pol"/>
          <w:bCs/>
        </w:rPr>
      </w:r>
    </w:p>
    <w:p>
      <w:pPr>
        <w:pStyle w:val="2"/>
        <w:rPr/>
      </w:pPr>
      <w:r>
        <w:rPr>
          <w:b/>
          <w:bCs/>
          <w:sz w:val="24"/>
        </w:rPr>
        <w:t xml:space="preserve"> </w:t>
      </w:r>
      <w:r>
        <w:rPr>
          <w:b/>
          <w:bCs/>
          <w:i/>
          <w:sz w:val="24"/>
        </w:rPr>
        <w:t>Πολιτισμός</w:t>
      </w:r>
    </w:p>
    <w:p>
      <w:pPr>
        <w:pStyle w:val="Normal"/>
        <w:rPr/>
      </w:pPr>
      <w:r>
        <w:rPr/>
      </w:r>
    </w:p>
    <w:p>
      <w:pPr>
        <w:pStyle w:val="Normal"/>
        <w:jc w:val="both"/>
        <w:rPr/>
      </w:pPr>
      <w:r>
        <w:rPr>
          <w:i/>
          <w:u w:val="single"/>
        </w:rPr>
        <w:t>Ποίηση</w:t>
      </w:r>
      <w:r>
        <w:rPr/>
        <w:t xml:space="preserve">: εμφάνιση και ανάπτυξη της </w:t>
      </w:r>
      <w:r>
        <w:rPr>
          <w:i/>
        </w:rPr>
        <w:t>λυρικής</w:t>
      </w:r>
      <w:r>
        <w:rPr/>
        <w:t xml:space="preserve"> και </w:t>
      </w:r>
      <w:r>
        <w:rPr>
          <w:i/>
        </w:rPr>
        <w:t>χορικής</w:t>
      </w:r>
      <w:r>
        <w:rPr/>
        <w:t xml:space="preserve"> ποίησης (συνοδεύονταν από μουσική και χορό): εκφράζει τα προσωπικά συναισθήματα (π.χ. έρωτα, θυμό, πόνο) και βιώματα του δημιουργού και δεν εξυμνεί </w:t>
      </w:r>
      <w:r>
        <w:rPr>
          <w:rFonts w:ascii="Palatino Linotype" w:hAnsi="Palatino Linotype"/>
          <w:i/>
          <w:sz w:val="22"/>
          <w:szCs w:val="22"/>
        </w:rPr>
        <w:t>κλέα ἀνδρῶν</w:t>
      </w:r>
      <w:r>
        <w:rPr>
          <w:rFonts w:ascii="Palatino Linotype" w:hAnsi="Palatino Linotype"/>
        </w:rPr>
        <w:t xml:space="preserve"> </w:t>
      </w:r>
      <w:r>
        <w:rPr/>
        <w:t>(κατορθώματα), όπως η επική ποίηση. Σπουδαιότεροι εκπρόσωποι: Αρχίλοχος, Σαπφώ, Αλκαίος, Αλκμάνας, Θέογνης, Στησίχορος, Πίνδαρος, Σιμωνίδης.</w:t>
      </w:r>
    </w:p>
    <w:p>
      <w:pPr>
        <w:pStyle w:val="Normal"/>
        <w:jc w:val="both"/>
        <w:rPr/>
      </w:pPr>
      <w:r>
        <w:rPr/>
      </w:r>
    </w:p>
    <w:p>
      <w:pPr>
        <w:pStyle w:val="Normal"/>
        <w:jc w:val="both"/>
        <w:rPr/>
      </w:pPr>
      <w:r>
        <w:rPr>
          <w:i/>
          <w:u w:val="single"/>
        </w:rPr>
        <w:t>Πεζός Λόγος</w:t>
      </w:r>
      <w:r>
        <w:rPr/>
        <w:t>:</w:t>
      </w:r>
    </w:p>
    <w:p>
      <w:pPr>
        <w:pStyle w:val="Normal"/>
        <w:jc w:val="both"/>
        <w:rPr/>
      </w:pPr>
      <w:r>
        <w:rPr/>
        <w:t xml:space="preserve">α) Γέννηση ελληνικής φιλοσοφίας στην Ιωνία: </w:t>
      </w:r>
      <w:r>
        <w:rPr>
          <w:i/>
        </w:rPr>
        <w:t>προσωκρατικοί/φυσικοί φιλόσοφοι</w:t>
      </w:r>
      <w:r>
        <w:rPr/>
        <w:t>: προσπάθησαν να εξηγήσουν τη δημιουργία και την δομή του κόσμου με λογικό τρόπο και όχι στηριζόμενοι στο μύθο, όπως γινόταν μέχρι τότε.</w:t>
      </w:r>
    </w:p>
    <w:p>
      <w:pPr>
        <w:pStyle w:val="Normal"/>
        <w:jc w:val="both"/>
        <w:rPr/>
      </w:pPr>
      <w:r>
        <w:rPr/>
        <w:t xml:space="preserve">Θαλής ο Μιλήσιος: αρχή του κόσμου το </w:t>
      </w:r>
      <w:r>
        <w:rPr>
          <w:rFonts w:ascii="Palatino Linotype" w:hAnsi="Palatino Linotype"/>
          <w:i/>
          <w:sz w:val="22"/>
          <w:szCs w:val="22"/>
        </w:rPr>
        <w:t>ὕδωρ</w:t>
      </w:r>
    </w:p>
    <w:p>
      <w:pPr>
        <w:pStyle w:val="Normal"/>
        <w:jc w:val="both"/>
        <w:rPr/>
      </w:pPr>
      <w:r>
        <w:rPr/>
        <w:t>Αναξίμανδρος:</w:t>
      </w:r>
      <w:r>
        <w:rPr>
          <w:rFonts w:ascii="MgOldTimes UC Pol" w:hAnsi="MgOldTimes UC Pol"/>
        </w:rPr>
        <w:t xml:space="preserve"> </w:t>
      </w:r>
      <w:r>
        <w:rPr/>
        <w:t xml:space="preserve">αρχή του κόσμου το </w:t>
      </w:r>
      <w:r>
        <w:rPr>
          <w:rFonts w:ascii="Palatino Linotype" w:hAnsi="Palatino Linotype"/>
          <w:i/>
          <w:sz w:val="22"/>
          <w:szCs w:val="22"/>
        </w:rPr>
        <w:t>ἄπειρον</w:t>
      </w:r>
      <w:r>
        <w:rPr/>
        <w:t xml:space="preserve"> (αγέννητη και αθάνατη αδιαμόρφωτη μάζα από τα οποία προέρχονται τα 4 φυσικά στοιχεία: γη, νερό, φωτιά, αέρας)</w:t>
      </w:r>
    </w:p>
    <w:p>
      <w:pPr>
        <w:pStyle w:val="Normal"/>
        <w:jc w:val="both"/>
        <w:rPr/>
      </w:pPr>
      <w:r>
        <w:rPr/>
        <w:t xml:space="preserve">Αναξιμένης: αρχή του κόσμου ο </w:t>
      </w:r>
      <w:r>
        <w:rPr>
          <w:rFonts w:ascii="Palatino Linotype" w:hAnsi="Palatino Linotype"/>
          <w:i/>
          <w:sz w:val="22"/>
          <w:szCs w:val="22"/>
        </w:rPr>
        <w:t>ἀήρ</w:t>
      </w:r>
    </w:p>
    <w:p>
      <w:pPr>
        <w:pStyle w:val="Normal"/>
        <w:jc w:val="both"/>
        <w:rPr/>
      </w:pPr>
      <w:r>
        <w:rPr/>
        <w:t xml:space="preserve">Ηράκλειτος: αρχή του κόσμου το </w:t>
      </w:r>
      <w:r>
        <w:rPr>
          <w:rFonts w:ascii="Palatino Linotype" w:hAnsi="Palatino Linotype"/>
          <w:i/>
          <w:sz w:val="22"/>
          <w:szCs w:val="22"/>
        </w:rPr>
        <w:t>πῦρ</w:t>
      </w:r>
    </w:p>
    <w:p>
      <w:pPr>
        <w:pStyle w:val="Normal"/>
        <w:jc w:val="both"/>
        <w:rPr/>
      </w:pPr>
      <w:r>
        <w:rPr/>
        <w:t>Σημαντικοί φιλόσοφοι αυτής της εποχής ήταν και ο Πυθαγόρας, ο Εμπεδοκλής, ο Παρμενίδης και ο Δημόκριτος.</w:t>
      </w:r>
    </w:p>
    <w:p>
      <w:pPr>
        <w:pStyle w:val="Normal"/>
        <w:jc w:val="both"/>
        <w:rPr/>
      </w:pPr>
      <w:r>
        <w:rPr/>
        <w:t>β) Λογογράφοι: πρόδρομοι των ιστορικών: κατέγραφαν προφορικές παραδόσεις, μυθικές διηγήσεις, ταξιδιωτικές περιγραφές, τοπικά έθιμα διαφόρων λαών, γενεαλογικό δέντρο ισχυρών οικογενειών (βλ. βιβλίο Αρχαίων)</w:t>
      </w:r>
    </w:p>
    <w:p>
      <w:pPr>
        <w:pStyle w:val="Normal"/>
        <w:jc w:val="both"/>
        <w:rPr/>
      </w:pPr>
      <w:r>
        <w:rPr/>
      </w:r>
    </w:p>
    <w:p>
      <w:pPr>
        <w:pStyle w:val="Normal"/>
        <w:jc w:val="both"/>
        <w:rPr/>
      </w:pPr>
      <w:r>
        <w:rPr>
          <w:i/>
          <w:u w:val="single"/>
        </w:rPr>
        <w:t>Τέχνη</w:t>
      </w:r>
      <w:r>
        <w:rPr>
          <w:i/>
        </w:rPr>
        <w:t>:</w:t>
      </w:r>
    </w:p>
    <w:p>
      <w:pPr>
        <w:pStyle w:val="Normal"/>
        <w:jc w:val="both"/>
        <w:rPr/>
      </w:pPr>
      <w:r>
        <w:rPr>
          <w:i/>
        </w:rPr>
        <w:t>Αρχιτεκτονική:</w:t>
      </w:r>
      <w:r>
        <w:rPr/>
        <w:t xml:space="preserve"> ιωνικός (ζωφόρος) και δωρικός ρυθμός (τρίγλυφα και μετόπες) στους ναούς που αποκτούν μεγάλες διαστάσεις.</w:t>
      </w:r>
    </w:p>
    <w:p>
      <w:pPr>
        <w:pStyle w:val="Normal"/>
        <w:jc w:val="both"/>
        <w:rPr/>
      </w:pPr>
      <w:r>
        <w:rPr>
          <w:i/>
        </w:rPr>
        <w:t>Κεραμική</w:t>
      </w:r>
      <w:r>
        <w:rPr/>
        <w:t>: μελανόμορφος και ερυθρόμορφος ρυθμός</w:t>
      </w:r>
    </w:p>
    <w:p>
      <w:pPr>
        <w:pStyle w:val="Normal"/>
        <w:jc w:val="both"/>
        <w:rPr/>
      </w:pPr>
      <w:r>
        <w:rPr>
          <w:i/>
        </w:rPr>
        <w:t>Πλαστική/Γλυπτική:</w:t>
      </w:r>
      <w:r>
        <w:rPr/>
        <w:t xml:space="preserve"> αγάλματα νεαρών ανδρών και γυναικών, που επηρεάστηκαν στην αρχή από ανατολικά πρότυπα: κούροι (ακίνητοι, με σφιγμένες γροθιές και προτεταμένο το αριστερό πόδι) και κόρες (ακίνητες, με περίτεχνη κόμμωση και το χαρακτηριστικό αρχαϊκό μειδίαμα)</w:t>
      </w:r>
    </w:p>
    <w:p>
      <w:pPr>
        <w:pStyle w:val="Normal"/>
        <w:jc w:val="both"/>
        <w:rPr/>
      </w:pPr>
      <w:r>
        <w:rPr/>
      </w:r>
    </w:p>
    <w:p>
      <w:pPr>
        <w:pStyle w:val="Normal"/>
        <w:jc w:val="both"/>
        <w:rPr/>
      </w:pPr>
      <w:r>
        <w:rPr>
          <w:i/>
          <w:u w:val="single"/>
        </w:rPr>
        <w:t>Θρησκεία</w:t>
      </w:r>
      <w:r>
        <w:rPr>
          <w:i/>
        </w:rPr>
        <w:t>:</w:t>
      </w:r>
    </w:p>
    <w:p>
      <w:pPr>
        <w:pStyle w:val="Normal"/>
        <w:jc w:val="both"/>
        <w:rPr/>
      </w:pPr>
      <w:r>
        <w:rPr/>
        <w:t>Πανελλήνια ιερά  με φήμη πέρα από τα ελληνικά όρια: στους Δελφούς, την Ολυμπία, τη Δωδώνη, τη Δήλο, και αλλού.</w:t>
      </w:r>
    </w:p>
    <w:p>
      <w:pPr>
        <w:pStyle w:val="2"/>
        <w:rPr>
          <w:b/>
          <w:b/>
          <w:bCs/>
          <w:sz w:val="24"/>
        </w:rPr>
      </w:pPr>
      <w:r>
        <w:rPr>
          <w:b/>
          <w:bCs/>
          <w:sz w:val="24"/>
        </w:rPr>
      </w:r>
    </w:p>
    <w:p>
      <w:pPr>
        <w:pStyle w:val="Normal"/>
        <w:rPr>
          <w:b/>
          <w:b/>
          <w:bCs/>
          <w:sz w:val="24"/>
        </w:rPr>
      </w:pPr>
      <w:r>
        <w:rPr>
          <w:b/>
          <w:bCs/>
          <w:sz w:val="24"/>
        </w:rPr>
      </w:r>
    </w:p>
    <w:p>
      <w:pPr>
        <w:pStyle w:val="Normal"/>
        <w:rPr>
          <w:b/>
          <w:b/>
          <w:bCs/>
          <w:sz w:val="24"/>
        </w:rPr>
      </w:pPr>
      <w:r>
        <w:rPr>
          <w:b/>
          <w:bCs/>
          <w:sz w:val="24"/>
        </w:rPr>
      </w:r>
    </w:p>
    <w:p>
      <w:pPr>
        <w:pStyle w:val="Normal"/>
        <w:jc w:val="center"/>
        <w:rPr/>
      </w:pPr>
      <w:r>
        <w:rPr>
          <w:b/>
        </w:rPr>
        <w:t>Πολιτισμός αρχαϊκής εποχής (750-480 π.Χ.)</w:t>
      </w:r>
    </w:p>
    <w:p>
      <w:pPr>
        <w:pStyle w:val="Normal"/>
        <w:jc w:val="center"/>
        <w:rPr>
          <w:b/>
          <w:b/>
        </w:rPr>
      </w:pPr>
      <w:r>
        <w:rPr>
          <w:b/>
        </w:rPr>
        <w:t>Αποσπάσματα προσωκρατικών φιλοσόφων και λυρικών-χορικών ποιητών</w:t>
      </w:r>
    </w:p>
    <w:tbl>
      <w:tblPr>
        <w:tblW w:w="11685" w:type="dxa"/>
        <w:jc w:val="left"/>
        <w:tblInd w:w="-834" w:type="dxa"/>
        <w:tblBorders/>
        <w:tblCellMar>
          <w:top w:w="0" w:type="dxa"/>
          <w:left w:w="108" w:type="dxa"/>
          <w:bottom w:w="0" w:type="dxa"/>
          <w:right w:w="108" w:type="dxa"/>
        </w:tblCellMar>
      </w:tblPr>
      <w:tblGrid>
        <w:gridCol w:w="5850"/>
        <w:gridCol w:w="120"/>
        <w:gridCol w:w="5715"/>
      </w:tblGrid>
      <w:tr>
        <w:trPr/>
        <w:tc>
          <w:tcPr>
            <w:tcW w:w="5850" w:type="dxa"/>
            <w:tcBorders/>
            <w:shd w:fill="auto" w:val="clear"/>
          </w:tcPr>
          <w:p>
            <w:pPr>
              <w:pStyle w:val="Normal"/>
              <w:jc w:val="both"/>
              <w:rPr>
                <w:sz w:val="20"/>
                <w:szCs w:val="20"/>
              </w:rPr>
            </w:pPr>
            <w:r>
              <w:rPr>
                <w:sz w:val="20"/>
                <w:szCs w:val="20"/>
              </w:rPr>
              <w:t>Αρχαίο κείμενο</w:t>
            </w:r>
          </w:p>
        </w:tc>
        <w:tc>
          <w:tcPr>
            <w:tcW w:w="120" w:type="dxa"/>
            <w:tcBorders/>
            <w:shd w:fill="auto" w:val="clear"/>
          </w:tcPr>
          <w:p>
            <w:pPr>
              <w:pStyle w:val="Normal"/>
              <w:snapToGrid w:val="false"/>
              <w:jc w:val="both"/>
              <w:rPr>
                <w:sz w:val="20"/>
                <w:szCs w:val="20"/>
              </w:rPr>
            </w:pPr>
            <w:r>
              <w:rPr>
                <w:sz w:val="20"/>
                <w:szCs w:val="20"/>
              </w:rPr>
            </w:r>
          </w:p>
        </w:tc>
        <w:tc>
          <w:tcPr>
            <w:tcW w:w="5715" w:type="dxa"/>
            <w:tcBorders/>
            <w:shd w:fill="auto" w:val="clear"/>
          </w:tcPr>
          <w:p>
            <w:pPr>
              <w:pStyle w:val="Normal"/>
              <w:jc w:val="both"/>
              <w:rPr>
                <w:sz w:val="20"/>
                <w:szCs w:val="20"/>
              </w:rPr>
            </w:pPr>
            <w:r>
              <w:rPr>
                <w:sz w:val="20"/>
                <w:szCs w:val="20"/>
              </w:rPr>
              <w:t>Μετάφραση</w:t>
            </w:r>
          </w:p>
        </w:tc>
      </w:tr>
      <w:tr>
        <w:trPr/>
        <w:tc>
          <w:tcPr>
            <w:tcW w:w="11685" w:type="dxa"/>
            <w:gridSpan w:val="3"/>
            <w:tcBorders/>
            <w:shd w:fill="auto" w:val="clear"/>
          </w:tcPr>
          <w:p>
            <w:pPr>
              <w:pStyle w:val="Normal"/>
              <w:jc w:val="both"/>
              <w:rPr>
                <w:i/>
                <w:i/>
                <w:spacing w:val="80"/>
                <w:sz w:val="20"/>
                <w:szCs w:val="20"/>
              </w:rPr>
            </w:pPr>
            <w:r>
              <w:rPr>
                <w:i/>
                <w:spacing w:val="80"/>
                <w:sz w:val="20"/>
                <w:szCs w:val="20"/>
              </w:rPr>
              <w:t>Αρχίλοχος</w:t>
            </w:r>
          </w:p>
        </w:tc>
      </w:tr>
      <w:tr>
        <w:trPr/>
        <w:tc>
          <w:tcPr>
            <w:tcW w:w="5850" w:type="dxa"/>
            <w:tcBorders/>
            <w:shd w:fill="auto" w:val="clear"/>
          </w:tcPr>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Θυμέ, θύμ᾽ ἀμηχάνοισι κήδεσιν κυκώμενε </w:t>
              <w:br/>
              <w:t xml:space="preserve">ἀνάδυ, δυσμενῶν δ' ἀλέξευ προσβαλῶν ἐναντίον </w:t>
              <w:br/>
              <w:t xml:space="preserve">στέρνον ἐνδόκοισιν, ἐχθρῶν πλησίον κατασταθεὶς </w:t>
              <w:br/>
              <w:t xml:space="preserve">ἀσφαλέως· καὶ μήτε νικῶν ἀμφαδὴν ἀγάλλεο </w:t>
              <w:br/>
              <w:t xml:space="preserve">μήτε νικηθεὶς ἐν οἴκῳ καταπεσῶν ὀδύρεο· </w:t>
              <w:br/>
              <w:t xml:space="preserve">ἀλλὰ χαρτοῖσίν τε χαῖρε καὶ κακαῖσιν ἀσχάλα </w:t>
              <w:br/>
              <w:t>μὴ λίην· γίγνωσκε δ' οἷος ῥυσμὸς ἀνθρώπους ἔχει.</w:t>
            </w:r>
          </w:p>
        </w:tc>
        <w:tc>
          <w:tcPr>
            <w:tcW w:w="120" w:type="dxa"/>
            <w:tcBorders/>
            <w:shd w:fill="auto" w:val="clear"/>
          </w:tcPr>
          <w:p>
            <w:pPr>
              <w:pStyle w:val="Normal"/>
              <w:snapToGrid w:val="false"/>
              <w:jc w:val="both"/>
              <w:rPr>
                <w:rFonts w:ascii="Palatino Linotype" w:hAnsi="Palatino Linotype" w:cs="Palatino Linotype"/>
                <w:sz w:val="24"/>
                <w:szCs w:val="24"/>
              </w:rPr>
            </w:pPr>
            <w:r>
              <w:rPr>
                <w:rFonts w:cs="Palatino Linotype" w:ascii="Palatino Linotype" w:hAnsi="Palatino Linotype"/>
                <w:sz w:val="24"/>
                <w:szCs w:val="24"/>
              </w:rPr>
            </w:r>
          </w:p>
        </w:tc>
        <w:tc>
          <w:tcPr>
            <w:tcW w:w="5715" w:type="dxa"/>
            <w:tcBorders/>
            <w:shd w:fill="auto" w:val="clear"/>
          </w:tcPr>
          <w:p>
            <w:pPr>
              <w:pStyle w:val="Style24"/>
              <w:spacing w:before="0" w:after="120"/>
              <w:ind w:left="0" w:hanging="0"/>
              <w:jc w:val="both"/>
              <w:rPr>
                <w:sz w:val="24"/>
                <w:szCs w:val="24"/>
              </w:rPr>
            </w:pPr>
            <w:r>
              <w:rPr>
                <w:sz w:val="24"/>
                <w:szCs w:val="24"/>
              </w:rPr>
              <w:t xml:space="preserve">Ψυχή μου, ψυχή μου, που σε ταράζουν αγιάτρευτες συμφορές (ή: πολύ μεγάλες δυσκολίες), ορθώσου και διώξε τους εχθρούς  προτάσσοντας τα στήθη εναντίον τους, κρατώντας γερά τη θέση σου κοντά στους αντίπαλους και στις παγίδες τους και μήτε να δείχνεις στον κόσμο τη χαρά σου, όταν νικάς, μήτε να πέσεις στο σπίτι και να θρηνείς, αν νικηθείς, αλλά να χαίρεσαι στις χαρές και να λυπάσαι στις σύμφορες όχι με υπερβολές· μάθε ποιος ρυθμός κυβερνάει τους ανθρώπους.  </w:t>
            </w:r>
          </w:p>
        </w:tc>
      </w:tr>
      <w:tr>
        <w:trPr/>
        <w:tc>
          <w:tcPr>
            <w:tcW w:w="11685" w:type="dxa"/>
            <w:gridSpan w:val="3"/>
            <w:tcBorders/>
            <w:shd w:fill="auto" w:val="clear"/>
          </w:tcPr>
          <w:p>
            <w:pPr>
              <w:pStyle w:val="Normal"/>
              <w:jc w:val="both"/>
              <w:rPr>
                <w:i/>
                <w:i/>
                <w:spacing w:val="80"/>
                <w:sz w:val="24"/>
                <w:szCs w:val="24"/>
              </w:rPr>
            </w:pPr>
            <w:r>
              <w:rPr>
                <w:i/>
                <w:spacing w:val="80"/>
                <w:sz w:val="24"/>
                <w:szCs w:val="24"/>
              </w:rPr>
              <w:t>Μίμνερμος</w:t>
            </w:r>
          </w:p>
        </w:tc>
      </w:tr>
      <w:tr>
        <w:trPr/>
        <w:tc>
          <w:tcPr>
            <w:tcW w:w="5850" w:type="dxa"/>
            <w:tcBorders/>
            <w:shd w:fill="auto" w:val="clear"/>
          </w:tcPr>
          <w:p>
            <w:pPr>
              <w:pStyle w:val="Normal"/>
              <w:jc w:val="both"/>
              <w:rPr>
                <w:rFonts w:ascii="Palatino Linotype" w:hAnsi="Palatino Linotype" w:cs="Palatino Linotype"/>
                <w:sz w:val="24"/>
                <w:szCs w:val="24"/>
              </w:rPr>
            </w:pPr>
            <w:r>
              <w:rPr>
                <w:rFonts w:cs="Palatino Linotype" w:ascii="Palatino Linotype" w:hAnsi="Palatino Linotype"/>
                <w:sz w:val="24"/>
                <w:szCs w:val="24"/>
              </w:rPr>
              <w:t>Ἡμεῖς δ', οἷά τε φύλλα φύει πολυάνθεμος ὥρη</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ἔαρος, ὅτ' αἶψ' αὐγῆις αὔξεται ἠελίου,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τοῖς ἴκελοι πήχυιον ἐπὶ χρόνον ἄνθεσιν ἥβης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τερπόμεθα, πρὸς θεῶν εἰδότες οὔτε κακὸν </w:t>
            </w:r>
          </w:p>
          <w:p>
            <w:pPr>
              <w:pStyle w:val="Normal"/>
              <w:jc w:val="both"/>
              <w:rPr>
                <w:sz w:val="24"/>
                <w:szCs w:val="24"/>
              </w:rPr>
            </w:pPr>
            <w:r>
              <w:rPr>
                <w:rFonts w:cs="Palatino Linotype" w:ascii="Palatino Linotype" w:hAnsi="Palatino Linotype"/>
                <w:sz w:val="24"/>
                <w:szCs w:val="24"/>
              </w:rPr>
              <w:t>οὔτ' ἀγαθόν· Κῆρες δὲ παρεστήκασι μέλαιναι,              5</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ἡ μὲν ἔχουσα τέλος γήραος ἀργαλέου,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ἡ δ' ἑτέρη θανάτοιο· μίνυνθα δὲ γίνεται ἥβης  καρπός, ὅσον τ' ἐπὶ γῆν κίδναται ἠέλιος.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αὐτὰρ ἐπὴν δὴ τοῦτο τέλος παραμείψεται ὥρης, </w:t>
            </w:r>
          </w:p>
          <w:p>
            <w:pPr>
              <w:pStyle w:val="Normal"/>
              <w:jc w:val="both"/>
              <w:rPr>
                <w:sz w:val="24"/>
                <w:szCs w:val="24"/>
              </w:rPr>
            </w:pPr>
            <w:r>
              <w:rPr>
                <w:rFonts w:cs="Palatino Linotype" w:ascii="Palatino Linotype" w:hAnsi="Palatino Linotype"/>
                <w:sz w:val="24"/>
                <w:szCs w:val="24"/>
              </w:rPr>
              <w:t>αὐτίκα δὴ τεθνάναι βέλτιον ἢ βίοτος·                          10</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πολλὰ γὰρ ἐν θυμῶι κακὰ γίνεται· ἄλλοτε οἶκος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τρυχοῦται, πενίης δ' ἔργ' ὀδυνηρὰ πέλει·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ἄλλος δ' αὖ παίδων ἐπιδεύεται, ὧν τε μάλιστα ἱμείρων κατὰ γῆς ἔρχεται εἰς Ἀΐδην· </w:t>
            </w:r>
          </w:p>
          <w:p>
            <w:pPr>
              <w:pStyle w:val="Normal"/>
              <w:jc w:val="both"/>
              <w:rPr>
                <w:sz w:val="24"/>
                <w:szCs w:val="24"/>
              </w:rPr>
            </w:pPr>
            <w:r>
              <w:rPr>
                <w:rFonts w:cs="Palatino Linotype" w:ascii="Palatino Linotype" w:hAnsi="Palatino Linotype"/>
                <w:sz w:val="24"/>
                <w:szCs w:val="24"/>
              </w:rPr>
              <w:t>ἄλλος νοῦσον ἔχει θυμοφθόρον· οὐδέ τίς ἐστιν           15</w:t>
            </w:r>
          </w:p>
          <w:p>
            <w:pPr>
              <w:pStyle w:val="Normal"/>
              <w:jc w:val="both"/>
              <w:rPr>
                <w:rFonts w:ascii="Palatino Linotype" w:hAnsi="Palatino Linotype" w:cs="Palatino Linotype"/>
                <w:sz w:val="24"/>
                <w:szCs w:val="24"/>
                <w:lang w:val="en-US"/>
              </w:rPr>
            </w:pPr>
            <w:r>
              <w:rPr>
                <w:rFonts w:cs="Palatino Linotype" w:ascii="Palatino Linotype" w:hAnsi="Palatino Linotype"/>
                <w:sz w:val="24"/>
                <w:szCs w:val="24"/>
                <w:lang w:val="en-US"/>
              </w:rPr>
              <w:t xml:space="preserve">ἀνθρώπων ὧι Ζεὺς μὴ κακὰ πολλὰ διδοῖ. </w:t>
            </w:r>
          </w:p>
          <w:p>
            <w:pPr>
              <w:pStyle w:val="Normal"/>
              <w:jc w:val="both"/>
              <w:rPr>
                <w:rFonts w:ascii="Palatino Linotype" w:hAnsi="Palatino Linotype" w:cs="Palatino Linotype"/>
                <w:sz w:val="24"/>
                <w:szCs w:val="24"/>
                <w:lang w:val="en-US"/>
              </w:rPr>
            </w:pPr>
            <w:r>
              <w:rPr>
                <w:rFonts w:cs="Palatino Linotype" w:ascii="Palatino Linotype" w:hAnsi="Palatino Linotype"/>
                <w:sz w:val="24"/>
                <w:szCs w:val="24"/>
                <w:lang w:val="en-US"/>
              </w:rPr>
            </w:r>
          </w:p>
        </w:tc>
        <w:tc>
          <w:tcPr>
            <w:tcW w:w="120" w:type="dxa"/>
            <w:tcBorders/>
            <w:shd w:fill="auto" w:val="clear"/>
          </w:tcPr>
          <w:p>
            <w:pPr>
              <w:pStyle w:val="Normal"/>
              <w:snapToGrid w:val="false"/>
              <w:jc w:val="both"/>
              <w:rPr>
                <w:rFonts w:ascii="Palatino Linotype" w:hAnsi="Palatino Linotype" w:cs="Palatino Linotype"/>
                <w:sz w:val="24"/>
                <w:szCs w:val="24"/>
                <w:lang w:val="en-US"/>
              </w:rPr>
            </w:pPr>
            <w:r>
              <w:rPr>
                <w:rFonts w:cs="Palatino Linotype" w:ascii="Palatino Linotype" w:hAnsi="Palatino Linotype"/>
                <w:sz w:val="24"/>
                <w:szCs w:val="24"/>
                <w:lang w:val="en-US"/>
              </w:rPr>
            </w:r>
          </w:p>
        </w:tc>
        <w:tc>
          <w:tcPr>
            <w:tcW w:w="5715" w:type="dxa"/>
            <w:tcBorders/>
            <w:shd w:fill="auto" w:val="clear"/>
          </w:tcPr>
          <w:p>
            <w:pPr>
              <w:pStyle w:val="Normal"/>
              <w:jc w:val="both"/>
              <w:rPr>
                <w:sz w:val="24"/>
                <w:szCs w:val="24"/>
              </w:rPr>
            </w:pPr>
            <w:r>
              <w:rPr>
                <w:sz w:val="24"/>
                <w:szCs w:val="24"/>
              </w:rPr>
              <w:t xml:space="preserve">Κι εμείς , όπως τα φύλλα που ξεπετάει η πολύανθη εποχή της άνοιξης, </w:t>
            </w:r>
          </w:p>
          <w:p>
            <w:pPr>
              <w:pStyle w:val="Normal"/>
              <w:jc w:val="both"/>
              <w:rPr>
                <w:sz w:val="24"/>
                <w:szCs w:val="24"/>
              </w:rPr>
            </w:pPr>
            <w:r>
              <w:rPr>
                <w:sz w:val="24"/>
                <w:szCs w:val="24"/>
              </w:rPr>
              <w:t xml:space="preserve">τότε που μεγαλώνουν ξαφνικά με τις αχτίδες του ήλιου, </w:t>
            </w:r>
          </w:p>
          <w:p>
            <w:pPr>
              <w:pStyle w:val="Normal"/>
              <w:jc w:val="both"/>
              <w:rPr>
                <w:sz w:val="24"/>
                <w:szCs w:val="24"/>
              </w:rPr>
            </w:pPr>
            <w:r>
              <w:rPr>
                <w:sz w:val="24"/>
                <w:szCs w:val="24"/>
              </w:rPr>
              <w:t xml:space="preserve">με αυτά όμοιοι χαιρόμαστε για ελάχιστο (μια στάλα) χρόνο με τα λουλούδια της νιότης , </w:t>
            </w:r>
          </w:p>
          <w:p>
            <w:pPr>
              <w:pStyle w:val="Normal"/>
              <w:jc w:val="both"/>
              <w:rPr>
                <w:sz w:val="24"/>
                <w:szCs w:val="24"/>
              </w:rPr>
            </w:pPr>
            <w:r>
              <w:rPr>
                <w:sz w:val="24"/>
                <w:szCs w:val="24"/>
              </w:rPr>
              <w:t xml:space="preserve">χωρίς να ξέρουμε από το μέρος των θεών ούτε κακό ούτε καλό.  </w:t>
            </w:r>
          </w:p>
          <w:p>
            <w:pPr>
              <w:pStyle w:val="Normal"/>
              <w:jc w:val="both"/>
              <w:rPr>
                <w:sz w:val="24"/>
                <w:szCs w:val="24"/>
              </w:rPr>
            </w:pPr>
            <w:r>
              <w:rPr>
                <w:sz w:val="24"/>
                <w:szCs w:val="24"/>
              </w:rPr>
              <w:t>Και οι μαύρες Μοίρες στέκονται δίπλα μας, κρατώντας η μια τα γεμάτα πόνο (ή : αφόρητα) γερατειά και η άλλη το θάνατο.</w:t>
            </w:r>
          </w:p>
          <w:p>
            <w:pPr>
              <w:pStyle w:val="Normal"/>
              <w:jc w:val="both"/>
              <w:rPr>
                <w:sz w:val="24"/>
                <w:szCs w:val="24"/>
              </w:rPr>
            </w:pPr>
            <w:r>
              <w:rPr>
                <w:sz w:val="24"/>
                <w:szCs w:val="24"/>
              </w:rPr>
              <w:t xml:space="preserve">        </w:t>
            </w:r>
            <w:r>
              <w:rPr>
                <w:sz w:val="24"/>
                <w:szCs w:val="24"/>
              </w:rPr>
              <w:t>Λίγο κρατάει της νιότης ο καρπός, δηλαδή όσο σκορπίζει ο ήλιος το φως του στη γη σε μια μέρα.  Όμως , όταν περάσει αυτή η εποχή, είναι προτιμότερο να πεθάνει ο άνθρωπος αμέσως παρά να ζει.  Γιατί πολλά δεινά γεννιούνται μέσα στην ψυχή  άλλοτε χάνεται το βίος κι έρχεται η οδυνηρή φτώχεια άλλος πάλι μένει χωρίς παιδιά και πεθαίνει ποθώντας αυτά πιο πολύ απ’ όλα πάνω στη γη άλλος έχει αρρώστια που φθείρει τη ζωή του και δεν υπάρχει κανένας άνθρωπος στον οποίο να μη δίνει ο Δίας πολλά βάσανα.</w:t>
            </w:r>
          </w:p>
        </w:tc>
      </w:tr>
      <w:tr>
        <w:trPr/>
        <w:tc>
          <w:tcPr>
            <w:tcW w:w="11685" w:type="dxa"/>
            <w:gridSpan w:val="3"/>
            <w:tcBorders/>
            <w:shd w:fill="auto" w:val="clear"/>
          </w:tcPr>
          <w:p>
            <w:pPr>
              <w:pStyle w:val="Normal"/>
              <w:jc w:val="both"/>
              <w:rPr>
                <w:i/>
                <w:i/>
                <w:spacing w:val="80"/>
                <w:sz w:val="24"/>
                <w:szCs w:val="24"/>
              </w:rPr>
            </w:pPr>
            <w:r>
              <w:rPr>
                <w:i/>
                <w:spacing w:val="80"/>
                <w:sz w:val="24"/>
                <w:szCs w:val="24"/>
              </w:rPr>
              <w:t>Αλκμάν</w:t>
            </w:r>
          </w:p>
        </w:tc>
      </w:tr>
      <w:tr>
        <w:trPr/>
        <w:tc>
          <w:tcPr>
            <w:tcW w:w="5850" w:type="dxa"/>
            <w:tcBorders/>
            <w:shd w:fill="auto" w:val="clear"/>
          </w:tcPr>
          <w:p>
            <w:pPr>
              <w:pStyle w:val="Normal"/>
              <w:jc w:val="both"/>
              <w:rPr>
                <w:sz w:val="24"/>
                <w:szCs w:val="24"/>
              </w:rPr>
            </w:pPr>
            <w:r>
              <w:rPr>
                <w:rFonts w:cs="Palatino Linotype" w:ascii="Palatino Linotype" w:hAnsi="Palatino Linotype"/>
                <w:sz w:val="24"/>
                <w:szCs w:val="24"/>
              </w:rPr>
              <w:t>[…] ἔστιν τις σιῶν τίσις·</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ὁ δ’ ὄλβιος ὅστις εὔφρων</w:t>
            </w:r>
          </w:p>
          <w:p>
            <w:pPr>
              <w:pStyle w:val="Normal"/>
              <w:jc w:val="both"/>
              <w:rPr>
                <w:sz w:val="24"/>
                <w:szCs w:val="24"/>
              </w:rPr>
            </w:pPr>
            <w:r>
              <w:rPr>
                <w:rFonts w:cs="Palatino Linotype" w:ascii="Palatino Linotype" w:hAnsi="Palatino Linotype"/>
                <w:sz w:val="24"/>
                <w:szCs w:val="24"/>
              </w:rPr>
              <w:t>ἁμέραν διαπλέκει</w:t>
            </w:r>
          </w:p>
          <w:p>
            <w:pPr>
              <w:pStyle w:val="Normal"/>
              <w:jc w:val="both"/>
              <w:rPr>
                <w:sz w:val="24"/>
                <w:szCs w:val="24"/>
              </w:rPr>
            </w:pPr>
            <w:r>
              <w:rPr>
                <w:rFonts w:cs="Palatino Linotype" w:ascii="Palatino Linotype" w:hAnsi="Palatino Linotype"/>
                <w:sz w:val="24"/>
                <w:szCs w:val="24"/>
              </w:rPr>
              <w:t>ἄκλαυτος […]</w:t>
            </w:r>
          </w:p>
        </w:tc>
        <w:tc>
          <w:tcPr>
            <w:tcW w:w="120" w:type="dxa"/>
            <w:tcBorders/>
            <w:shd w:fill="auto" w:val="clear"/>
          </w:tcPr>
          <w:p>
            <w:pPr>
              <w:pStyle w:val="Normal"/>
              <w:snapToGrid w:val="false"/>
              <w:jc w:val="both"/>
              <w:rPr>
                <w:rFonts w:ascii="MgOldTimes UC Pol;Courier New" w:hAnsi="MgOldTimes UC Pol;Courier New" w:cs="MgOldTimes UC Pol;Courier New"/>
                <w:sz w:val="24"/>
                <w:szCs w:val="24"/>
              </w:rPr>
            </w:pPr>
            <w:r>
              <w:rPr>
                <w:rFonts w:cs="MgOldTimes UC Pol;Courier New" w:ascii="MgOldTimes UC Pol;Courier New" w:hAnsi="MgOldTimes UC Pol;Courier New"/>
                <w:sz w:val="24"/>
                <w:szCs w:val="24"/>
              </w:rPr>
            </w:r>
          </w:p>
        </w:tc>
        <w:tc>
          <w:tcPr>
            <w:tcW w:w="5715" w:type="dxa"/>
            <w:tcBorders/>
            <w:shd w:fill="auto" w:val="clear"/>
          </w:tcPr>
          <w:p>
            <w:pPr>
              <w:pStyle w:val="Normal"/>
              <w:jc w:val="both"/>
              <w:rPr>
                <w:sz w:val="24"/>
                <w:szCs w:val="24"/>
              </w:rPr>
            </w:pPr>
            <w:r>
              <w:rPr>
                <w:sz w:val="24"/>
                <w:szCs w:val="24"/>
              </w:rPr>
              <w:t>Πράγματι παίρνουν οι Θεοί εκδίκηση. Αξιομακάριστος όποιος υφαίνει την ημέρα του ευφρόσυνα, αδάκρυτα.</w:t>
            </w:r>
          </w:p>
        </w:tc>
      </w:tr>
      <w:tr>
        <w:trPr/>
        <w:tc>
          <w:tcPr>
            <w:tcW w:w="11685" w:type="dxa"/>
            <w:gridSpan w:val="3"/>
            <w:tcBorders/>
            <w:shd w:fill="auto" w:val="clear"/>
          </w:tcPr>
          <w:p>
            <w:pPr>
              <w:pStyle w:val="Normal"/>
              <w:jc w:val="both"/>
              <w:rPr>
                <w:i/>
                <w:i/>
                <w:spacing w:val="80"/>
                <w:sz w:val="24"/>
                <w:szCs w:val="24"/>
              </w:rPr>
            </w:pPr>
            <w:r>
              <w:rPr>
                <w:i/>
                <w:spacing w:val="80"/>
                <w:sz w:val="24"/>
                <w:szCs w:val="24"/>
              </w:rPr>
              <w:t>Σιμωνίδης</w:t>
            </w:r>
          </w:p>
        </w:tc>
      </w:tr>
      <w:tr>
        <w:trPr/>
        <w:tc>
          <w:tcPr>
            <w:tcW w:w="5850" w:type="dxa"/>
            <w:tcBorders/>
            <w:shd w:fill="auto" w:val="clear"/>
          </w:tcPr>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ἄνθρωπος ἐὼν μή ποτε φάσῃς ὅ, τι γίνεται αὔριον,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μηδ’ ἄνδρα ἰδὼν ὄλβιον ὅσσον χρόνον ἔσσεται·</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 xml:space="preserve">ὠκεῖα γὰρ οὐδὲ τανυπτερύγου μυίας </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οὕτως ἁ μετάστασις.</w:t>
            </w:r>
          </w:p>
        </w:tc>
        <w:tc>
          <w:tcPr>
            <w:tcW w:w="120" w:type="dxa"/>
            <w:tcBorders/>
            <w:shd w:fill="auto" w:val="clear"/>
          </w:tcPr>
          <w:p>
            <w:pPr>
              <w:pStyle w:val="Normal"/>
              <w:snapToGrid w:val="false"/>
              <w:jc w:val="both"/>
              <w:rPr>
                <w:rFonts w:ascii="Palatino Linotype" w:hAnsi="Palatino Linotype" w:cs="Palatino Linotype"/>
                <w:sz w:val="24"/>
                <w:szCs w:val="24"/>
              </w:rPr>
            </w:pPr>
            <w:r>
              <w:rPr>
                <w:rFonts w:cs="Palatino Linotype" w:ascii="Palatino Linotype" w:hAnsi="Palatino Linotype"/>
                <w:sz w:val="24"/>
                <w:szCs w:val="24"/>
              </w:rPr>
            </w:r>
          </w:p>
        </w:tc>
        <w:tc>
          <w:tcPr>
            <w:tcW w:w="5715" w:type="dxa"/>
            <w:tcBorders/>
            <w:shd w:fill="auto" w:val="clear"/>
          </w:tcPr>
          <w:p>
            <w:pPr>
              <w:pStyle w:val="Normal"/>
              <w:jc w:val="both"/>
              <w:rPr>
                <w:sz w:val="24"/>
                <w:szCs w:val="24"/>
              </w:rPr>
            </w:pPr>
            <w:r>
              <w:rPr>
                <w:sz w:val="24"/>
                <w:szCs w:val="24"/>
              </w:rPr>
              <w:t>Αφού είσαι άνθρωπος, ποτέ μην πεις τι θα γίνει αύριο και μην αναρωτηθείς, αν δεις κανένα άνθρωπο ευτυχισμένο, πόσο καιρό θα είναι έτσι γιατί ούτε η αλλαγή θέσης της μακροφτέρουγης μύγας δεν είναι τόσο γρήγορη.</w:t>
            </w:r>
          </w:p>
          <w:p>
            <w:pPr>
              <w:pStyle w:val="Normal"/>
              <w:jc w:val="both"/>
              <w:rPr>
                <w:sz w:val="24"/>
                <w:szCs w:val="24"/>
              </w:rPr>
            </w:pPr>
            <w:r>
              <w:rPr>
                <w:sz w:val="24"/>
                <w:szCs w:val="24"/>
              </w:rPr>
            </w:r>
          </w:p>
        </w:tc>
      </w:tr>
      <w:tr>
        <w:trPr/>
        <w:tc>
          <w:tcPr>
            <w:tcW w:w="5850" w:type="dxa"/>
            <w:tcBorders/>
            <w:shd w:fill="auto" w:val="clear"/>
          </w:tcPr>
          <w:p>
            <w:pPr>
              <w:pStyle w:val="Normal"/>
              <w:jc w:val="both"/>
              <w:rPr>
                <w:rFonts w:ascii="Palatino Linotype" w:hAnsi="Palatino Linotype" w:cs="Palatino Linotype"/>
                <w:sz w:val="24"/>
                <w:szCs w:val="24"/>
              </w:rPr>
            </w:pPr>
            <w:r>
              <w:rPr>
                <w:rFonts w:cs="Palatino Linotype" w:ascii="Palatino Linotype" w:hAnsi="Palatino Linotype"/>
                <w:sz w:val="24"/>
                <w:szCs w:val="24"/>
              </w:rPr>
              <w:t>ἀνθρώπων ὀλίγον μὲν</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κάρτος, ἄπρακτοι δὲ μεληδόνες,</w:t>
            </w:r>
          </w:p>
          <w:p>
            <w:pPr>
              <w:pStyle w:val="Normal"/>
              <w:jc w:val="both"/>
              <w:rPr>
                <w:rFonts w:ascii="Palatino Linotype" w:hAnsi="Palatino Linotype" w:cs="Palatino Linotype"/>
                <w:sz w:val="24"/>
                <w:szCs w:val="24"/>
              </w:rPr>
            </w:pPr>
            <w:r>
              <w:rPr>
                <w:rFonts w:cs="Palatino Linotype" w:ascii="Palatino Linotype" w:hAnsi="Palatino Linotype"/>
                <w:sz w:val="24"/>
                <w:szCs w:val="24"/>
              </w:rPr>
              <w:t>αἰῶνι δ’ ἐν παύρῳ πόνος ἀμφὶ πόνῳ·</w:t>
            </w:r>
          </w:p>
          <w:p>
            <w:pPr>
              <w:pStyle w:val="Normal"/>
              <w:jc w:val="both"/>
              <w:rPr>
                <w:rFonts w:ascii="Palatino Linotype" w:hAnsi="Palatino Linotype" w:cs="Palatino Linotype"/>
                <w:sz w:val="24"/>
                <w:szCs w:val="24"/>
              </w:rPr>
            </w:pPr>
            <w:r>
              <w:rPr>
                <w:rFonts w:eastAsia="Palatino Linotype" w:cs="Palatino Linotype" w:ascii="Palatino Linotype" w:hAnsi="Palatino Linotype"/>
                <w:sz w:val="24"/>
                <w:szCs w:val="24"/>
              </w:rPr>
              <w:t xml:space="preserve"> </w:t>
            </w:r>
            <w:r>
              <w:rPr>
                <w:rFonts w:cs="Palatino Linotype" w:ascii="Palatino Linotype" w:hAnsi="Palatino Linotype"/>
                <w:sz w:val="24"/>
                <w:szCs w:val="24"/>
              </w:rPr>
              <w:t>ὁ δ’ ἄφυκτος ὁμῶς ἐπικρέμαται θάνατος·</w:t>
            </w:r>
          </w:p>
          <w:p>
            <w:pPr>
              <w:pStyle w:val="Normal"/>
              <w:jc w:val="both"/>
              <w:rPr>
                <w:rFonts w:ascii="Palatino Linotype" w:hAnsi="Palatino Linotype" w:cs="Palatino Linotype"/>
                <w:sz w:val="24"/>
                <w:szCs w:val="24"/>
              </w:rPr>
            </w:pPr>
            <w:r>
              <w:rPr>
                <w:rFonts w:eastAsia="Palatino Linotype" w:cs="Palatino Linotype" w:ascii="Palatino Linotype" w:hAnsi="Palatino Linotype"/>
                <w:sz w:val="24"/>
                <w:szCs w:val="24"/>
              </w:rPr>
              <w:t xml:space="preserve">    </w:t>
            </w:r>
            <w:r>
              <w:rPr>
                <w:rFonts w:cs="Palatino Linotype" w:ascii="Palatino Linotype" w:hAnsi="Palatino Linotype"/>
                <w:sz w:val="24"/>
                <w:szCs w:val="24"/>
              </w:rPr>
              <w:t>κείνου γὰρ ἴσον λάχον μέρος οἵ τ’ ἀγαθοί               5</w:t>
            </w:r>
          </w:p>
          <w:p>
            <w:pPr>
              <w:pStyle w:val="Normal"/>
              <w:jc w:val="both"/>
              <w:rPr>
                <w:rFonts w:ascii="Palatino Linotype" w:hAnsi="Palatino Linotype" w:cs="Palatino Linotype"/>
                <w:sz w:val="24"/>
                <w:szCs w:val="24"/>
              </w:rPr>
            </w:pPr>
            <w:r>
              <w:rPr>
                <w:rFonts w:eastAsia="Palatino Linotype" w:cs="Palatino Linotype" w:ascii="Palatino Linotype" w:hAnsi="Palatino Linotype"/>
                <w:sz w:val="24"/>
                <w:szCs w:val="24"/>
              </w:rPr>
              <w:t xml:space="preserve">    </w:t>
            </w:r>
            <w:r>
              <w:rPr>
                <w:rFonts w:cs="Palatino Linotype" w:ascii="Palatino Linotype" w:hAnsi="Palatino Linotype"/>
                <w:sz w:val="24"/>
                <w:szCs w:val="24"/>
              </w:rPr>
              <w:t>ὅστις τε κακός.</w:t>
            </w:r>
          </w:p>
        </w:tc>
        <w:tc>
          <w:tcPr>
            <w:tcW w:w="120" w:type="dxa"/>
            <w:tcBorders/>
            <w:shd w:fill="auto" w:val="clear"/>
          </w:tcPr>
          <w:p>
            <w:pPr>
              <w:pStyle w:val="Normal"/>
              <w:snapToGrid w:val="false"/>
              <w:jc w:val="both"/>
              <w:rPr>
                <w:rFonts w:ascii="MgOldTimes UC Pol;Courier New" w:hAnsi="MgOldTimes UC Pol;Courier New" w:cs="MgOldTimes UC Pol;Courier New"/>
                <w:sz w:val="24"/>
                <w:szCs w:val="24"/>
              </w:rPr>
            </w:pPr>
            <w:r>
              <w:rPr>
                <w:rFonts w:cs="MgOldTimes UC Pol;Courier New" w:ascii="MgOldTimes UC Pol;Courier New" w:hAnsi="MgOldTimes UC Pol;Courier New"/>
                <w:sz w:val="24"/>
                <w:szCs w:val="24"/>
              </w:rPr>
            </w:r>
          </w:p>
        </w:tc>
        <w:tc>
          <w:tcPr>
            <w:tcW w:w="5715" w:type="dxa"/>
            <w:tcBorders/>
            <w:shd w:fill="auto" w:val="clear"/>
          </w:tcPr>
          <w:p>
            <w:pPr>
              <w:pStyle w:val="21"/>
              <w:spacing w:lineRule="auto" w:line="240" w:before="0" w:after="120"/>
              <w:jc w:val="both"/>
              <w:rPr>
                <w:sz w:val="24"/>
                <w:szCs w:val="24"/>
              </w:rPr>
            </w:pPr>
            <w:r>
              <w:rPr>
                <w:sz w:val="24"/>
                <w:szCs w:val="24"/>
              </w:rPr>
              <w:t xml:space="preserve">Των ανθρώπων λιγοστή η δύναμη κι άκαρπο ό,τι      φροντίζουν πιο πολύ· στη σύντομη ζωή τους η μια στεναχώρια ακολουθεί την άλλη. Αναπόδραστος ο       θάνατος ζυγιάζεται από πάνω τους χωρίς διάκριση·      ευγενείς και ταπεινοί έχουν μπροστά τους όλοι την ίδια μοίρα                                                            </w:t>
            </w:r>
          </w:p>
        </w:tc>
      </w:tr>
      <w:tr>
        <w:trPr/>
        <w:tc>
          <w:tcPr>
            <w:tcW w:w="11685" w:type="dxa"/>
            <w:gridSpan w:val="3"/>
            <w:tcBorders/>
            <w:shd w:fill="auto" w:val="clear"/>
          </w:tcPr>
          <w:p>
            <w:pPr>
              <w:pStyle w:val="Normal"/>
              <w:jc w:val="both"/>
              <w:rPr>
                <w:i/>
                <w:i/>
                <w:spacing w:val="80"/>
                <w:sz w:val="24"/>
                <w:szCs w:val="24"/>
              </w:rPr>
            </w:pPr>
            <w:r>
              <w:rPr>
                <w:i/>
                <w:spacing w:val="80"/>
                <w:sz w:val="24"/>
                <w:szCs w:val="24"/>
              </w:rPr>
              <w:t>Ίβυκος</w:t>
            </w:r>
          </w:p>
        </w:tc>
      </w:tr>
      <w:tr>
        <w:trPr/>
        <w:tc>
          <w:tcPr>
            <w:tcW w:w="5850" w:type="dxa"/>
            <w:tcBorders/>
            <w:shd w:fill="auto" w:val="clear"/>
          </w:tcPr>
          <w:p>
            <w:pPr>
              <w:pStyle w:val="Normal"/>
              <w:jc w:val="both"/>
              <w:rPr>
                <w:rFonts w:ascii="Palatino Linotype" w:hAnsi="Palatino Linotype" w:cs="Palatino Linotype"/>
                <w:sz w:val="24"/>
                <w:szCs w:val="24"/>
              </w:rPr>
            </w:pPr>
            <w:r>
              <w:rPr>
                <w:rFonts w:cs="Palatino Linotype" w:ascii="Palatino Linotype" w:hAnsi="Palatino Linotype"/>
                <w:sz w:val="24"/>
                <w:szCs w:val="24"/>
              </w:rPr>
              <w:t>[…] ἐμοὶ δ’ Ἔρος οὐδεμίαν κατάκοιτος ὥραν […]</w:t>
            </w:r>
          </w:p>
        </w:tc>
        <w:tc>
          <w:tcPr>
            <w:tcW w:w="120" w:type="dxa"/>
            <w:tcBorders/>
            <w:shd w:fill="auto" w:val="clear"/>
          </w:tcPr>
          <w:p>
            <w:pPr>
              <w:pStyle w:val="Normal"/>
              <w:snapToGrid w:val="false"/>
              <w:jc w:val="both"/>
              <w:rPr>
                <w:rFonts w:ascii="Palatino Linotype" w:hAnsi="Palatino Linotype" w:cs="Palatino Linotype"/>
                <w:sz w:val="24"/>
                <w:szCs w:val="24"/>
              </w:rPr>
            </w:pPr>
            <w:r>
              <w:rPr>
                <w:rFonts w:cs="Palatino Linotype" w:ascii="Palatino Linotype" w:hAnsi="Palatino Linotype"/>
                <w:sz w:val="24"/>
                <w:szCs w:val="24"/>
              </w:rPr>
            </w:r>
          </w:p>
        </w:tc>
        <w:tc>
          <w:tcPr>
            <w:tcW w:w="5715" w:type="dxa"/>
            <w:tcBorders/>
            <w:shd w:fill="auto" w:val="clear"/>
          </w:tcPr>
          <w:p>
            <w:pPr>
              <w:pStyle w:val="Normal"/>
              <w:jc w:val="both"/>
              <w:rPr>
                <w:sz w:val="24"/>
                <w:szCs w:val="24"/>
              </w:rPr>
            </w:pPr>
            <w:r>
              <w:rPr>
                <w:sz w:val="24"/>
                <w:szCs w:val="24"/>
              </w:rPr>
              <w:t>Σε μένα ο Έρωτας δεν ησυχάζει καμιά εποχή…</w:t>
            </w:r>
          </w:p>
        </w:tc>
      </w:tr>
      <w:tr>
        <w:trPr/>
        <w:tc>
          <w:tcPr>
            <w:tcW w:w="11685" w:type="dxa"/>
            <w:gridSpan w:val="3"/>
            <w:tcBorders/>
            <w:shd w:fill="auto" w:val="clear"/>
          </w:tcPr>
          <w:p>
            <w:pPr>
              <w:pStyle w:val="Normal"/>
              <w:jc w:val="both"/>
              <w:rPr>
                <w:i/>
                <w:i/>
                <w:spacing w:val="80"/>
                <w:sz w:val="24"/>
                <w:szCs w:val="24"/>
              </w:rPr>
            </w:pPr>
            <w:r>
              <w:rPr>
                <w:i/>
                <w:spacing w:val="80"/>
                <w:sz w:val="24"/>
                <w:szCs w:val="24"/>
              </w:rPr>
              <w:t>Ηράκλειτος</w:t>
            </w:r>
          </w:p>
        </w:tc>
      </w:tr>
      <w:tr>
        <w:trPr/>
        <w:tc>
          <w:tcPr>
            <w:tcW w:w="5850" w:type="dxa"/>
            <w:tcBorders/>
            <w:shd w:fill="auto" w:val="clear"/>
          </w:tcPr>
          <w:p>
            <w:pPr>
              <w:pStyle w:val="Normal"/>
              <w:jc w:val="both"/>
              <w:rPr>
                <w:sz w:val="24"/>
                <w:szCs w:val="24"/>
              </w:rPr>
            </w:pPr>
            <w:bookmarkStart w:id="0" w:name="fr53"/>
            <w:r>
              <w:rPr>
                <w:rFonts w:cs="Palatino Linotype" w:ascii="Palatino Linotype" w:hAnsi="Palatino Linotype"/>
                <w:sz w:val="24"/>
                <w:szCs w:val="24"/>
              </w:rPr>
              <w:t>22. (53).</w:t>
            </w:r>
            <w:bookmarkEnd w:id="0"/>
            <w:r>
              <w:rPr>
                <w:rFonts w:cs="Palatino Linotype" w:ascii="Palatino Linotype" w:hAnsi="Palatino Linotype"/>
                <w:sz w:val="24"/>
                <w:szCs w:val="24"/>
              </w:rPr>
              <w:t xml:space="preserve"> πόλεμος πάντων μὲν πατήρ ἐστι, πάντων δὲ βασιλεύς, καὶ τοὺς μὲν θεοὺς ἔδειξε τοὺς δὲ ἀνθρώπους, τοὺς μὲν δούλους ἐποίησε τοὺς δὲ ἐλευθέρους.</w:t>
            </w:r>
          </w:p>
        </w:tc>
        <w:tc>
          <w:tcPr>
            <w:tcW w:w="120" w:type="dxa"/>
            <w:tcBorders/>
            <w:shd w:fill="auto" w:val="clear"/>
          </w:tcPr>
          <w:p>
            <w:pPr>
              <w:pStyle w:val="Normal"/>
              <w:snapToGrid w:val="false"/>
              <w:jc w:val="both"/>
              <w:rPr>
                <w:rFonts w:ascii="Palatino Linotype" w:hAnsi="Palatino Linotype" w:cs="Palatino Linotype"/>
                <w:sz w:val="24"/>
                <w:szCs w:val="24"/>
              </w:rPr>
            </w:pPr>
            <w:r>
              <w:rPr>
                <w:rFonts w:cs="Palatino Linotype" w:ascii="Palatino Linotype" w:hAnsi="Palatino Linotype"/>
                <w:sz w:val="24"/>
                <w:szCs w:val="24"/>
              </w:rPr>
            </w:r>
          </w:p>
        </w:tc>
        <w:tc>
          <w:tcPr>
            <w:tcW w:w="5715" w:type="dxa"/>
            <w:tcBorders/>
            <w:shd w:fill="auto" w:val="clear"/>
          </w:tcPr>
          <w:p>
            <w:pPr>
              <w:pStyle w:val="Normal"/>
              <w:jc w:val="both"/>
              <w:rPr>
                <w:sz w:val="24"/>
                <w:szCs w:val="24"/>
              </w:rPr>
            </w:pPr>
            <w:r>
              <w:rPr>
                <w:sz w:val="24"/>
                <w:szCs w:val="24"/>
              </w:rPr>
              <w:t>Ο πόλεμος είναι πατέρας όλων, όλων βασιλιάς. Άλλους ανέδειξε σε θεούς και άλλους σε ανθρώπους, άλλους έκανε δούλους και άλλους ελεύθερους.</w:t>
            </w:r>
          </w:p>
        </w:tc>
      </w:tr>
      <w:tr>
        <w:trPr/>
        <w:tc>
          <w:tcPr>
            <w:tcW w:w="5850" w:type="dxa"/>
            <w:tcBorders/>
            <w:shd w:fill="auto" w:val="clear"/>
          </w:tcPr>
          <w:p>
            <w:pPr>
              <w:pStyle w:val="Normal"/>
              <w:jc w:val="both"/>
              <w:rPr>
                <w:rFonts w:ascii="Palatino Linotype" w:hAnsi="Palatino Linotype" w:cs="Palatino Linotype"/>
                <w:sz w:val="24"/>
                <w:szCs w:val="24"/>
              </w:rPr>
            </w:pPr>
            <w:bookmarkStart w:id="1" w:name="fr62"/>
            <w:r>
              <w:rPr>
                <w:rFonts w:cs="Palatino Linotype" w:ascii="Palatino Linotype" w:hAnsi="Palatino Linotype"/>
                <w:sz w:val="24"/>
                <w:szCs w:val="24"/>
              </w:rPr>
              <w:t>34. (62).</w:t>
            </w:r>
            <w:bookmarkEnd w:id="1"/>
            <w:r>
              <w:rPr>
                <w:rFonts w:cs="Palatino Linotype" w:ascii="Palatino Linotype" w:hAnsi="Palatino Linotype"/>
                <w:sz w:val="24"/>
                <w:szCs w:val="24"/>
              </w:rPr>
              <w:t xml:space="preserve"> ἀθάνατοι θνητοί, θνητοὶ ἀθάνατοι. ζῶντες τὸν ἐκείνων θάνατον, τὸν δὲ ἐκείνων βίον τεθνεῶτες.</w:t>
            </w:r>
          </w:p>
        </w:tc>
        <w:tc>
          <w:tcPr>
            <w:tcW w:w="120" w:type="dxa"/>
            <w:tcBorders/>
            <w:shd w:fill="auto" w:val="clear"/>
          </w:tcPr>
          <w:p>
            <w:pPr>
              <w:pStyle w:val="Normal"/>
              <w:snapToGrid w:val="false"/>
              <w:jc w:val="both"/>
              <w:rPr>
                <w:rFonts w:ascii="Palatino Linotype" w:hAnsi="Palatino Linotype" w:cs="Palatino Linotype"/>
                <w:sz w:val="24"/>
                <w:szCs w:val="24"/>
              </w:rPr>
            </w:pPr>
            <w:r>
              <w:rPr>
                <w:rFonts w:cs="Palatino Linotype" w:ascii="Palatino Linotype" w:hAnsi="Palatino Linotype"/>
                <w:sz w:val="24"/>
                <w:szCs w:val="24"/>
              </w:rPr>
            </w:r>
          </w:p>
        </w:tc>
        <w:tc>
          <w:tcPr>
            <w:tcW w:w="5715" w:type="dxa"/>
            <w:tcBorders/>
            <w:shd w:fill="auto" w:val="clear"/>
          </w:tcPr>
          <w:p>
            <w:pPr>
              <w:pStyle w:val="Normal"/>
              <w:jc w:val="both"/>
              <w:rPr>
                <w:sz w:val="24"/>
                <w:szCs w:val="24"/>
              </w:rPr>
            </w:pPr>
            <w:r>
              <w:rPr>
                <w:sz w:val="24"/>
                <w:szCs w:val="24"/>
              </w:rPr>
              <w:t>Οι αθάνατοι είναι θνητοί και οι θνητοί αθάνατοι· αυτοί ζουν από το θάνατο εκείνων κι εκείνοι πεθαίνουν από τη ζωή αυτών.</w:t>
            </w:r>
          </w:p>
        </w:tc>
      </w:tr>
      <w:tr>
        <w:trPr/>
        <w:tc>
          <w:tcPr>
            <w:tcW w:w="5850" w:type="dxa"/>
            <w:tcBorders/>
            <w:shd w:fill="auto" w:val="clear"/>
          </w:tcPr>
          <w:p>
            <w:pPr>
              <w:pStyle w:val="Normal"/>
              <w:jc w:val="both"/>
              <w:rPr>
                <w:sz w:val="24"/>
                <w:szCs w:val="24"/>
              </w:rPr>
            </w:pPr>
            <w:r>
              <w:rPr>
                <w:rFonts w:cs="Palatino Linotype" w:ascii="Palatino Linotype" w:hAnsi="Palatino Linotype"/>
                <w:sz w:val="24"/>
                <w:szCs w:val="24"/>
              </w:rPr>
              <w:t>25. (8). τὸ ἀντίξουν συμφέρον καὶ ἐκ τῶν διαφερόντων καλλίστην ἁρμονίαν (καὶ πάντα κατ' ἔριν γίνεσθαι).</w:t>
            </w:r>
          </w:p>
        </w:tc>
        <w:tc>
          <w:tcPr>
            <w:tcW w:w="120" w:type="dxa"/>
            <w:tcBorders/>
            <w:shd w:fill="auto" w:val="clear"/>
          </w:tcPr>
          <w:p>
            <w:pPr>
              <w:pStyle w:val="Normal"/>
              <w:snapToGrid w:val="false"/>
              <w:jc w:val="both"/>
              <w:rPr>
                <w:rFonts w:ascii="Palatino Linotype" w:hAnsi="Palatino Linotype" w:cs="Palatino Linotype"/>
                <w:sz w:val="24"/>
                <w:szCs w:val="24"/>
              </w:rPr>
            </w:pPr>
            <w:r>
              <w:rPr>
                <w:rFonts w:cs="Palatino Linotype" w:ascii="Palatino Linotype" w:hAnsi="Palatino Linotype"/>
                <w:sz w:val="24"/>
                <w:szCs w:val="24"/>
              </w:rPr>
            </w:r>
          </w:p>
        </w:tc>
        <w:tc>
          <w:tcPr>
            <w:tcW w:w="5715" w:type="dxa"/>
            <w:tcBorders/>
            <w:shd w:fill="auto" w:val="clear"/>
          </w:tcPr>
          <w:p>
            <w:pPr>
              <w:pStyle w:val="Normal"/>
              <w:jc w:val="both"/>
              <w:rPr>
                <w:sz w:val="24"/>
                <w:szCs w:val="24"/>
              </w:rPr>
            </w:pPr>
            <w:r>
              <w:rPr>
                <w:sz w:val="24"/>
                <w:szCs w:val="24"/>
              </w:rPr>
              <w:t>Το αντίθετο συγκλίνει, και απ' τις διαφορές (γεννιέται) η πιο όμορφη αρμονία, και τα πάντα γίνονται με τη διχόνοια.</w:t>
            </w:r>
          </w:p>
        </w:tc>
      </w:tr>
      <w:tr>
        <w:trPr/>
        <w:tc>
          <w:tcPr>
            <w:tcW w:w="5850" w:type="dxa"/>
            <w:tcBorders/>
            <w:shd w:fill="auto" w:val="clear"/>
          </w:tcPr>
          <w:p>
            <w:pPr>
              <w:pStyle w:val="Normal"/>
              <w:rPr>
                <w:rFonts w:ascii="Palatino Linotype" w:hAnsi="Palatino Linotype" w:cs="Palatino Linotype"/>
                <w:sz w:val="24"/>
                <w:szCs w:val="24"/>
              </w:rPr>
            </w:pPr>
            <w:bookmarkStart w:id="2" w:name="fr30"/>
            <w:r>
              <w:rPr>
                <w:rFonts w:cs="Palatino Linotype" w:ascii="Palatino Linotype" w:hAnsi="Palatino Linotype"/>
                <w:sz w:val="24"/>
                <w:szCs w:val="24"/>
              </w:rPr>
              <w:t>52. (30).</w:t>
            </w:r>
            <w:bookmarkEnd w:id="2"/>
            <w:r>
              <w:rPr>
                <w:rFonts w:cs="Palatino Linotype" w:ascii="Palatino Linotype" w:hAnsi="Palatino Linotype"/>
                <w:sz w:val="24"/>
                <w:szCs w:val="24"/>
              </w:rPr>
              <w:t xml:space="preserve"> κόσμον τόνδε, τὸν αὐτὸν ἁπάντων, οὔτε τις θεῶν οὔτε ἀνθρώπων ἐποίησεν, ἀλλ᾽ ἦν ἀεὶ καὶ ἔστιν καὶ ἔσται πῦρ ἀείζωον ἁπτόμενον μέτρα καὶ ἀποσβεννύμενον μέτρα.</w:t>
            </w:r>
          </w:p>
        </w:tc>
        <w:tc>
          <w:tcPr>
            <w:tcW w:w="120" w:type="dxa"/>
            <w:tcBorders/>
            <w:shd w:fill="auto" w:val="clear"/>
          </w:tcPr>
          <w:p>
            <w:pPr>
              <w:pStyle w:val="Normal"/>
              <w:snapToGrid w:val="false"/>
              <w:jc w:val="both"/>
              <w:rPr>
                <w:rFonts w:ascii="Palatino Linotype" w:hAnsi="Palatino Linotype" w:cs="Palatino Linotype"/>
                <w:sz w:val="24"/>
                <w:szCs w:val="24"/>
              </w:rPr>
            </w:pPr>
            <w:r>
              <w:rPr>
                <w:rFonts w:cs="Palatino Linotype" w:ascii="Palatino Linotype" w:hAnsi="Palatino Linotype"/>
                <w:sz w:val="24"/>
                <w:szCs w:val="24"/>
              </w:rPr>
            </w:r>
          </w:p>
        </w:tc>
        <w:tc>
          <w:tcPr>
            <w:tcW w:w="5715" w:type="dxa"/>
            <w:tcBorders/>
            <w:shd w:fill="auto" w:val="clear"/>
          </w:tcPr>
          <w:p>
            <w:pPr>
              <w:pStyle w:val="Normal"/>
              <w:jc w:val="both"/>
              <w:rPr>
                <w:sz w:val="24"/>
                <w:szCs w:val="24"/>
              </w:rPr>
            </w:pPr>
            <w:r>
              <w:rPr>
                <w:sz w:val="24"/>
                <w:szCs w:val="24"/>
              </w:rPr>
              <w:t>Αυτόν εδώ τον κόσμο, τον ίδιο για όλους, ούτε κανείς θεός ούτε άνθρωπος τον έπλασε, αλλ' ήταν από πάντα και είναι και θα είναι αιώνια ζωντανή φωτιά, που ανάβει με μέτρο και σβήνει με μέτρο.</w:t>
            </w:r>
          </w:p>
        </w:tc>
      </w:tr>
    </w:tbl>
    <w:p>
      <w:pPr>
        <w:pStyle w:val="Normal"/>
        <w:jc w:val="both"/>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spacing w:val="20"/>
        </w:rPr>
      </w:pPr>
      <w:r>
        <w:rPr/>
      </w:r>
    </w:p>
    <w:p>
      <w:pPr>
        <w:pStyle w:val="Normal"/>
        <w:jc w:val="center"/>
        <w:rPr/>
      </w:pPr>
      <w:r>
        <w:rPr>
          <w:spacing w:val="20"/>
        </w:rPr>
        <w:t>Επαναληπτικές ερωτήσεις</w:t>
      </w:r>
    </w:p>
    <w:p>
      <w:pPr>
        <w:pStyle w:val="Normal"/>
        <w:jc w:val="center"/>
        <w:rPr>
          <w:spacing w:val="20"/>
        </w:rPr>
      </w:pPr>
      <w:r>
        <w:rPr>
          <w:spacing w:val="20"/>
        </w:rPr>
      </w:r>
    </w:p>
    <w:p>
      <w:pPr>
        <w:pStyle w:val="Normal"/>
        <w:jc w:val="both"/>
        <w:rPr/>
      </w:pPr>
      <w:r>
        <w:rPr/>
        <w:t xml:space="preserve">1. Ποια είναι τα σημαντικότερα γεγονότα που συνέβησαν κατά την αρχαϊκή περίοδο </w:t>
      </w:r>
    </w:p>
    <w:p>
      <w:pPr>
        <w:pStyle w:val="Normal"/>
        <w:jc w:val="both"/>
        <w:rPr/>
      </w:pPr>
      <w:r>
        <w:rPr/>
        <w:t>(750 – 480 π.Χ.);</w:t>
      </w:r>
    </w:p>
    <w:p>
      <w:pPr>
        <w:pStyle w:val="Normal"/>
        <w:jc w:val="both"/>
        <w:rPr/>
      </w:pPr>
      <w:r>
        <w:rPr/>
        <w:t>2. Ο θεσμός της πόλης – κράτους: τα συστατικά στοιχεία του και οι θετικές συνέπειές του για τον ελληνισμό.</w:t>
      </w:r>
    </w:p>
    <w:p>
      <w:pPr>
        <w:pStyle w:val="Normal"/>
        <w:jc w:val="both"/>
        <w:rPr/>
      </w:pPr>
      <w:r>
        <w:rPr/>
        <w:t>3. Ποιες ήταν οι βασικές επιδιώξεις της πόλης – κράτους; Αποτελούσαν τροχοπέδη (= φρένο) για την οργάνωση του ελληνισμού σε ενιαίο κράτος; Δικαιολογήστε την απάντησή σας.</w:t>
      </w:r>
    </w:p>
    <w:p>
      <w:pPr>
        <w:pStyle w:val="Normal"/>
        <w:jc w:val="both"/>
        <w:rPr/>
      </w:pPr>
      <w:r>
        <w:rPr/>
        <w:t>4. Να αναφέρετε τα αίτια της κρίσης του ομηρικού κόσμου και τις λύσεις που δόθηκαν από διάφορες πόλεις κατά την αρχαϊκή εποχή.</w:t>
      </w:r>
    </w:p>
    <w:p>
      <w:pPr>
        <w:pStyle w:val="Normal"/>
        <w:jc w:val="both"/>
        <w:rPr/>
      </w:pPr>
      <w:r>
        <w:rPr/>
        <w:t>5. Ποιες οι διαφορές του β΄ ελληνικού αποικισμού από τον α΄ ελληνικό αποικισμό;</w:t>
      </w:r>
    </w:p>
    <w:p>
      <w:pPr>
        <w:pStyle w:val="Normal"/>
        <w:jc w:val="both"/>
        <w:rPr/>
      </w:pPr>
      <w:r>
        <w:rPr/>
        <w:t>6. Αναφέρατε τις περιοχές εξάπλωσης των Ελλήνων κατά το β΄ ελληνικό αποικισμό.</w:t>
      </w:r>
    </w:p>
    <w:p>
      <w:pPr>
        <w:pStyle w:val="Normal"/>
        <w:jc w:val="both"/>
        <w:rPr/>
      </w:pPr>
      <w:r>
        <w:rPr/>
        <w:t>7. Ποια ήταν τα αίτια και ποια τα αποτελέσματα του β΄ ελληνικού αποικισμού;</w:t>
      </w:r>
    </w:p>
    <w:p>
      <w:pPr>
        <w:pStyle w:val="Normal"/>
        <w:jc w:val="both"/>
        <w:rPr/>
      </w:pPr>
      <w:r>
        <w:rPr/>
        <w:t>8. Ποιοι Έλληνες δεν οργανώθηκαν σε πόλεις – κράτη και για ποιους λόγους;</w:t>
      </w:r>
    </w:p>
    <w:p>
      <w:pPr>
        <w:pStyle w:val="Normal"/>
        <w:jc w:val="both"/>
        <w:rPr/>
      </w:pPr>
      <w:r>
        <w:rPr/>
        <w:t>9. Ποιες οι συνέπειες της χρήσης νομίσματος για την οικονομία και την κοινωνία κατά την αρχαϊκή εποχή;</w:t>
      </w:r>
    </w:p>
    <w:p>
      <w:pPr>
        <w:pStyle w:val="Normal"/>
        <w:jc w:val="both"/>
        <w:rPr/>
      </w:pPr>
      <w:r>
        <w:rPr/>
        <w:t>10. Να δώσετε το θεωρητικό σχήμα που αποδίδει την εξέλιξη των πολιτευμάτων κατά την αρχαϊκή εποχή. Ποιες περιοχές του ελληνισμού δεν ακολούθησαν αυτήν την εξέλιξη και γιατί;</w:t>
      </w:r>
    </w:p>
    <w:p>
      <w:pPr>
        <w:pStyle w:val="Normal"/>
        <w:jc w:val="both"/>
        <w:rPr/>
      </w:pPr>
      <w:r>
        <w:rPr/>
        <w:t>11. Ποια ήταν τα αίτια της κρίσης του αριστοκρατικού πολιτεύματος την αρχαϊκή περίοδο;</w:t>
      </w:r>
    </w:p>
    <w:p>
      <w:pPr>
        <w:pStyle w:val="Normal"/>
        <w:jc w:val="both"/>
        <w:rPr/>
      </w:pPr>
      <w:r>
        <w:rPr/>
        <w:t>12. Τι γνωρίζετε για την καταγραφή νόμων κατά την αρχαϊκή εποχή;</w:t>
      </w:r>
    </w:p>
    <w:p>
      <w:pPr>
        <w:pStyle w:val="Normal"/>
        <w:jc w:val="both"/>
        <w:rPr/>
      </w:pPr>
      <w:r>
        <w:rPr/>
        <w:t xml:space="preserve">13.  Ποιο ήταν το κριτήριο διάκρισης των πολιτών στο </w:t>
      </w:r>
      <w:r>
        <w:rPr>
          <w:bCs/>
        </w:rPr>
        <w:t>αριστοκρατικό</w:t>
      </w:r>
      <w:r>
        <w:rPr/>
        <w:t xml:space="preserve"> πολίτευμα και ποιο στο </w:t>
      </w:r>
      <w:r>
        <w:rPr>
          <w:bCs/>
        </w:rPr>
        <w:t>ολιγαρχικό</w:t>
      </w:r>
      <w:r>
        <w:rPr/>
        <w:t>;</w:t>
      </w:r>
    </w:p>
    <w:p>
      <w:pPr>
        <w:pStyle w:val="NormalWeb"/>
        <w:spacing w:beforeAutospacing="0" w:before="0" w:afterAutospacing="0" w:after="0"/>
        <w:jc w:val="both"/>
        <w:rPr>
          <w:b w:val="false"/>
          <w:b w:val="false"/>
          <w:bCs w:val="false"/>
          <w:sz w:val="24"/>
        </w:rPr>
      </w:pPr>
      <w:r>
        <w:rPr>
          <w:b w:val="false"/>
          <w:bCs w:val="false"/>
          <w:sz w:val="24"/>
        </w:rPr>
        <w:t>14. Να  επισημάνετε τις διαφορές ανάμεσα στο αριστοκρατικό, το ολιγαρχικό και το</w:t>
      </w:r>
      <w:r>
        <w:rPr>
          <w:b w:val="false"/>
          <w:bCs/>
          <w:sz w:val="24"/>
        </w:rPr>
        <w:t>τυραννικό</w:t>
      </w:r>
      <w:r>
        <w:rPr>
          <w:b w:val="false"/>
          <w:bCs w:val="false"/>
          <w:sz w:val="24"/>
        </w:rPr>
        <w:t xml:space="preserve"> πολίτευμα. </w:t>
      </w:r>
    </w:p>
    <w:p>
      <w:pPr>
        <w:pStyle w:val="Style19"/>
        <w:jc w:val="both"/>
        <w:rPr/>
      </w:pPr>
      <w:r>
        <w:rPr>
          <w:iCs/>
          <w:sz w:val="24"/>
        </w:rPr>
        <w:t xml:space="preserve">15. Αξιοποιώντας τις ιστορικές σας γνώσεις και τα στοιχεία του παραθέματος να αναπτύξετε: α) τις αιτίες της κρίσης του αριστοκρατικού πολιτεύματος στις πόλεις-κράτη (όχι μόνο στην Αθήνα) β) τον τρόπο αντιμετώπισης αυτής της κρίσης γ) ποια αλλαγή έγινε στο αριστοκρατικό πολίτευμα. </w:t>
      </w:r>
    </w:p>
    <w:p>
      <w:pPr>
        <w:pStyle w:val="Style19"/>
        <w:jc w:val="right"/>
        <w:rPr>
          <w:iCs/>
          <w:sz w:val="24"/>
        </w:rPr>
      </w:pPr>
      <w:r>
        <w:rPr>
          <w:iCs/>
          <w:sz w:val="24"/>
        </w:rPr>
      </w:r>
    </w:p>
    <w:p>
      <w:pPr>
        <w:pStyle w:val="Style19"/>
        <w:jc w:val="center"/>
        <w:rPr/>
      </w:pPr>
      <w:r>
        <w:rPr>
          <w:i/>
          <w:iCs/>
          <w:sz w:val="24"/>
        </w:rPr>
        <w:t>Η κατάσταση στην Αθήνα μετά την εξέγερση του Κύλωνα (632 π.Χ.)</w:t>
      </w:r>
    </w:p>
    <w:p>
      <w:pPr>
        <w:pStyle w:val="Normal"/>
        <w:jc w:val="both"/>
        <w:rPr/>
      </w:pPr>
      <w:r>
        <w:rPr>
          <w:i/>
          <w:iCs/>
          <w:sz w:val="24"/>
        </w:rPr>
        <w:t>Και μετά απ’ αυτά (την εξέγερση του Κύλωνα και την καταστολή της) ξέσπασαν ταραχές ανάμεσα στους ευγενείς και το λαό, που κράτησαν πολύ καιρό. Γιατί και το πολίτευμα ήταν αριστοκρατικό σε όλα κι ακόμη γιατί οι φτωχοί ήταν δούλοι των πλουσίων, και οι ίδιοι και τα παιδιά τους και οι γυναίκες τους. Και ονομάζονταν «πελάτες» και «εκτήμοροι», γιατί δούλευαν στα κτήματα των πλουσίων πληρώνοντας κάθε χρόνο το 1/6 της σοδειάς. Η γη όλη βρισκόταν στα χέρια λίγων και αν οι φτωχοί δεν έδιναν την κανονισμένη εισφορά μπορούσαν να πουληθούν σαν δούλοι αυτοί και τα παιδιά τους. Και για όλα τα δάνεια έβαζαν υποθήκη τον εαυτό τους· αυτό ως την εποχή του Σόλωνα, που έγινε ο πρώτος υπερασπιστής των δικαιωμάτων του λαού. Ήταν σκληρό και πικρό για τους πιο πολλούς πολίτες να είναι δούλοι. Υπήρχαν όμως κι άλλοι λόγοι δυσαρέσκειας· δηλαδή, σε κανένα αξίωμα της πολιτείας δεν είχαν δικαίωμα να πάρουν μέρος.</w:t>
      </w:r>
    </w:p>
    <w:p>
      <w:pPr>
        <w:pStyle w:val="Style19"/>
        <w:jc w:val="right"/>
        <w:rPr/>
      </w:pPr>
      <w:r>
        <w:rPr>
          <w:iCs/>
          <w:szCs w:val="20"/>
        </w:rPr>
        <w:t xml:space="preserve">Αριστοτέλη, </w:t>
      </w:r>
      <w:r>
        <w:rPr>
          <w:i/>
          <w:iCs/>
          <w:szCs w:val="20"/>
        </w:rPr>
        <w:t>Αθηναίων Πολιτεία</w:t>
      </w:r>
      <w:r>
        <w:rPr>
          <w:iCs/>
          <w:szCs w:val="20"/>
        </w:rPr>
        <w:t>, 2</w:t>
      </w:r>
    </w:p>
    <w:p>
      <w:pPr>
        <w:pStyle w:val="Normal"/>
        <w:jc w:val="both"/>
        <w:rPr/>
      </w:pPr>
      <w:r>
        <w:rPr/>
      </w:r>
      <w:bookmarkStart w:id="3" w:name="_GoBack"/>
      <w:bookmarkStart w:id="4" w:name="_GoBack"/>
      <w:bookmarkEnd w:id="4"/>
    </w:p>
    <w:p>
      <w:pPr>
        <w:pStyle w:val="Normal"/>
        <w:jc w:val="both"/>
        <w:rPr/>
      </w:pPr>
      <w:r>
        <w:rPr/>
        <w:t>16. Ποιο είναι το κυρίαρχο όργανο και οι βασικές αρχές του δημοκρατικού πολιτεύματος, όπως οργανώθηκε στην Αθήνα;</w:t>
      </w:r>
    </w:p>
    <w:p>
      <w:pPr>
        <w:pStyle w:val="Normal"/>
        <w:jc w:val="both"/>
        <w:rPr/>
      </w:pPr>
      <w:r>
        <w:rPr/>
        <w:t>17. Τι γνωρίζετε για την πνευματική δραστηριότητα και την εξέλιξη του ποιητικού και του πεζού λόγου κατά την αρχαϊκή εποχή;</w:t>
      </w:r>
    </w:p>
    <w:p>
      <w:pPr>
        <w:pStyle w:val="Normal"/>
        <w:jc w:val="both"/>
        <w:rPr/>
      </w:pPr>
      <w:r>
        <w:rPr/>
        <w:t>18. Πώς ονομάζεται η ποίηση της αρχαϊκής εποχής και ποια διαφορά έχει από την επική ποίηση της ομηρικής εποχής;</w:t>
      </w:r>
    </w:p>
    <w:p>
      <w:pPr>
        <w:pStyle w:val="Normal"/>
        <w:jc w:val="both"/>
        <w:rPr/>
      </w:pPr>
      <w:r>
        <w:rPr/>
        <w:t>19. Αναφέρατε τα ονόματα δύο σημαντικών ποιητών της αρχαϊκής περιόδου και ενός προσωκρατικού φιλοσόφου.</w:t>
      </w:r>
    </w:p>
    <w:p>
      <w:pPr>
        <w:pStyle w:val="Normal"/>
        <w:jc w:val="both"/>
        <w:rPr/>
      </w:pPr>
      <w:r>
        <w:rPr/>
        <w:t>20. Ποιοι αρχιτεκτονικοί ρυθμοί εμφανίζονται την αρχαϊκή εποχή; Εξηγήστε τις διαφορές τους.</w:t>
      </w:r>
    </w:p>
    <w:p>
      <w:pPr>
        <w:pStyle w:val="Normal"/>
        <w:jc w:val="both"/>
        <w:rPr/>
      </w:pPr>
      <w:r>
        <w:rPr/>
        <w:t>21. Να περιγράψετε τα χαρακτηριστικά γνωρίσματα των αγαλμάτων της αρχαϊκής περιόδου</w:t>
      </w:r>
    </w:p>
    <w:p>
      <w:pPr>
        <w:pStyle w:val="Normal"/>
        <w:jc w:val="both"/>
        <w:rPr/>
      </w:pPr>
      <w:r>
        <w:rPr/>
        <w:t>22. Να προσδιορίσετε χρονικά τους περσικούς πολέμους και να αναφέρετε τις σημαντικότερες μάχες και τα ονόματα των ελλήνων στρατηγών που πρωταγωνίστησαν σ’ αυτές</w:t>
      </w:r>
    </w:p>
    <w:p>
      <w:pPr>
        <w:pStyle w:val="Normal"/>
        <w:jc w:val="both"/>
        <w:rPr/>
      </w:pPr>
      <w:r>
        <w:rPr/>
        <w:t>23. Να προσδιοριστούν τα αποτελέσματα των περσικών πολέμων όσον αφορά την πορεία του ελληνισμού.</w:t>
      </w:r>
    </w:p>
    <w:p>
      <w:pPr>
        <w:pStyle w:val="Normal"/>
        <w:jc w:val="both"/>
        <w:rPr/>
      </w:pPr>
      <w:r>
        <w:rPr/>
        <w:t xml:space="preserve">24. Να αποδώσετε το περιεχόμενο των παρακάτω όρων: </w:t>
      </w:r>
      <w:r>
        <w:rPr>
          <w:i/>
        </w:rPr>
        <w:t>αυτονομία, άριστοι, τιμοκρατία, εκκλησία του δήμου, λυρική ποίηση</w:t>
      </w:r>
      <w:r>
        <w:rPr/>
        <w:t>.</w:t>
      </w:r>
    </w:p>
    <w:p>
      <w:pPr>
        <w:pStyle w:val="Normal"/>
        <w:spacing w:beforeAutospacing="0" w:before="0" w:afterAutospacing="0" w:after="0"/>
        <w:jc w:val="both"/>
        <w:rPr/>
      </w:pPr>
      <w:r>
        <w:rPr>
          <w:b w:val="false"/>
          <w:bCs w:val="false"/>
          <w:i/>
          <w:iCs/>
          <w:sz w:val="24"/>
        </w:rPr>
        <w:t>25. Να αντιστοιχίσετε.</w:t>
      </w:r>
    </w:p>
    <w:p>
      <w:pPr>
        <w:pStyle w:val="Normal"/>
        <w:spacing w:beforeAutospacing="0" w:before="0" w:afterAutospacing="0" w:after="0"/>
        <w:jc w:val="both"/>
        <w:rPr>
          <w:b w:val="false"/>
          <w:b w:val="false"/>
          <w:bCs w:val="false"/>
          <w:i/>
          <w:i/>
          <w:iCs/>
          <w:sz w:val="24"/>
        </w:rPr>
      </w:pPr>
      <w:r>
        <w:rPr/>
      </w:r>
    </w:p>
    <w:p>
      <w:pPr>
        <w:pStyle w:val="Normal"/>
        <w:jc w:val="both"/>
        <w:rPr/>
      </w:pPr>
      <w:r>
        <w:rPr/>
      </w:r>
    </w:p>
    <w:tbl>
      <w:tblPr>
        <w:tblW w:w="6481" w:type="dxa"/>
        <w:jc w:val="left"/>
        <w:tblInd w:w="1008" w:type="dxa"/>
        <w:tblBorders/>
        <w:tblCellMar>
          <w:top w:w="0" w:type="dxa"/>
          <w:left w:w="108" w:type="dxa"/>
          <w:bottom w:w="0" w:type="dxa"/>
          <w:right w:w="108" w:type="dxa"/>
        </w:tblCellMar>
        <w:tblLook w:firstRow="1" w:noVBand="0" w:lastRow="1" w:firstColumn="1" w:lastColumn="1" w:noHBand="0" w:val="01e0"/>
      </w:tblPr>
      <w:tblGrid>
        <w:gridCol w:w="2700"/>
        <w:gridCol w:w="360"/>
        <w:gridCol w:w="3421"/>
      </w:tblGrid>
      <w:tr>
        <w:trPr/>
        <w:tc>
          <w:tcPr>
            <w:tcW w:w="2700" w:type="dxa"/>
            <w:tcBorders/>
            <w:shd w:fill="auto" w:val="clear"/>
          </w:tcPr>
          <w:p>
            <w:pPr>
              <w:pStyle w:val="Normal"/>
              <w:jc w:val="both"/>
              <w:rPr/>
            </w:pPr>
            <w:r>
              <w:rPr/>
              <w:t>α)</w:t>
            </w:r>
            <w:r>
              <w:rPr>
                <w:lang w:val="en-US"/>
              </w:rPr>
              <w:t xml:space="preserve"> </w:t>
            </w:r>
            <w:r>
              <w:rPr/>
              <w:t>Τάραντας</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i)</w:t>
            </w:r>
            <w:r>
              <w:rPr/>
              <w:t xml:space="preserve"> προσωκρατικός φιλόσοφος</w:t>
            </w:r>
          </w:p>
        </w:tc>
      </w:tr>
      <w:tr>
        <w:trPr/>
        <w:tc>
          <w:tcPr>
            <w:tcW w:w="2700" w:type="dxa"/>
            <w:tcBorders/>
            <w:shd w:fill="auto" w:val="clear"/>
          </w:tcPr>
          <w:p>
            <w:pPr>
              <w:pStyle w:val="Normal"/>
              <w:jc w:val="both"/>
              <w:rPr/>
            </w:pPr>
            <w:r>
              <w:rPr/>
              <w:t>β) Θαλής ο Μιλήσιος</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ii)</w:t>
            </w:r>
            <w:r>
              <w:rPr/>
              <w:t xml:space="preserve"> τύραννος</w:t>
            </w:r>
          </w:p>
        </w:tc>
      </w:tr>
      <w:tr>
        <w:trPr/>
        <w:tc>
          <w:tcPr>
            <w:tcW w:w="2700" w:type="dxa"/>
            <w:tcBorders/>
            <w:shd w:fill="auto" w:val="clear"/>
          </w:tcPr>
          <w:p>
            <w:pPr>
              <w:pStyle w:val="Normal"/>
              <w:jc w:val="both"/>
              <w:rPr/>
            </w:pPr>
            <w:r>
              <w:rPr/>
              <w:t>γ) Σόλων</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iii)</w:t>
            </w:r>
            <w:r>
              <w:rPr/>
              <w:t xml:space="preserve"> Λιβύη</w:t>
            </w:r>
          </w:p>
        </w:tc>
      </w:tr>
      <w:tr>
        <w:trPr/>
        <w:tc>
          <w:tcPr>
            <w:tcW w:w="2700" w:type="dxa"/>
            <w:tcBorders/>
            <w:shd w:fill="auto" w:val="clear"/>
          </w:tcPr>
          <w:p>
            <w:pPr>
              <w:pStyle w:val="Normal"/>
              <w:jc w:val="both"/>
              <w:rPr/>
            </w:pPr>
            <w:r>
              <w:rPr/>
              <w:t>δ) Πεισίστρατος</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iv)</w:t>
            </w:r>
            <w:r>
              <w:rPr/>
              <w:t xml:space="preserve"> ανάπτυξη εμπορίου</w:t>
            </w:r>
          </w:p>
        </w:tc>
      </w:tr>
      <w:tr>
        <w:trPr/>
        <w:tc>
          <w:tcPr>
            <w:tcW w:w="2700" w:type="dxa"/>
            <w:tcBorders/>
            <w:shd w:fill="auto" w:val="clear"/>
          </w:tcPr>
          <w:p>
            <w:pPr>
              <w:pStyle w:val="Normal"/>
              <w:jc w:val="both"/>
              <w:rPr/>
            </w:pPr>
            <w:r>
              <w:rPr/>
              <w:t>ε) Κυρήνη</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v)</w:t>
            </w:r>
            <w:r>
              <w:rPr/>
              <w:t xml:space="preserve"> Ιταλία</w:t>
            </w:r>
          </w:p>
        </w:tc>
      </w:tr>
      <w:tr>
        <w:trPr/>
        <w:tc>
          <w:tcPr>
            <w:tcW w:w="2700" w:type="dxa"/>
            <w:tcBorders/>
            <w:shd w:fill="auto" w:val="clear"/>
          </w:tcPr>
          <w:p>
            <w:pPr>
              <w:pStyle w:val="Normal"/>
              <w:jc w:val="both"/>
              <w:rPr/>
            </w:pPr>
            <w:r>
              <w:rPr/>
              <w:t>στ) αποικισμός</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vi)</w:t>
            </w:r>
            <w:r>
              <w:rPr/>
              <w:t xml:space="preserve"> Αθηναίος νομοθέτης</w:t>
            </w:r>
          </w:p>
        </w:tc>
      </w:tr>
      <w:tr>
        <w:trPr/>
        <w:tc>
          <w:tcPr>
            <w:tcW w:w="2700" w:type="dxa"/>
            <w:tcBorders/>
            <w:shd w:fill="auto" w:val="clear"/>
          </w:tcPr>
          <w:p>
            <w:pPr>
              <w:pStyle w:val="Normal"/>
              <w:jc w:val="both"/>
              <w:rPr/>
            </w:pPr>
            <w:r>
              <w:rPr/>
              <w:t>ζ)</w:t>
            </w:r>
            <w:r>
              <w:rPr>
                <w:lang w:val="en-US"/>
              </w:rPr>
              <w:t xml:space="preserve"> </w:t>
            </w:r>
            <w:r>
              <w:rPr/>
              <w:t>οπλιτική φάλαγγα</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vii)</w:t>
            </w:r>
            <w:r>
              <w:rPr/>
              <w:t xml:space="preserve"> ιδέα ισότητας</w:t>
            </w:r>
          </w:p>
        </w:tc>
      </w:tr>
      <w:tr>
        <w:trPr/>
        <w:tc>
          <w:tcPr>
            <w:tcW w:w="2700" w:type="dxa"/>
            <w:tcBorders/>
            <w:shd w:fill="auto" w:val="clear"/>
          </w:tcPr>
          <w:p>
            <w:pPr>
              <w:pStyle w:val="Normal"/>
              <w:jc w:val="both"/>
              <w:rPr/>
            </w:pPr>
            <w:r>
              <w:rPr/>
              <w:t>η) δημοκρατία</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viii)</w:t>
            </w:r>
            <w:r>
              <w:rPr/>
              <w:t xml:space="preserve"> Σπαρτιάτης νομοθέτης</w:t>
            </w:r>
          </w:p>
        </w:tc>
      </w:tr>
      <w:tr>
        <w:trPr/>
        <w:tc>
          <w:tcPr>
            <w:tcW w:w="2700" w:type="dxa"/>
            <w:tcBorders/>
            <w:shd w:fill="auto" w:val="clear"/>
          </w:tcPr>
          <w:p>
            <w:pPr>
              <w:pStyle w:val="Normal"/>
              <w:jc w:val="both"/>
              <w:rPr/>
            </w:pPr>
            <w:r>
              <w:rPr/>
              <w:t>θ) Λυκούργος</w:t>
            </w:r>
          </w:p>
        </w:tc>
        <w:tc>
          <w:tcPr>
            <w:tcW w:w="360" w:type="dxa"/>
            <w:tcBorders/>
            <w:shd w:fill="auto" w:val="clear"/>
          </w:tcPr>
          <w:p>
            <w:pPr>
              <w:pStyle w:val="Normal"/>
              <w:jc w:val="both"/>
              <w:rPr/>
            </w:pPr>
            <w:r>
              <w:rPr/>
            </w:r>
          </w:p>
        </w:tc>
        <w:tc>
          <w:tcPr>
            <w:tcW w:w="3421" w:type="dxa"/>
            <w:tcBorders/>
            <w:shd w:fill="auto" w:val="clear"/>
          </w:tcPr>
          <w:p>
            <w:pPr>
              <w:pStyle w:val="Normal"/>
              <w:jc w:val="both"/>
              <w:rPr/>
            </w:pPr>
            <w:r>
              <w:rPr>
                <w:lang w:val="en-US"/>
              </w:rPr>
              <w:t>ix)</w:t>
            </w:r>
            <w:r>
              <w:rPr/>
              <w:t xml:space="preserve"> ισηγορία</w:t>
            </w:r>
          </w:p>
        </w:tc>
      </w:tr>
    </w:tbl>
    <w:p>
      <w:pPr>
        <w:pStyle w:val="Normal"/>
        <w:spacing w:beforeAutospacing="0" w:before="0" w:afterAutospacing="0" w:after="0"/>
        <w:jc w:val="both"/>
        <w:rPr>
          <w:b w:val="false"/>
          <w:b w:val="false"/>
          <w:bCs w:val="false"/>
          <w:i/>
          <w:i/>
          <w:iCs/>
          <w:sz w:val="24"/>
        </w:rPr>
      </w:pPr>
      <w:r>
        <w:rPr/>
      </w:r>
    </w:p>
    <w:sectPr>
      <w:footnotePr>
        <w:numFmt w:val="decimal"/>
      </w:footnote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MgOldTimes UC Pol">
    <w:charset w:val="a1"/>
    <w:family w:val="roman"/>
    <w:pitch w:val="variable"/>
  </w:font>
  <w:font w:name="Palatino Linotype">
    <w:charset w:val="a1"/>
    <w:family w:val="roman"/>
    <w:pitch w:val="variable"/>
  </w:font>
  <w:font w:name="MgOldTimes UC Pol">
    <w:altName w:val="Courier New"/>
    <w:charset w:val="00"/>
    <w:family w:val="auto"/>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3"/>
        <w:rPr/>
      </w:pPr>
      <w:r>
        <w:rPr>
          <w:rStyle w:val="Style13"/>
        </w:rPr>
        <w:footnoteRef/>
      </w:r>
      <w:r>
        <w:rPr/>
        <w:tab/>
        <w:t xml:space="preserve"> </w:t>
      </w:r>
      <w:r>
        <w:rPr>
          <w:bCs/>
        </w:rPr>
        <w:t>Οι αποικίες στην κάτω Ιταλία και Σικελία ήταν τόσες πολλές, ώστε η περιοχή ονομάστηκε «Μεγάλη Ελλάδα».</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2">
    <w:name w:val="Heading 2"/>
    <w:basedOn w:val="Normal"/>
    <w:next w:val="Normal"/>
    <w:qFormat/>
    <w:pPr>
      <w:keepNext w:val="true"/>
      <w:jc w:val="both"/>
      <w:outlineLvl w:val="1"/>
    </w:pPr>
    <w:rPr>
      <w:sz w:val="2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FootnoteCharacters">
    <w:name w:val="Footnote Characters"/>
    <w:qFormat/>
    <w:rPr>
      <w:vertAlign w:val="superscript"/>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Style13">
    <w:name w:val="Χαρακτήρες υποσημείωσης"/>
    <w:qFormat/>
    <w:rPr/>
  </w:style>
  <w:style w:type="character" w:styleId="Style14">
    <w:name w:val="Αγκίστρωση υποσημείωσης"/>
    <w:rPr>
      <w:vertAlign w:val="superscript"/>
    </w:rPr>
  </w:style>
  <w:style w:type="character" w:styleId="Style15">
    <w:name w:val="Κουκκίδες"/>
    <w:qFormat/>
    <w:rPr>
      <w:rFonts w:ascii="OpenSymbol" w:hAnsi="OpenSymbol" w:eastAsia="OpenSymbol" w:cs="OpenSymbol"/>
    </w:rPr>
  </w:style>
  <w:style w:type="character" w:styleId="Style16">
    <w:name w:val="Αγκίστρωση σημειώσεων τέλους"/>
    <w:rPr>
      <w:vertAlign w:val="superscript"/>
    </w:rPr>
  </w:style>
  <w:style w:type="character" w:styleId="Style17">
    <w:name w:val="Χαρακτήρες σημείωσης τέλους"/>
    <w:qFormat/>
    <w:rPr/>
  </w:style>
  <w:style w:type="paragraph" w:styleId="Style18">
    <w:name w:val="Επικεφαλίδα"/>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Ευρετήριο"/>
    <w:basedOn w:val="Normal"/>
    <w:qFormat/>
    <w:pPr>
      <w:suppressLineNumbers/>
    </w:pPr>
    <w:rPr>
      <w:rFonts w:cs="Mangal"/>
    </w:rPr>
  </w:style>
  <w:style w:type="paragraph" w:styleId="Style23">
    <w:name w:val="Footnote Text"/>
    <w:basedOn w:val="Normal"/>
    <w:pPr>
      <w:suppressLineNumbers/>
      <w:ind w:left="339" w:hanging="339"/>
    </w:pPr>
    <w:rPr>
      <w:sz w:val="20"/>
      <w:szCs w:val="20"/>
    </w:rPr>
  </w:style>
  <w:style w:type="paragraph" w:styleId="NormalWeb">
    <w:name w:val="Normal (Web)"/>
    <w:basedOn w:val="Normal"/>
    <w:qFormat/>
    <w:pPr>
      <w:spacing w:beforeAutospacing="1" w:afterAutospacing="1"/>
    </w:pPr>
    <w:rPr/>
  </w:style>
  <w:style w:type="paragraph" w:styleId="Style24">
    <w:name w:val="Body Text Indent"/>
    <w:basedOn w:val="Normal"/>
    <w:pPr>
      <w:spacing w:before="0" w:after="120"/>
      <w:ind w:left="283" w:hanging="0"/>
    </w:pPr>
    <w:rPr/>
  </w:style>
  <w:style w:type="paragraph" w:styleId="21">
    <w:name w:val="Σώμα κείμενου 2"/>
    <w:basedOn w:val="Normal"/>
    <w:qFormat/>
    <w:pPr>
      <w:spacing w:lineRule="auto" w:line="480"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LibreOffice/6.1.3.2$Windows_x86 LibreOffice_project/86daf60bf00efa86ad547e59e09d6bb77c699acb</Application>
  <Pages>8</Pages>
  <Words>3165</Words>
  <Characters>17894</Characters>
  <CharactersWithSpaces>21080</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el-GR</dc:language>
  <cp:lastModifiedBy/>
  <dcterms:modified xsi:type="dcterms:W3CDTF">2020-12-02T22:52:53Z</dcterms:modified>
  <cp:revision>3</cp:revision>
  <dc:subject/>
  <dc:title/>
</cp:coreProperties>
</file>