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70B" w:rsidRPr="00B5187E" w:rsidRDefault="00AC570B" w:rsidP="00AC570B">
      <w:pPr>
        <w:jc w:val="center"/>
        <w:rPr>
          <w:b/>
          <w:sz w:val="22"/>
          <w:szCs w:val="22"/>
        </w:rPr>
      </w:pPr>
      <w:r w:rsidRPr="00B5187E">
        <w:rPr>
          <w:b/>
          <w:sz w:val="22"/>
          <w:szCs w:val="22"/>
        </w:rPr>
        <w:t xml:space="preserve">ΙΣΤΟΡΙΑ ΤΟΥ ΜΕΣΑΙΩΝΙΚΟΥ ΚΑΙ ΤΟΥ ΝΕΟΤΕΡΟΥ ΚΟΣΜΟΥ (565 – 1815 </w:t>
      </w:r>
      <w:proofErr w:type="spellStart"/>
      <w:r w:rsidRPr="00B5187E">
        <w:rPr>
          <w:b/>
          <w:sz w:val="22"/>
          <w:szCs w:val="22"/>
        </w:rPr>
        <w:t>μ.Χ</w:t>
      </w:r>
      <w:proofErr w:type="spellEnd"/>
      <w:r w:rsidRPr="00B5187E">
        <w:rPr>
          <w:b/>
          <w:sz w:val="22"/>
          <w:szCs w:val="22"/>
        </w:rPr>
        <w:t>.)</w:t>
      </w:r>
    </w:p>
    <w:p w:rsidR="00AC570B" w:rsidRPr="00B5187E" w:rsidRDefault="00AC570B" w:rsidP="00AC570B">
      <w:pPr>
        <w:jc w:val="center"/>
        <w:rPr>
          <w:b/>
          <w:sz w:val="22"/>
          <w:szCs w:val="22"/>
        </w:rPr>
      </w:pPr>
    </w:p>
    <w:p w:rsidR="00AC570B" w:rsidRDefault="00AC570B" w:rsidP="00AC570B">
      <w:pPr>
        <w:jc w:val="center"/>
        <w:rPr>
          <w:b/>
          <w:i/>
          <w:sz w:val="22"/>
          <w:szCs w:val="22"/>
        </w:rPr>
      </w:pPr>
      <w:r w:rsidRPr="00B5187E">
        <w:rPr>
          <w:b/>
          <w:i/>
          <w:sz w:val="22"/>
          <w:szCs w:val="22"/>
        </w:rPr>
        <w:t>ΚΕΦΑΛΑΙΟ 2: Η ΕΠΟΧΗ ΤΗΣ ΑΚΜΗΣ: ΑΠΟ ΤΟΝ ΤΕΡΜΑΤΙΣΜΟ ΤΗΣ ΕΙΚΟΝΟΜΑΧΙΑΣ ΩΣ ΤΟ ΣΧΙΣΜΑ ΤΩΝ ΔΥΟ ΕΚΚΛΗΣΙΩΝ (843-1054)</w:t>
      </w:r>
    </w:p>
    <w:p w:rsidR="00AC570B" w:rsidRPr="00846D37" w:rsidRDefault="00AC570B" w:rsidP="00AC570B">
      <w:pPr>
        <w:ind w:left="360"/>
        <w:jc w:val="center"/>
        <w:rPr>
          <w:b/>
          <w:i/>
          <w:spacing w:val="40"/>
        </w:rPr>
      </w:pPr>
      <w:r w:rsidRPr="001128A4">
        <w:rPr>
          <w:b/>
          <w:i/>
          <w:spacing w:val="40"/>
        </w:rPr>
        <w:t>Το Σχίσμα μεταξύ των δύο Εκκλησι</w:t>
      </w:r>
      <w:r>
        <w:rPr>
          <w:b/>
          <w:i/>
          <w:spacing w:val="40"/>
        </w:rPr>
        <w:t xml:space="preserve">ών (1054 </w:t>
      </w:r>
      <w:proofErr w:type="spellStart"/>
      <w:r>
        <w:rPr>
          <w:b/>
          <w:i/>
          <w:spacing w:val="40"/>
        </w:rPr>
        <w:t>μ.Χ</w:t>
      </w:r>
      <w:proofErr w:type="spellEnd"/>
      <w:r>
        <w:rPr>
          <w:b/>
          <w:i/>
          <w:spacing w:val="40"/>
        </w:rPr>
        <w:t>.)</w:t>
      </w:r>
    </w:p>
    <w:p w:rsidR="00AC570B" w:rsidRPr="0050619D" w:rsidRDefault="00AC570B" w:rsidP="00AC570B">
      <w:pPr>
        <w:ind w:left="360"/>
        <w:jc w:val="both"/>
        <w:rPr>
          <w:spacing w:val="40"/>
        </w:rPr>
      </w:pPr>
    </w:p>
    <w:p w:rsidR="00AC570B" w:rsidRDefault="00AC570B" w:rsidP="00AC570B">
      <w:pPr>
        <w:ind w:left="360"/>
        <w:jc w:val="both"/>
      </w:pPr>
      <w:r>
        <w:rPr>
          <w:spacing w:val="40"/>
        </w:rPr>
        <w:tab/>
      </w:r>
      <w:r w:rsidRPr="00DA7518">
        <w:t xml:space="preserve">Ένα </w:t>
      </w:r>
      <w:r>
        <w:t xml:space="preserve">από τα πιο σημαντικά γεγονότα της βυζαντινής ιστορίας με σοβαρές θρησκευτικές και πολιτικές συνέπειες ήταν το Σχίσμα ανάμεσα στη δυτική και την ανατολική χριστιανική Εκκλησία. Καθώς ο χριστιανικός κόσμος είχε διασπαστεί από αιώνες πολιτικά και πολιτιστικά, ήταν αδύνατο να διατηρηθεί μια ενιαία θρησκευτική κοινότητα και η τελική ρήξη ήταν ζήτημα χρόνου. Η έριδα των δύο Εκκλησιών υπήρξε μακροχρόνια (βλ. π.χ. περίοδο της Εικονομαχίας και εκχριστιανισμό των Βουλγάρων) και οφειλόταν κυρίως στους εξής παράγοντες: </w:t>
      </w:r>
      <w:r w:rsidRPr="00A55F4A">
        <w:rPr>
          <w:i/>
        </w:rPr>
        <w:t xml:space="preserve">α) </w:t>
      </w:r>
      <w:r w:rsidRPr="00AC570B">
        <w:rPr>
          <w:i/>
          <w:u w:val="single"/>
        </w:rPr>
        <w:t>θρησκευτικά αίτια</w:t>
      </w:r>
      <w:r>
        <w:t xml:space="preserve">: διαφωνίες για θέματα θεολογικά και δογματικά, όπως η νηστεία του Σαββάτου, η αγαμία των κληρικών, η χρήση </w:t>
      </w:r>
      <w:proofErr w:type="spellStart"/>
      <w:r>
        <w:t>αζύμων</w:t>
      </w:r>
      <w:proofErr w:type="spellEnd"/>
      <w:r>
        <w:t xml:space="preserve"> στη θεία λειτουργία και κυρίως το δόγμα της Ρωμαϊκής</w:t>
      </w:r>
      <w:r w:rsidRPr="00967F92">
        <w:t xml:space="preserve">  </w:t>
      </w:r>
      <w:r>
        <w:t>Εκκλησίας περί εκπορεύσεως του Αγίου Πνεύματος όχι μόνο από τον Πατέρα αλλά και από τον Υιό</w:t>
      </w:r>
      <w:r w:rsidRPr="00E76938">
        <w:t xml:space="preserve"> </w:t>
      </w:r>
      <w:r>
        <w:t>(</w:t>
      </w:r>
      <w:proofErr w:type="spellStart"/>
      <w:r w:rsidRPr="00026F30">
        <w:rPr>
          <w:i/>
          <w:lang w:val="en-US"/>
        </w:rPr>
        <w:t>filioque</w:t>
      </w:r>
      <w:proofErr w:type="spellEnd"/>
      <w:r>
        <w:t>), το οποίο είχε ήδη απορρίψει τον 9</w:t>
      </w:r>
      <w:r w:rsidRPr="00E76938">
        <w:rPr>
          <w:vertAlign w:val="superscript"/>
        </w:rPr>
        <w:t>ο</w:t>
      </w:r>
      <w:r>
        <w:t xml:space="preserve"> αι. </w:t>
      </w:r>
      <w:proofErr w:type="spellStart"/>
      <w:r>
        <w:t>μ.Χ</w:t>
      </w:r>
      <w:proofErr w:type="spellEnd"/>
      <w:r>
        <w:t>. ο πατριάρχης Φώτιος με ισχυρά επιχειρήματα.</w:t>
      </w:r>
      <w:r w:rsidRPr="00E76938">
        <w:t xml:space="preserve"> </w:t>
      </w:r>
    </w:p>
    <w:p w:rsidR="00AC570B" w:rsidRDefault="00AC570B" w:rsidP="00AC570B">
      <w:pPr>
        <w:ind w:left="360"/>
        <w:jc w:val="both"/>
      </w:pPr>
      <w:r>
        <w:t>β</w:t>
      </w:r>
      <w:r w:rsidRPr="00E76938">
        <w:t>)</w:t>
      </w:r>
      <w:r>
        <w:t xml:space="preserve"> </w:t>
      </w:r>
      <w:r w:rsidRPr="00AC570B">
        <w:rPr>
          <w:i/>
          <w:u w:val="single"/>
        </w:rPr>
        <w:t>πολιτικά αίτια</w:t>
      </w:r>
      <w:r>
        <w:t>: διεκδίκηση από τη Ρωμαϊκή Εκκλησία της πρωτοκαθεδρίας στο χριστιανικό κόσμο, την οποία δε δεχόταν η Κων/</w:t>
      </w:r>
      <w:proofErr w:type="spellStart"/>
      <w:r>
        <w:t>πολη</w:t>
      </w:r>
      <w:proofErr w:type="spellEnd"/>
      <w:r>
        <w:t>.</w:t>
      </w:r>
    </w:p>
    <w:p w:rsidR="00AC570B" w:rsidRDefault="00AC570B" w:rsidP="00AC570B">
      <w:pPr>
        <w:ind w:left="360"/>
        <w:jc w:val="both"/>
      </w:pPr>
      <w:r>
        <w:tab/>
        <w:t xml:space="preserve">Οι πρωταγωνιστές της οριστικής ρήξης των δύο Εκκλησιών ήταν ο καρδινάλιος </w:t>
      </w:r>
      <w:proofErr w:type="spellStart"/>
      <w:r w:rsidRPr="004C6454">
        <w:rPr>
          <w:i/>
        </w:rPr>
        <w:t>Ουμβέρτος</w:t>
      </w:r>
      <w:proofErr w:type="spellEnd"/>
      <w:r>
        <w:t xml:space="preserve"> και ο πατριάρχης </w:t>
      </w:r>
      <w:r w:rsidRPr="004C6454">
        <w:rPr>
          <w:i/>
        </w:rPr>
        <w:t xml:space="preserve">Μιχαήλ </w:t>
      </w:r>
      <w:proofErr w:type="spellStart"/>
      <w:r w:rsidRPr="004C6454">
        <w:rPr>
          <w:i/>
        </w:rPr>
        <w:t>Κηρουλάριος</w:t>
      </w:r>
      <w:proofErr w:type="spellEnd"/>
      <w:r w:rsidRPr="004C6454">
        <w:rPr>
          <w:i/>
        </w:rPr>
        <w:t xml:space="preserve"> </w:t>
      </w:r>
      <w:r>
        <w:t>που τήρησαν αδιάλλακτη στάση ως εκπρόσωποι στις διαπραγματεύσεις Ρώμης και Κωνσταντινούπολης και κατέληξαν σε αμοιβαίους αφορισμούς.</w:t>
      </w:r>
    </w:p>
    <w:p w:rsidR="00AC570B" w:rsidRDefault="00AC570B" w:rsidP="00AC570B">
      <w:pPr>
        <w:ind w:left="360"/>
        <w:jc w:val="both"/>
      </w:pPr>
      <w:r>
        <w:tab/>
        <w:t xml:space="preserve">Έκτοτε η ανατολική (ορθόδοξη) και η δυτική Εκκλησία βρίσκονταν σε διάσταση για αιώνες παρά τις προσπάθειες ένωσης (π.χ. Σύνοδος </w:t>
      </w:r>
      <w:proofErr w:type="spellStart"/>
      <w:r>
        <w:t>Φερράρας</w:t>
      </w:r>
      <w:proofErr w:type="spellEnd"/>
      <w:r>
        <w:t xml:space="preserve">-Φλωρεντίας 1438-9). Άρση των αφορισμών και συμφιλίωση των Εκκλησιών έγινε το 1965. </w:t>
      </w:r>
    </w:p>
    <w:p w:rsidR="00AC570B" w:rsidRDefault="00AC570B" w:rsidP="00AC570B">
      <w:pPr>
        <w:ind w:left="360" w:firstLine="360"/>
        <w:jc w:val="both"/>
      </w:pPr>
      <w:r>
        <w:t xml:space="preserve">Εκτός από θρησκευτικές το κοσμοϊστορικής σημασίας γεγονός του Σχίσματος είχε και </w:t>
      </w:r>
      <w:r w:rsidRPr="00AC570B">
        <w:rPr>
          <w:i/>
          <w:u w:val="single"/>
        </w:rPr>
        <w:t>πολιτικές συνέπειες</w:t>
      </w:r>
      <w:r>
        <w:t xml:space="preserve"> που έγιναν αντιληπτές αργότερα και κυρίως τις παραμονές της Άλωσης της Κων/</w:t>
      </w:r>
      <w:proofErr w:type="spellStart"/>
      <w:r>
        <w:t>πολης</w:t>
      </w:r>
      <w:proofErr w:type="spellEnd"/>
      <w:r>
        <w:t xml:space="preserve"> από τους Τούρκους: </w:t>
      </w:r>
    </w:p>
    <w:p w:rsidR="00AC570B" w:rsidRDefault="00AC570B" w:rsidP="00AC570B">
      <w:pPr>
        <w:numPr>
          <w:ilvl w:val="0"/>
          <w:numId w:val="1"/>
        </w:numPr>
        <w:jc w:val="both"/>
      </w:pPr>
      <w:r>
        <w:t xml:space="preserve">Στη Δύση άρχισε να καλλιεργείται έντονη </w:t>
      </w:r>
      <w:proofErr w:type="spellStart"/>
      <w:r>
        <w:t>αντιβυζαντινή</w:t>
      </w:r>
      <w:proofErr w:type="spellEnd"/>
      <w:r>
        <w:t xml:space="preserve"> διάθεση (μίσος) που παρεμπόδισε τη συνεργασία Ρώμης και Κων/</w:t>
      </w:r>
      <w:proofErr w:type="spellStart"/>
      <w:r>
        <w:t>πολης</w:t>
      </w:r>
      <w:proofErr w:type="spellEnd"/>
      <w:r>
        <w:t xml:space="preserve"> με αποτέλεσμα να διευκολυνθεί η κατάκτηση των βυζαντινών εδαφών της Ιταλίας από τους Νορμανδούς.</w:t>
      </w:r>
    </w:p>
    <w:p w:rsidR="00AC570B" w:rsidRDefault="00AC570B" w:rsidP="00AC570B">
      <w:pPr>
        <w:numPr>
          <w:ilvl w:val="0"/>
          <w:numId w:val="1"/>
        </w:numPr>
        <w:jc w:val="both"/>
      </w:pPr>
      <w:r>
        <w:t>Η μισαλλοδοξία των δυτικών και ανατολικών χριστιανών ήταν μία από τις αιτίες που απέτυχαν οι προσπάθειες των Παλαιολόγων αυτοκρατόρων να εξασφαλίσουν στρατιωτική βοήθεια από τα χριστιανικά κράτη της Δύσης, για ν’ αντιμετωπίσουν τους Τούρκους το 15</w:t>
      </w:r>
      <w:r w:rsidRPr="00513C07">
        <w:rPr>
          <w:vertAlign w:val="superscript"/>
        </w:rPr>
        <w:t>ο</w:t>
      </w:r>
      <w:r>
        <w:t xml:space="preserve"> αι. </w:t>
      </w:r>
      <w:proofErr w:type="spellStart"/>
      <w:r>
        <w:t>μ.Χ</w:t>
      </w:r>
      <w:proofErr w:type="spellEnd"/>
      <w:r>
        <w:t>.</w:t>
      </w:r>
    </w:p>
    <w:p w:rsidR="00AC570B" w:rsidRDefault="00AC570B" w:rsidP="00AC570B">
      <w:pPr>
        <w:ind w:left="720"/>
        <w:jc w:val="both"/>
      </w:pPr>
    </w:p>
    <w:p w:rsidR="006D3F63" w:rsidRDefault="006D3F63"/>
    <w:sectPr w:rsidR="006D3F63" w:rsidSect="006D3F6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774539"/>
    <w:multiLevelType w:val="hybridMultilevel"/>
    <w:tmpl w:val="A8962414"/>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AC570B"/>
    <w:rsid w:val="001E4DC6"/>
    <w:rsid w:val="0033277D"/>
    <w:rsid w:val="00454E4A"/>
    <w:rsid w:val="00522F33"/>
    <w:rsid w:val="005D4E72"/>
    <w:rsid w:val="006D3F63"/>
    <w:rsid w:val="007C7DB4"/>
    <w:rsid w:val="009F48A4"/>
    <w:rsid w:val="00A6637F"/>
    <w:rsid w:val="00A73EB7"/>
    <w:rsid w:val="00AC570B"/>
    <w:rsid w:val="00C30D2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70B"/>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376</Words>
  <Characters>2032</Characters>
  <Application>Microsoft Office Word</Application>
  <DocSecurity>0</DocSecurity>
  <Lines>16</Lines>
  <Paragraphs>4</Paragraphs>
  <ScaleCrop>false</ScaleCrop>
  <Company/>
  <LinksUpToDate>false</LinksUpToDate>
  <CharactersWithSpaces>2404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1</cp:revision>
  <dcterms:created xsi:type="dcterms:W3CDTF">2021-01-15T07:32:00Z</dcterms:created>
  <dcterms:modified xsi:type="dcterms:W3CDTF">2021-01-15T07:34:00Z</dcterms:modified>
</cp:coreProperties>
</file>