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2A" w:rsidRDefault="00337E2A" w:rsidP="00337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ΘΟΥΚΥΔΙΔΗ ΠΕΡΙΚΛΕΟΥΣ ΕΠΙΤΑΦΙΟΣ</w:t>
      </w:r>
    </w:p>
    <w:p w:rsidR="00337E2A" w:rsidRPr="00337E2A" w:rsidRDefault="00337E2A" w:rsidP="00337E2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Κεφάλαιο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</w:p>
    <w:p w:rsidR="00337E2A" w:rsidRDefault="00337E2A" w:rsidP="00337E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Διδακτική πορεία</w:t>
      </w:r>
    </w:p>
    <w:p w:rsidR="00E94E24" w:rsidRDefault="00337E2A" w:rsidP="00E94E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Θεματικό κέντρο</w:t>
      </w:r>
      <w:r w:rsidR="00E94E24">
        <w:rPr>
          <w:rFonts w:ascii="Times New Roman" w:hAnsi="Times New Roman" w:cs="Times New Roman"/>
          <w:b/>
          <w:sz w:val="28"/>
          <w:szCs w:val="28"/>
          <w:u w:val="single"/>
        </w:rPr>
        <w:t xml:space="preserve"> : Σύγκριση Αθήνας - Σπάρτης</w:t>
      </w:r>
    </w:p>
    <w:p w:rsidR="00337E2A" w:rsidRDefault="00337E2A" w:rsidP="00337E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7E2A" w:rsidRDefault="00337E2A" w:rsidP="00337E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Άξονες:</w:t>
      </w:r>
    </w:p>
    <w:p w:rsidR="00337E2A" w:rsidRDefault="00845FE6" w:rsidP="00337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94E24">
        <w:rPr>
          <w:rFonts w:ascii="Times New Roman" w:hAnsi="Times New Roman" w:cs="Times New Roman"/>
          <w:b/>
          <w:i/>
          <w:sz w:val="28"/>
          <w:szCs w:val="28"/>
        </w:rPr>
        <w:t>Πολεμική προετοιμασία</w:t>
      </w:r>
      <w:r w:rsidR="00E94E24">
        <w:rPr>
          <w:rFonts w:ascii="Times New Roman" w:hAnsi="Times New Roman" w:cs="Times New Roman"/>
          <w:b/>
          <w:sz w:val="28"/>
          <w:szCs w:val="28"/>
        </w:rPr>
        <w:t xml:space="preserve"> και  </w:t>
      </w:r>
      <w:r>
        <w:rPr>
          <w:rFonts w:ascii="Times New Roman" w:hAnsi="Times New Roman" w:cs="Times New Roman"/>
          <w:b/>
          <w:sz w:val="28"/>
          <w:szCs w:val="28"/>
        </w:rPr>
        <w:t>αίτια έναρξης από τα πολεμικά</w:t>
      </w:r>
    </w:p>
    <w:p w:rsidR="00337E2A" w:rsidRDefault="00E94E24" w:rsidP="00337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94E24">
        <w:rPr>
          <w:rFonts w:ascii="Times New Roman" w:hAnsi="Times New Roman" w:cs="Times New Roman"/>
          <w:b/>
          <w:i/>
          <w:sz w:val="28"/>
          <w:szCs w:val="28"/>
        </w:rPr>
        <w:t>συμπεριφορά στους ξένους</w:t>
      </w:r>
    </w:p>
    <w:p w:rsidR="00337E2A" w:rsidRDefault="00E94E24" w:rsidP="00337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-πόλη ανοιχτή # ξενηλασίες</w:t>
      </w:r>
    </w:p>
    <w:p w:rsidR="00337E2A" w:rsidRPr="00E94E24" w:rsidRDefault="00E94E24" w:rsidP="00337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94E24">
        <w:rPr>
          <w:rFonts w:ascii="Times New Roman" w:hAnsi="Times New Roman" w:cs="Times New Roman"/>
          <w:b/>
          <w:i/>
          <w:sz w:val="28"/>
          <w:szCs w:val="28"/>
        </w:rPr>
        <w:t>ευψυχία # προετοιμασία</w:t>
      </w:r>
    </w:p>
    <w:p w:rsidR="00337E2A" w:rsidRDefault="00337E2A" w:rsidP="00337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94E24" w:rsidRPr="00E94E24">
        <w:rPr>
          <w:rFonts w:ascii="Times New Roman" w:hAnsi="Times New Roman" w:cs="Times New Roman"/>
          <w:b/>
          <w:i/>
          <w:sz w:val="28"/>
          <w:szCs w:val="28"/>
        </w:rPr>
        <w:t>παιδαγωγικό σύστημα</w:t>
      </w:r>
    </w:p>
    <w:p w:rsidR="00337E2A" w:rsidRDefault="00E94E24" w:rsidP="00337E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Αποδείξεις -επιχειρήματα</w:t>
      </w:r>
    </w:p>
    <w:p w:rsidR="001267EC" w:rsidRDefault="00337E2A" w:rsidP="00337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267EC">
        <w:rPr>
          <w:rFonts w:ascii="Times New Roman" w:hAnsi="Times New Roman" w:cs="Times New Roman"/>
          <w:b/>
          <w:sz w:val="28"/>
          <w:szCs w:val="28"/>
        </w:rPr>
        <w:t>κριτική επιχειρημάτων</w:t>
      </w:r>
    </w:p>
    <w:p w:rsidR="00337E2A" w:rsidRDefault="001267EC" w:rsidP="00337E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-σκοπός σύγκρισης</w:t>
      </w:r>
    </w:p>
    <w:p w:rsidR="00337E2A" w:rsidRDefault="001267EC" w:rsidP="00337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-Στρατιωτική δύναμη Αθήνας</w:t>
      </w:r>
    </w:p>
    <w:p w:rsidR="001267EC" w:rsidRDefault="001267EC" w:rsidP="00337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-πλεονεκτήματα Αθηναίων</w:t>
      </w:r>
    </w:p>
    <w:p w:rsidR="00337E2A" w:rsidRDefault="00337E2A" w:rsidP="00337E2A">
      <w:pPr>
        <w:rPr>
          <w:rFonts w:ascii="Times New Roman" w:hAnsi="Times New Roman" w:cs="Times New Roman"/>
          <w:b/>
          <w:sz w:val="28"/>
          <w:szCs w:val="28"/>
        </w:rPr>
      </w:pPr>
    </w:p>
    <w:p w:rsidR="00337E2A" w:rsidRDefault="00337E2A" w:rsidP="00337E2A">
      <w:pPr>
        <w:rPr>
          <w:rFonts w:ascii="Times New Roman" w:hAnsi="Times New Roman" w:cs="Times New Roman"/>
          <w:b/>
          <w:sz w:val="28"/>
          <w:szCs w:val="28"/>
        </w:rPr>
      </w:pPr>
    </w:p>
    <w:p w:rsidR="00337E2A" w:rsidRDefault="00337E2A" w:rsidP="00337E2A">
      <w:pPr>
        <w:rPr>
          <w:rFonts w:ascii="Times New Roman" w:hAnsi="Times New Roman" w:cs="Times New Roman"/>
          <w:b/>
          <w:sz w:val="28"/>
          <w:szCs w:val="28"/>
        </w:rPr>
      </w:pPr>
    </w:p>
    <w:p w:rsidR="00337E2A" w:rsidRDefault="00337E2A" w:rsidP="00337E2A">
      <w:pPr>
        <w:rPr>
          <w:rFonts w:ascii="Times New Roman" w:hAnsi="Times New Roman" w:cs="Times New Roman"/>
          <w:b/>
          <w:sz w:val="28"/>
          <w:szCs w:val="28"/>
        </w:rPr>
      </w:pPr>
    </w:p>
    <w:p w:rsidR="00337E2A" w:rsidRDefault="00337E2A" w:rsidP="00337E2A">
      <w:pPr>
        <w:rPr>
          <w:rFonts w:ascii="Times New Roman" w:hAnsi="Times New Roman" w:cs="Times New Roman"/>
          <w:b/>
          <w:sz w:val="28"/>
          <w:szCs w:val="28"/>
        </w:rPr>
      </w:pPr>
    </w:p>
    <w:p w:rsidR="00337E2A" w:rsidRDefault="00337E2A" w:rsidP="00337E2A">
      <w:pPr>
        <w:rPr>
          <w:rFonts w:ascii="Times New Roman" w:hAnsi="Times New Roman" w:cs="Times New Roman"/>
          <w:b/>
          <w:sz w:val="28"/>
          <w:szCs w:val="28"/>
        </w:rPr>
      </w:pPr>
    </w:p>
    <w:p w:rsidR="00337E2A" w:rsidRDefault="00337E2A" w:rsidP="00337E2A">
      <w:pPr>
        <w:rPr>
          <w:rFonts w:ascii="Times New Roman" w:hAnsi="Times New Roman" w:cs="Times New Roman"/>
          <w:b/>
          <w:sz w:val="28"/>
          <w:szCs w:val="28"/>
        </w:rPr>
      </w:pPr>
    </w:p>
    <w:p w:rsidR="00E94E24" w:rsidRDefault="00E94E24" w:rsidP="00337E2A">
      <w:pPr>
        <w:rPr>
          <w:rFonts w:ascii="Times New Roman" w:hAnsi="Times New Roman" w:cs="Times New Roman"/>
          <w:b/>
          <w:sz w:val="28"/>
          <w:szCs w:val="28"/>
        </w:rPr>
      </w:pPr>
    </w:p>
    <w:p w:rsidR="00337E2A" w:rsidRDefault="00337E2A" w:rsidP="00337E2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Κεφάλαιο 3</w:t>
      </w:r>
      <w:r w:rsidRPr="00C5278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, από το πρωτότυπο</w:t>
      </w:r>
    </w:p>
    <w:p w:rsidR="00C52788" w:rsidRDefault="00C52788" w:rsidP="00337E2A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FE6" w:rsidRPr="004E48E4" w:rsidRDefault="00B32A40" w:rsidP="00845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48E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E48E4">
        <w:rPr>
          <w:rFonts w:ascii="Times New Roman" w:hAnsi="Times New Roman" w:cs="Times New Roman"/>
          <w:b/>
          <w:i/>
          <w:sz w:val="28"/>
          <w:szCs w:val="28"/>
        </w:rPr>
        <w:t>Διαφέρομεν</w:t>
      </w:r>
      <w:proofErr w:type="spellEnd"/>
      <w:r w:rsidRPr="004E48E4">
        <w:rPr>
          <w:rFonts w:ascii="Times New Roman" w:hAnsi="Times New Roman" w:cs="Times New Roman"/>
          <w:b/>
          <w:i/>
          <w:sz w:val="28"/>
          <w:szCs w:val="28"/>
        </w:rPr>
        <w:t xml:space="preserve">…. </w:t>
      </w:r>
      <w:proofErr w:type="spellStart"/>
      <w:r w:rsidRPr="004E48E4">
        <w:rPr>
          <w:rFonts w:ascii="Times New Roman" w:hAnsi="Times New Roman" w:cs="Times New Roman"/>
          <w:b/>
          <w:i/>
          <w:sz w:val="28"/>
          <w:szCs w:val="28"/>
        </w:rPr>
        <w:t>Τοισδε</w:t>
      </w:r>
      <w:proofErr w:type="spellEnd"/>
      <w:r w:rsidRPr="004E48E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37E2A" w:rsidRDefault="00337E2A" w:rsidP="00B32A4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B32A40">
        <w:rPr>
          <w:rFonts w:ascii="Times New Roman" w:hAnsi="Times New Roman" w:cs="Times New Roman"/>
          <w:sz w:val="28"/>
          <w:szCs w:val="28"/>
        </w:rPr>
        <w:t xml:space="preserve">Ο Περικλής θέλει να αποδείξει ότι η Αθήνα είναι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2A40">
        <w:rPr>
          <w:rFonts w:ascii="Times New Roman" w:hAnsi="Times New Roman" w:cs="Times New Roman"/>
          <w:b/>
          <w:i/>
          <w:sz w:val="28"/>
          <w:szCs w:val="28"/>
        </w:rPr>
        <w:t>αυταρκεστάτην</w:t>
      </w:r>
      <w:proofErr w:type="spellEnd"/>
      <w:r w:rsidRPr="00B32A40">
        <w:rPr>
          <w:rFonts w:ascii="Times New Roman" w:hAnsi="Times New Roman" w:cs="Times New Roman"/>
          <w:b/>
          <w:i/>
          <w:sz w:val="28"/>
          <w:szCs w:val="28"/>
        </w:rPr>
        <w:t xml:space="preserve"> και ες </w:t>
      </w:r>
      <w:proofErr w:type="spellStart"/>
      <w:r w:rsidRPr="00B32A40">
        <w:rPr>
          <w:rFonts w:ascii="Times New Roman" w:hAnsi="Times New Roman" w:cs="Times New Roman"/>
          <w:b/>
          <w:i/>
          <w:sz w:val="28"/>
          <w:szCs w:val="28"/>
        </w:rPr>
        <w:t>πόλεμον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32A40">
        <w:rPr>
          <w:rFonts w:ascii="Times New Roman" w:hAnsi="Times New Roman" w:cs="Times New Roman"/>
          <w:sz w:val="28"/>
          <w:szCs w:val="28"/>
        </w:rPr>
        <w:t>και παρουσιάζει</w:t>
      </w:r>
      <w:r>
        <w:rPr>
          <w:rFonts w:ascii="Times New Roman" w:hAnsi="Times New Roman" w:cs="Times New Roman"/>
          <w:b/>
          <w:sz w:val="28"/>
          <w:szCs w:val="28"/>
        </w:rPr>
        <w:t xml:space="preserve"> το σύστημα πολεμικής εκπαίδευσης στην Αθήνα και τα πλεονεκτήματά του</w:t>
      </w:r>
    </w:p>
    <w:p w:rsidR="00B32A40" w:rsidRDefault="00B32A40" w:rsidP="00B32A4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32A40">
        <w:rPr>
          <w:rFonts w:ascii="Times New Roman" w:hAnsi="Times New Roman" w:cs="Times New Roman"/>
          <w:b/>
          <w:sz w:val="28"/>
          <w:szCs w:val="28"/>
          <w:u w:val="single"/>
        </w:rPr>
        <w:t>Νέα τακτική εδώ</w:t>
      </w:r>
      <w:r>
        <w:rPr>
          <w:rFonts w:ascii="Times New Roman" w:hAnsi="Times New Roman" w:cs="Times New Roman"/>
          <w:b/>
          <w:sz w:val="28"/>
          <w:szCs w:val="28"/>
        </w:rPr>
        <w:t xml:space="preserve">: ανοιχτή σύγκριση με Σπάρτη </w:t>
      </w:r>
      <w:r w:rsidRPr="00B32A40">
        <w:rPr>
          <w:rFonts w:ascii="Times New Roman" w:hAnsi="Times New Roman" w:cs="Times New Roman"/>
          <w:sz w:val="28"/>
          <w:szCs w:val="28"/>
        </w:rPr>
        <w:t>ώστε να προβληθεί και να εκτιμηθεί σωστά η υπεροχή της Αθήνας.</w:t>
      </w:r>
    </w:p>
    <w:p w:rsidR="007977D1" w:rsidRPr="007977D1" w:rsidRDefault="007977D1" w:rsidP="00B32A4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977D1">
        <w:rPr>
          <w:rFonts w:ascii="Times New Roman" w:hAnsi="Times New Roman" w:cs="Times New Roman"/>
          <w:b/>
          <w:sz w:val="28"/>
          <w:szCs w:val="28"/>
        </w:rPr>
        <w:t>Αρχικά υπαινιγμοί</w:t>
      </w:r>
    </w:p>
    <w:p w:rsidR="00845FE6" w:rsidRDefault="00B32A40" w:rsidP="00B32A4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φράση </w:t>
      </w:r>
      <w:r w:rsidRPr="00B32A40">
        <w:rPr>
          <w:rFonts w:ascii="Times New Roman" w:hAnsi="Times New Roman" w:cs="Times New Roman"/>
          <w:b/>
          <w:i/>
          <w:sz w:val="28"/>
          <w:szCs w:val="28"/>
        </w:rPr>
        <w:t xml:space="preserve">« και ταις των </w:t>
      </w:r>
      <w:proofErr w:type="spellStart"/>
      <w:r w:rsidRPr="00B32A40">
        <w:rPr>
          <w:rFonts w:ascii="Times New Roman" w:hAnsi="Times New Roman" w:cs="Times New Roman"/>
          <w:b/>
          <w:i/>
          <w:sz w:val="28"/>
          <w:szCs w:val="28"/>
        </w:rPr>
        <w:t>πολεμικων</w:t>
      </w:r>
      <w:proofErr w:type="spellEnd"/>
      <w:r w:rsidRPr="00B32A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2A40">
        <w:rPr>
          <w:rFonts w:ascii="Times New Roman" w:hAnsi="Times New Roman" w:cs="Times New Roman"/>
          <w:b/>
          <w:i/>
          <w:sz w:val="28"/>
          <w:szCs w:val="28"/>
        </w:rPr>
        <w:t>μελεταις</w:t>
      </w:r>
      <w:proofErr w:type="spellEnd"/>
      <w:r w:rsidRPr="00B32A40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δηλώνει ότι τη Σπάρτη είχε στο μυαλό του από την αρχή ο ρήτορας.</w:t>
      </w:r>
    </w:p>
    <w:p w:rsidR="00C52788" w:rsidRDefault="00C52788" w:rsidP="00B32A4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32A40" w:rsidRDefault="00B32A40" w:rsidP="00B32A4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32A40">
        <w:rPr>
          <w:rFonts w:ascii="Times New Roman" w:hAnsi="Times New Roman" w:cs="Times New Roman"/>
          <w:b/>
          <w:sz w:val="28"/>
          <w:szCs w:val="28"/>
        </w:rPr>
        <w:t>Η επιλογή των πολεμικών ως πρώτο στοιχείο σύγκρισης</w:t>
      </w:r>
      <w:r>
        <w:rPr>
          <w:rFonts w:ascii="Times New Roman" w:hAnsi="Times New Roman" w:cs="Times New Roman"/>
          <w:sz w:val="28"/>
          <w:szCs w:val="28"/>
        </w:rPr>
        <w:t xml:space="preserve"> Αθήνας – Σπάρτης δεν είναι τυχαία:</w:t>
      </w:r>
    </w:p>
    <w:p w:rsidR="00B32A40" w:rsidRDefault="00845FE6" w:rsidP="00B32A4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 και η ηρωική εποχή έχει περάσει και ο πολιτισμός έχει προχωρήσει </w:t>
      </w:r>
      <w:r w:rsidRPr="00845FE6">
        <w:rPr>
          <w:rFonts w:ascii="Times New Roman" w:hAnsi="Times New Roman" w:cs="Times New Roman"/>
          <w:b/>
          <w:sz w:val="28"/>
          <w:szCs w:val="28"/>
        </w:rPr>
        <w:t>ο πόλεμος εξακολουθεί να θεωρείται κορυφαία εκδήλωση και πραγμάτωση προσωπικών αρετών και συλλογικών ιδανικών.</w:t>
      </w:r>
    </w:p>
    <w:p w:rsidR="00845FE6" w:rsidRPr="00845FE6" w:rsidRDefault="00845FE6" w:rsidP="00B32A4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86784">
        <w:rPr>
          <w:rFonts w:ascii="Times New Roman" w:hAnsi="Times New Roman" w:cs="Times New Roman"/>
          <w:b/>
          <w:sz w:val="28"/>
          <w:szCs w:val="28"/>
        </w:rPr>
        <w:t>Ο Επιτάφιος είναι λόγος επαινετικός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6784">
        <w:rPr>
          <w:rFonts w:ascii="Times New Roman" w:hAnsi="Times New Roman" w:cs="Times New Roman"/>
          <w:b/>
          <w:sz w:val="28"/>
          <w:szCs w:val="28"/>
        </w:rPr>
        <w:t xml:space="preserve">για νεκρούς του πολέμου </w:t>
      </w:r>
      <w:r>
        <w:rPr>
          <w:rFonts w:ascii="Times New Roman" w:hAnsi="Times New Roman" w:cs="Times New Roman"/>
          <w:sz w:val="28"/>
          <w:szCs w:val="28"/>
        </w:rPr>
        <w:t>και πρέπει να τονιστούν οι πολεμικές μελέτες</w:t>
      </w:r>
    </w:p>
    <w:p w:rsidR="00337E2A" w:rsidRDefault="00845FE6" w:rsidP="00845FE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45FE6">
        <w:rPr>
          <w:rFonts w:ascii="Times New Roman" w:hAnsi="Times New Roman" w:cs="Times New Roman"/>
          <w:b/>
          <w:i/>
          <w:sz w:val="28"/>
          <w:szCs w:val="28"/>
        </w:rPr>
        <w:t>«των εναντίων»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εννοεί Σπαρτιάτες και όχι άλλους αντιπάλους ,όπως φαίνεται από τα παρακάτω ( ξενηλασίες, στρατιωτική εκπαίδευση)</w:t>
      </w:r>
    </w:p>
    <w:p w:rsidR="00845FE6" w:rsidRDefault="00086784" w:rsidP="00845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86784">
        <w:rPr>
          <w:rFonts w:ascii="Times New Roman" w:hAnsi="Times New Roman" w:cs="Times New Roman"/>
          <w:b/>
          <w:i/>
          <w:sz w:val="28"/>
          <w:szCs w:val="28"/>
        </w:rPr>
        <w:t xml:space="preserve">«την </w:t>
      </w:r>
      <w:proofErr w:type="spellStart"/>
      <w:r w:rsidRPr="00086784">
        <w:rPr>
          <w:rFonts w:ascii="Times New Roman" w:hAnsi="Times New Roman" w:cs="Times New Roman"/>
          <w:b/>
          <w:i/>
          <w:sz w:val="28"/>
          <w:szCs w:val="28"/>
        </w:rPr>
        <w:t>πόλιν</w:t>
      </w:r>
      <w:proofErr w:type="spellEnd"/>
      <w:r w:rsidRPr="000867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6784">
        <w:rPr>
          <w:rFonts w:ascii="Times New Roman" w:hAnsi="Times New Roman" w:cs="Times New Roman"/>
          <w:b/>
          <w:i/>
          <w:sz w:val="28"/>
          <w:szCs w:val="28"/>
        </w:rPr>
        <w:t>κοινήν</w:t>
      </w:r>
      <w:proofErr w:type="spellEnd"/>
      <w:r w:rsidRPr="000867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6784">
        <w:rPr>
          <w:rFonts w:ascii="Times New Roman" w:hAnsi="Times New Roman" w:cs="Times New Roman"/>
          <w:b/>
          <w:i/>
          <w:sz w:val="28"/>
          <w:szCs w:val="28"/>
        </w:rPr>
        <w:t>παρέχομεν</w:t>
      </w:r>
      <w:proofErr w:type="spellEnd"/>
      <w:r w:rsidRPr="0008678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86784" w:rsidRDefault="00086784" w:rsidP="0008678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Αθήνα με χαρά ανοιχτή πόλη σε όλους: επιστήμονες, φιλοσόφους, στοχαστές . Πόλος έλξης γιατί </w:t>
      </w:r>
      <w:r w:rsidR="00930030">
        <w:rPr>
          <w:rFonts w:ascii="Times New Roman" w:hAnsi="Times New Roman" w:cs="Times New Roman"/>
          <w:sz w:val="28"/>
          <w:szCs w:val="28"/>
        </w:rPr>
        <w:t xml:space="preserve"> π</w:t>
      </w:r>
      <w:r>
        <w:rPr>
          <w:rFonts w:ascii="Times New Roman" w:hAnsi="Times New Roman" w:cs="Times New Roman"/>
          <w:sz w:val="28"/>
          <w:szCs w:val="28"/>
        </w:rPr>
        <w:t>αρείχε τη δυνατότητα να αναπτύξουν πλούσιες και ποικίλες    δραστηριότητες  ή και να τύχουν αναγνώρισης από το καλλιεργημένο κοινό των Αθηνών.</w:t>
      </w:r>
    </w:p>
    <w:p w:rsidR="00930030" w:rsidRDefault="00930030" w:rsidP="0008678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30030">
        <w:rPr>
          <w:rFonts w:ascii="Times New Roman" w:hAnsi="Times New Roman" w:cs="Times New Roman"/>
          <w:b/>
          <w:sz w:val="28"/>
          <w:szCs w:val="28"/>
        </w:rPr>
        <w:t>Αθήνα: πόλη- κέντρο πνευματικό, πολιτικό, πολιτιστικό, οικονομικό, εμπορικό, παιδευτικό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030" w:rsidRPr="00845FE6" w:rsidRDefault="00930030" w:rsidP="0008678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Έτσι επισκέπτονταν την πόλη όχι μόνο για να μαθητεύσουν αλλά και για να προσφέρουν υπηρεσίες ( Πρωταγόρας, Ιπποκράτης, Γοργίας, Αναξαγόρας…)</w:t>
      </w:r>
    </w:p>
    <w:p w:rsidR="00C52788" w:rsidRDefault="00930030" w:rsidP="009300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52788">
        <w:rPr>
          <w:rFonts w:ascii="Times New Roman" w:hAnsi="Times New Roman" w:cs="Times New Roman"/>
          <w:b/>
          <w:i/>
          <w:sz w:val="28"/>
          <w:szCs w:val="28"/>
        </w:rPr>
        <w:t xml:space="preserve">«ουκ </w:t>
      </w:r>
      <w:proofErr w:type="spellStart"/>
      <w:r w:rsidRPr="00C52788">
        <w:rPr>
          <w:rFonts w:ascii="Times New Roman" w:hAnsi="Times New Roman" w:cs="Times New Roman"/>
          <w:b/>
          <w:i/>
          <w:sz w:val="28"/>
          <w:szCs w:val="28"/>
        </w:rPr>
        <w:t>έστιν</w:t>
      </w:r>
      <w:proofErr w:type="spellEnd"/>
      <w:r w:rsidRPr="00C527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52788">
        <w:rPr>
          <w:rFonts w:ascii="Times New Roman" w:hAnsi="Times New Roman" w:cs="Times New Roman"/>
          <w:b/>
          <w:i/>
          <w:sz w:val="28"/>
          <w:szCs w:val="28"/>
        </w:rPr>
        <w:t>ότε</w:t>
      </w:r>
      <w:proofErr w:type="spellEnd"/>
      <w:r w:rsidRPr="00C52788"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  <w:proofErr w:type="spellStart"/>
      <w:r w:rsidRPr="00C52788">
        <w:rPr>
          <w:rFonts w:ascii="Times New Roman" w:hAnsi="Times New Roman" w:cs="Times New Roman"/>
          <w:b/>
          <w:i/>
          <w:sz w:val="28"/>
          <w:szCs w:val="28"/>
        </w:rPr>
        <w:t>ευψύχω</w:t>
      </w:r>
      <w:proofErr w:type="spellEnd"/>
      <w:r w:rsidRPr="00C5278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52788" w:rsidRPr="00C52788">
        <w:rPr>
          <w:rFonts w:ascii="Times New Roman" w:hAnsi="Times New Roman" w:cs="Times New Roman"/>
          <w:b/>
          <w:i/>
          <w:sz w:val="28"/>
          <w:szCs w:val="28"/>
        </w:rPr>
        <w:t xml:space="preserve">  =&gt;</w:t>
      </w:r>
      <w:r w:rsidRPr="00C52788">
        <w:rPr>
          <w:rFonts w:ascii="Times New Roman" w:hAnsi="Times New Roman" w:cs="Times New Roman"/>
          <w:b/>
          <w:sz w:val="28"/>
          <w:szCs w:val="28"/>
        </w:rPr>
        <w:t>Στη Σπάρτη =&gt; ξενηλασία</w:t>
      </w:r>
    </w:p>
    <w:p w:rsidR="00930030" w:rsidRPr="00C52788" w:rsidRDefault="009C4E5A" w:rsidP="009300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52788">
        <w:rPr>
          <w:rFonts w:ascii="Times New Roman" w:hAnsi="Times New Roman" w:cs="Times New Roman"/>
          <w:b/>
          <w:sz w:val="28"/>
          <w:szCs w:val="28"/>
        </w:rPr>
        <w:lastRenderedPageBreak/>
        <w:t>Οι Έφοροι πίστευαν ότι έτσι εμποδιζόταν η εισαγωγή  ιδεών, εθίμων και αντιλήψεων που θα αλλοίωναν τα ήθη των Σπαρτιατών.</w:t>
      </w:r>
    </w:p>
    <w:p w:rsidR="009C4E5A" w:rsidRDefault="009C4E5A" w:rsidP="0093003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 αυτό και οι νέοι Σπαρτιάτες επισκέπτονταν άλλες πόλεις μόνο με άδεια και για συγκεκριμένη αποστολή.</w:t>
      </w:r>
    </w:p>
    <w:p w:rsidR="009C4E5A" w:rsidRPr="00BC20F6" w:rsidRDefault="009C4E5A" w:rsidP="0093003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71.25pt;margin-top:35.7pt;width:3.75pt;height:21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Ο Περικλής πιστεύει ότι φοβούνται μήπως οι ξένοι δουν τα </w:t>
      </w:r>
      <w:r w:rsidRPr="009C4E5A">
        <w:rPr>
          <w:rFonts w:ascii="Times New Roman" w:hAnsi="Times New Roman" w:cs="Times New Roman"/>
          <w:b/>
          <w:sz w:val="28"/>
          <w:szCs w:val="28"/>
          <w:u w:val="single"/>
        </w:rPr>
        <w:t>υλικά αγαθά</w:t>
      </w:r>
      <w:r>
        <w:rPr>
          <w:rFonts w:ascii="Times New Roman" w:hAnsi="Times New Roman" w:cs="Times New Roman"/>
          <w:b/>
          <w:sz w:val="28"/>
          <w:szCs w:val="28"/>
        </w:rPr>
        <w:t xml:space="preserve"> του πολιτεύματός τους </w:t>
      </w:r>
      <w:r w:rsidR="00BC20F6">
        <w:rPr>
          <w:rFonts w:ascii="Times New Roman" w:hAnsi="Times New Roman" w:cs="Times New Roman"/>
          <w:b/>
          <w:sz w:val="28"/>
          <w:szCs w:val="28"/>
        </w:rPr>
        <w:t>και τα μιμηθούν</w:t>
      </w:r>
      <w:r w:rsidR="00BC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E5A" w:rsidRDefault="009C4E5A" w:rsidP="0093003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20F6">
        <w:rPr>
          <w:rFonts w:ascii="Times New Roman" w:hAnsi="Times New Roman" w:cs="Times New Roman"/>
          <w:sz w:val="28"/>
          <w:szCs w:val="28"/>
        </w:rPr>
        <w:t xml:space="preserve">                                (μαθήματος ή θεάματος)</w:t>
      </w:r>
    </w:p>
    <w:p w:rsidR="009C4E5A" w:rsidRDefault="009C4E5A" w:rsidP="0093003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C4E5A">
        <w:rPr>
          <w:rFonts w:ascii="Times New Roman" w:hAnsi="Times New Roman" w:cs="Times New Roman"/>
          <w:b/>
          <w:sz w:val="28"/>
          <w:szCs w:val="28"/>
          <w:u w:val="single"/>
        </w:rPr>
        <w:t xml:space="preserve">  Στρατιωτικά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στα οποία οι Σπαρτιάτες έδιναν έμφαση με  «</w:t>
      </w:r>
      <w:r w:rsidRPr="009C4E5A">
        <w:rPr>
          <w:rFonts w:ascii="Times New Roman" w:hAnsi="Times New Roman" w:cs="Times New Roman"/>
          <w:b/>
          <w:sz w:val="28"/>
          <w:szCs w:val="28"/>
        </w:rPr>
        <w:t>παρασκευές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C2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0F6">
        <w:rPr>
          <w:rFonts w:ascii="Times New Roman" w:hAnsi="Times New Roman" w:cs="Times New Roman"/>
          <w:sz w:val="28"/>
          <w:szCs w:val="28"/>
        </w:rPr>
        <w:t>(προετοιμασία)</w:t>
      </w:r>
      <w:r w:rsidRPr="009C4E5A">
        <w:rPr>
          <w:rFonts w:ascii="Times New Roman" w:hAnsi="Times New Roman" w:cs="Times New Roman"/>
          <w:b/>
          <w:sz w:val="28"/>
          <w:szCs w:val="28"/>
        </w:rPr>
        <w:t xml:space="preserve"> και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C4E5A">
        <w:rPr>
          <w:rFonts w:ascii="Times New Roman" w:hAnsi="Times New Roman" w:cs="Times New Roman"/>
          <w:b/>
          <w:sz w:val="28"/>
          <w:szCs w:val="28"/>
        </w:rPr>
        <w:t>απάτες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C20F6">
        <w:rPr>
          <w:rFonts w:ascii="Times New Roman" w:hAnsi="Times New Roman" w:cs="Times New Roman"/>
          <w:b/>
          <w:sz w:val="28"/>
          <w:szCs w:val="28"/>
        </w:rPr>
        <w:t>(</w:t>
      </w:r>
      <w:r w:rsidR="00BC20F6">
        <w:rPr>
          <w:rFonts w:ascii="Times New Roman" w:hAnsi="Times New Roman" w:cs="Times New Roman"/>
          <w:sz w:val="28"/>
          <w:szCs w:val="28"/>
        </w:rPr>
        <w:t xml:space="preserve">π.χ. </w:t>
      </w:r>
      <w:proofErr w:type="spellStart"/>
      <w:r w:rsidR="00BC20F6">
        <w:rPr>
          <w:rFonts w:ascii="Times New Roman" w:hAnsi="Times New Roman" w:cs="Times New Roman"/>
          <w:sz w:val="28"/>
          <w:szCs w:val="28"/>
        </w:rPr>
        <w:t>κλέμματα</w:t>
      </w:r>
      <w:proofErr w:type="spellEnd"/>
      <w:r w:rsidR="00BC20F6">
        <w:rPr>
          <w:rFonts w:ascii="Times New Roman" w:hAnsi="Times New Roman" w:cs="Times New Roman"/>
          <w:sz w:val="28"/>
          <w:szCs w:val="28"/>
        </w:rPr>
        <w:t xml:space="preserve"> ή </w:t>
      </w:r>
      <w:proofErr w:type="spellStart"/>
      <w:r w:rsidR="00BC20F6">
        <w:rPr>
          <w:rFonts w:ascii="Times New Roman" w:hAnsi="Times New Roman" w:cs="Times New Roman"/>
          <w:sz w:val="28"/>
          <w:szCs w:val="28"/>
        </w:rPr>
        <w:t>κρυπτεία</w:t>
      </w:r>
      <w:proofErr w:type="spellEnd"/>
      <w:r w:rsidR="00BC20F6">
        <w:rPr>
          <w:rFonts w:ascii="Times New Roman" w:hAnsi="Times New Roman" w:cs="Times New Roman"/>
          <w:sz w:val="28"/>
          <w:szCs w:val="28"/>
        </w:rPr>
        <w:t xml:space="preserve"> και γοητεία </w:t>
      </w:r>
      <w:proofErr w:type="spellStart"/>
      <w:r w:rsidR="00BC20F6">
        <w:rPr>
          <w:rFonts w:ascii="Times New Roman" w:hAnsi="Times New Roman" w:cs="Times New Roman"/>
          <w:sz w:val="28"/>
          <w:szCs w:val="28"/>
        </w:rPr>
        <w:t>γνωμης</w:t>
      </w:r>
      <w:proofErr w:type="spellEnd"/>
      <w:r w:rsidR="00BC20F6">
        <w:rPr>
          <w:rFonts w:ascii="Times New Roman" w:hAnsi="Times New Roman" w:cs="Times New Roman"/>
          <w:sz w:val="28"/>
          <w:szCs w:val="28"/>
        </w:rPr>
        <w:t xml:space="preserve"> =παραπλάνηση).</w:t>
      </w:r>
    </w:p>
    <w:p w:rsidR="00BC20F6" w:rsidRDefault="00BC20F6" w:rsidP="0093003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Π.χ. </w:t>
      </w:r>
      <w:r w:rsidRPr="00BC20F6">
        <w:rPr>
          <w:rFonts w:ascii="Times New Roman" w:hAnsi="Times New Roman" w:cs="Times New Roman"/>
          <w:b/>
          <w:sz w:val="28"/>
          <w:szCs w:val="28"/>
        </w:rPr>
        <w:t>Βρασίδας</w:t>
      </w:r>
      <w:r>
        <w:rPr>
          <w:rFonts w:ascii="Times New Roman" w:hAnsi="Times New Roman" w:cs="Times New Roman"/>
          <w:b/>
          <w:sz w:val="28"/>
          <w:szCs w:val="28"/>
        </w:rPr>
        <w:t xml:space="preserve"> και Λύσανδρος</w:t>
      </w:r>
    </w:p>
    <w:p w:rsidR="004E48E4" w:rsidRPr="004E48E4" w:rsidRDefault="004E48E4" w:rsidP="0093003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Κύριο αίτιο : ανάγκη λίγων Σπαρτιατών να ελέγχουν πολυπληθείς είλωτες</w:t>
      </w:r>
    </w:p>
    <w:p w:rsidR="009C4E5A" w:rsidRPr="00BC20F6" w:rsidRDefault="00BC20F6" w:rsidP="00BC2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ευψύχω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C20F6" w:rsidRDefault="00BC20F6" w:rsidP="00BC20F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Περικλής αντιπαραθέτει την ευψυχία των Αθηναίων ,δηλ. την εσωτερική ορμή και το </w:t>
      </w:r>
      <w:r w:rsidR="004E48E4">
        <w:rPr>
          <w:rFonts w:ascii="Times New Roman" w:hAnsi="Times New Roman" w:cs="Times New Roman"/>
          <w:sz w:val="28"/>
          <w:szCs w:val="28"/>
        </w:rPr>
        <w:t>υψηλό</w:t>
      </w:r>
      <w:r>
        <w:rPr>
          <w:rFonts w:ascii="Times New Roman" w:hAnsi="Times New Roman" w:cs="Times New Roman"/>
          <w:sz w:val="28"/>
          <w:szCs w:val="28"/>
        </w:rPr>
        <w:t xml:space="preserve"> αγωνιστικό τους φρόνημα, που δεν εξαρτάται από καμιά προετοιμασία</w:t>
      </w:r>
    </w:p>
    <w:p w:rsidR="00BC20F6" w:rsidRDefault="00BC20F6" w:rsidP="00BC20F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C20F6">
        <w:rPr>
          <w:rFonts w:ascii="Times New Roman" w:hAnsi="Times New Roman" w:cs="Times New Roman"/>
          <w:b/>
          <w:sz w:val="28"/>
          <w:szCs w:val="28"/>
        </w:rPr>
        <w:t>Σχήμα =&gt; χιαστό</w:t>
      </w:r>
      <w:r>
        <w:rPr>
          <w:rFonts w:ascii="Times New Roman" w:hAnsi="Times New Roman" w:cs="Times New Roman"/>
          <w:sz w:val="28"/>
          <w:szCs w:val="28"/>
        </w:rPr>
        <w:t xml:space="preserve"> όπου τα θετικά των Αθηναίων στα άκρα για να τονιστούν, ενώ τα αρνητικά των Σπαρτιατών στη μέση για να αποδυναμωθούν</w:t>
      </w:r>
    </w:p>
    <w:p w:rsidR="00BC20F6" w:rsidRDefault="00BC20F6" w:rsidP="00BC20F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Την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πόλιν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κοινήν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παρέχομεν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ουκ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έστιν…τινά</w:t>
      </w:r>
      <w:proofErr w:type="spellEnd"/>
    </w:p>
    <w:p w:rsidR="00BC20F6" w:rsidRDefault="00BC20F6" w:rsidP="00BC20F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_x0000_s1032" type="#_x0000_t32" style="position:absolute;left:0;text-align:left;margin-left:139.5pt;margin-top:1.5pt;width:201pt;height:29.25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_x0000_s1031" type="#_x0000_t32" style="position:absolute;left:0;text-align:left;margin-left:139.5pt;margin-top:1.5pt;width:178.5pt;height:34.5pt;z-index:251660288" o:connectortype="straight">
            <v:stroke endarrow="block"/>
          </v:shape>
        </w:pict>
      </w:r>
    </w:p>
    <w:p w:rsidR="00BC20F6" w:rsidRDefault="00BC20F6" w:rsidP="00BC20F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BC20F6" w:rsidRDefault="00BC20F6" w:rsidP="00BC20F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Πιστεύοντες…απάταις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ή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τω…ευψύχω</w:t>
      </w:r>
      <w:proofErr w:type="spellEnd"/>
    </w:p>
    <w:p w:rsidR="00337E2A" w:rsidRPr="00B349A3" w:rsidRDefault="00B349A3" w:rsidP="00B349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«και εν ταις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παιδείαις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χωρουμεν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349A3" w:rsidRDefault="00B349A3" w:rsidP="00B349A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Παιδαγωγικό σύστημα, μέσα και τρόποι εκπαίδευσης</w:t>
      </w:r>
    </w:p>
    <w:p w:rsidR="004E48E4" w:rsidRDefault="004E48E4" w:rsidP="004E48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ΣΠΑΡΤΗ                                                  ΑΘΗΝΑ                       </w:t>
      </w:r>
    </w:p>
    <w:tbl>
      <w:tblPr>
        <w:tblStyle w:val="TableGrid"/>
        <w:tblW w:w="8613" w:type="dxa"/>
        <w:tblInd w:w="0" w:type="dxa"/>
        <w:tblLook w:val="04A0"/>
      </w:tblPr>
      <w:tblGrid>
        <w:gridCol w:w="4261"/>
        <w:gridCol w:w="4352"/>
      </w:tblGrid>
      <w:tr w:rsidR="00337E2A" w:rsidTr="004E48E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E2A" w:rsidRDefault="00337E2A" w:rsidP="004E4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7E2A" w:rsidRDefault="00337E2A" w:rsidP="004E4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E2A" w:rsidTr="004E48E4">
        <w:trPr>
          <w:trHeight w:val="347"/>
        </w:trPr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A" w:rsidRDefault="00B3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Χώρα κλειστή, ξενηλασία, φόβος</w:t>
            </w:r>
          </w:p>
          <w:p w:rsidR="00337E2A" w:rsidRDefault="0033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A" w:rsidRDefault="00B3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Χώρα ανοιχτή σε όλους χωρίς φόβο</w:t>
            </w:r>
          </w:p>
          <w:p w:rsidR="00337E2A" w:rsidRDefault="00337E2A">
            <w:pPr>
              <w:pStyle w:val="ListParagraph"/>
              <w:ind w:left="1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E2A" w:rsidTr="00B349A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A" w:rsidRDefault="00B3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Αδιάκοπη στρατιωτική άσκηση, προετοιμασία για πόλεμο</w:t>
            </w:r>
          </w:p>
          <w:p w:rsidR="00337E2A" w:rsidRDefault="0033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2A" w:rsidRDefault="00B3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Πνευματική ενασχόληση, χαρές και απολαύσεις ζωής αλλά υψηλό φρόνημα</w:t>
            </w:r>
          </w:p>
        </w:tc>
      </w:tr>
      <w:tr w:rsidR="00337E2A" w:rsidTr="00B349A3">
        <w:trPr>
          <w:trHeight w:val="430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A" w:rsidRDefault="004E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Πειθαρχία, σκληραγωγία, λιτότητα</w:t>
            </w:r>
          </w:p>
          <w:p w:rsidR="00337E2A" w:rsidRDefault="00337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2A" w:rsidRDefault="004E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Αρχές και ιδεώδη ελευθερίας</w:t>
            </w:r>
          </w:p>
          <w:p w:rsidR="00337E2A" w:rsidRDefault="00337E2A" w:rsidP="004E4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8E4" w:rsidTr="00B349A3">
        <w:trPr>
          <w:trHeight w:val="430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E4" w:rsidRDefault="004E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Στόχος: η ανδρεία και η νίκη .Το άτομο θυσιάζεται για το σύνολο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E4" w:rsidRDefault="004E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Στόχος: ευψυχία και νίκη .Το άτομο θυσιάζεται για το σύνολο</w:t>
            </w:r>
          </w:p>
        </w:tc>
      </w:tr>
    </w:tbl>
    <w:p w:rsidR="00337E2A" w:rsidRDefault="00E94E24" w:rsidP="00E94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Σκοπός σύγκρισης</w:t>
      </w:r>
    </w:p>
    <w:p w:rsidR="00E94E24" w:rsidRDefault="00E94E24" w:rsidP="00E94E2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να πειστούν οι Αθηναίοι ότι βρίσκονται σε πλεονεκτικότερη θέση</w:t>
      </w:r>
    </w:p>
    <w:p w:rsidR="00E94E24" w:rsidRDefault="00E94E24" w:rsidP="00E94E2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94E24">
        <w:rPr>
          <w:rFonts w:ascii="Times New Roman" w:hAnsi="Times New Roman" w:cs="Times New Roman"/>
          <w:b/>
          <w:sz w:val="28"/>
          <w:szCs w:val="28"/>
        </w:rPr>
        <w:t>Κριτήριο:</w:t>
      </w:r>
      <w:r>
        <w:rPr>
          <w:rFonts w:ascii="Times New Roman" w:hAnsi="Times New Roman" w:cs="Times New Roman"/>
          <w:sz w:val="28"/>
          <w:szCs w:val="28"/>
        </w:rPr>
        <w:t xml:space="preserve"> όχι τόσο ο βαθμός ανδρείας και η αποτελεσματικότητά της όσο </w:t>
      </w:r>
      <w:r w:rsidRPr="00E94E24">
        <w:rPr>
          <w:rFonts w:ascii="Times New Roman" w:hAnsi="Times New Roman" w:cs="Times New Roman"/>
          <w:b/>
          <w:sz w:val="28"/>
          <w:szCs w:val="28"/>
        </w:rPr>
        <w:t>ο τρόπος</w:t>
      </w:r>
      <w:r>
        <w:rPr>
          <w:rFonts w:ascii="Times New Roman" w:hAnsi="Times New Roman" w:cs="Times New Roman"/>
          <w:sz w:val="28"/>
          <w:szCs w:val="28"/>
        </w:rPr>
        <w:t xml:space="preserve"> με τον οποίο αποκτιέται </w:t>
      </w:r>
      <w:r w:rsidRPr="00E94E24">
        <w:rPr>
          <w:rFonts w:ascii="Times New Roman" w:hAnsi="Times New Roman" w:cs="Times New Roman"/>
          <w:b/>
          <w:sz w:val="28"/>
          <w:szCs w:val="28"/>
        </w:rPr>
        <w:t>( λιγότερος μόχθος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4E24" w:rsidRPr="00E94E24" w:rsidRDefault="00E94E24" w:rsidP="00E94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ανειμένη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δίαιτα»</w:t>
      </w:r>
    </w:p>
    <w:p w:rsidR="00E94E24" w:rsidRPr="00E94E24" w:rsidRDefault="00E94E24" w:rsidP="00E94E2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r w:rsidRPr="00E94E24">
        <w:rPr>
          <w:rFonts w:ascii="Times New Roman" w:hAnsi="Times New Roman" w:cs="Times New Roman"/>
          <w:b/>
          <w:sz w:val="28"/>
          <w:szCs w:val="28"/>
        </w:rPr>
        <w:t>διαπαιδαγώγησή τους στηρίζεται στις αρχές και τα ιδεώδη της ελεύθερης πολιτείας</w:t>
      </w:r>
      <w:r>
        <w:rPr>
          <w:rFonts w:ascii="Times New Roman" w:hAnsi="Times New Roman" w:cs="Times New Roman"/>
          <w:sz w:val="28"/>
          <w:szCs w:val="28"/>
        </w:rPr>
        <w:t xml:space="preserve"> (πρώτοι έπαψαν να οπλοφορούν)</w:t>
      </w:r>
    </w:p>
    <w:p w:rsidR="00337E2A" w:rsidRDefault="00337E2A" w:rsidP="00337E2A">
      <w:pPr>
        <w:pStyle w:val="ListParagraph"/>
        <w:spacing w:before="240"/>
        <w:rPr>
          <w:rFonts w:ascii="Times New Roman" w:hAnsi="Times New Roman" w:cs="Times New Roman"/>
          <w:sz w:val="28"/>
          <w:szCs w:val="28"/>
        </w:rPr>
      </w:pPr>
    </w:p>
    <w:p w:rsidR="00337E2A" w:rsidRDefault="00337E2A" w:rsidP="00337E2A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4E24">
        <w:rPr>
          <w:rFonts w:ascii="Times New Roman" w:hAnsi="Times New Roman" w:cs="Times New Roman"/>
          <w:b/>
          <w:sz w:val="28"/>
          <w:szCs w:val="28"/>
        </w:rPr>
        <w:t>Αποδείξεις- επιχειρήματα</w:t>
      </w:r>
    </w:p>
    <w:p w:rsidR="004E48E4" w:rsidRDefault="007977D1" w:rsidP="004E48E4">
      <w:pPr>
        <w:pStyle w:val="ListParagraph"/>
        <w:numPr>
          <w:ilvl w:val="0"/>
          <w:numId w:val="13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«ούτε γαρ Λακεδαιμόνιοι…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ησσησθαι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77D1" w:rsidRDefault="007977D1" w:rsidP="007977D1">
      <w:pPr>
        <w:pStyle w:val="ListParagraph"/>
        <w:spacing w:before="24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977D1">
        <w:rPr>
          <w:rFonts w:ascii="Times New Roman" w:hAnsi="Times New Roman" w:cs="Times New Roman"/>
          <w:i/>
          <w:sz w:val="28"/>
          <w:szCs w:val="28"/>
        </w:rPr>
        <w:t>Τους κατονομάζει για πρώτη φορά ως τώρα υπαινιγμοί)</w:t>
      </w:r>
    </w:p>
    <w:p w:rsidR="007977D1" w:rsidRDefault="007977D1" w:rsidP="007977D1">
      <w:pPr>
        <w:pStyle w:val="ListParagraph"/>
        <w:spacing w:before="24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Σπαρτιάτες εκστρατεύουν στην αττική γη με όλους τους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τους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συμμάχους ενώ οι Αθηναίοι όταν εκστρατεύουν σε ξένες χώρες μάχονται γενναία και τις περισσότερες φορές νικούν αυτούς που αμύνονται για την πατρίδα τους.</w:t>
      </w:r>
    </w:p>
    <w:p w:rsidR="007977D1" w:rsidRDefault="007977D1" w:rsidP="007977D1">
      <w:pPr>
        <w:pStyle w:val="ListParagraph"/>
        <w:spacing w:before="240"/>
        <w:ind w:left="1440"/>
        <w:rPr>
          <w:rFonts w:ascii="Times New Roman" w:hAnsi="Times New Roman" w:cs="Times New Roman"/>
          <w:sz w:val="28"/>
          <w:szCs w:val="28"/>
        </w:rPr>
      </w:pPr>
      <w:r w:rsidRPr="007104C5">
        <w:rPr>
          <w:rFonts w:ascii="Times New Roman" w:hAnsi="Times New Roman" w:cs="Times New Roman"/>
          <w:b/>
          <w:sz w:val="28"/>
          <w:szCs w:val="28"/>
        </w:rPr>
        <w:t>Κριτική:</w:t>
      </w:r>
      <w:r>
        <w:rPr>
          <w:rFonts w:ascii="Times New Roman" w:hAnsi="Times New Roman" w:cs="Times New Roman"/>
          <w:sz w:val="28"/>
          <w:szCs w:val="28"/>
        </w:rPr>
        <w:t xml:space="preserve"> άνιση σύγκριση ,δεν στηρίζεται σε συγκεκριμένα ιστορικά γεγονότα</w:t>
      </w:r>
      <w:r w:rsidR="007104C5">
        <w:rPr>
          <w:rFonts w:ascii="Times New Roman" w:hAnsi="Times New Roman" w:cs="Times New Roman"/>
          <w:sz w:val="28"/>
          <w:szCs w:val="28"/>
        </w:rPr>
        <w:t xml:space="preserve"> και δεν αποδεικνύεται η υπεροχή του Αθηναϊκού  Στρατού αλλά τονίζεται η αξία του</w:t>
      </w:r>
    </w:p>
    <w:p w:rsidR="007977D1" w:rsidRDefault="007104C5" w:rsidP="007977D1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Αποσιωπά τις νίκες των Σπαρτιατών στην Αττική</w:t>
      </w:r>
    </w:p>
    <w:p w:rsidR="007104C5" w:rsidRDefault="007104C5" w:rsidP="007977D1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Δεν αναφέρει ότι οι Αθηναίοι ποτέ δεν έφτασαν στη Σπάρτη</w:t>
      </w:r>
    </w:p>
    <w:p w:rsidR="007104C5" w:rsidRPr="001267EC" w:rsidRDefault="007104C5" w:rsidP="007104C5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267EC">
        <w:rPr>
          <w:rFonts w:ascii="Times New Roman" w:hAnsi="Times New Roman" w:cs="Times New Roman"/>
          <w:sz w:val="28"/>
          <w:szCs w:val="28"/>
        </w:rPr>
        <w:t>Και οι ίδιοι βοηθήθηκαν από συμμάχους</w:t>
      </w:r>
    </w:p>
    <w:p w:rsidR="007104C5" w:rsidRDefault="007104C5" w:rsidP="007104C5">
      <w:pPr>
        <w:pStyle w:val="ListParagraph"/>
        <w:numPr>
          <w:ilvl w:val="0"/>
          <w:numId w:val="13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7104C5">
        <w:rPr>
          <w:rFonts w:ascii="Times New Roman" w:hAnsi="Times New Roman" w:cs="Times New Roman"/>
          <w:b/>
          <w:sz w:val="28"/>
          <w:szCs w:val="28"/>
        </w:rPr>
        <w:t xml:space="preserve">«αθρόα τε… </w:t>
      </w:r>
      <w:proofErr w:type="spellStart"/>
      <w:r w:rsidRPr="007104C5">
        <w:rPr>
          <w:rFonts w:ascii="Times New Roman" w:hAnsi="Times New Roman" w:cs="Times New Roman"/>
          <w:b/>
          <w:sz w:val="28"/>
          <w:szCs w:val="28"/>
        </w:rPr>
        <w:t>επίπεμψιν</w:t>
      </w:r>
      <w:proofErr w:type="spellEnd"/>
      <w:r w:rsidRPr="007104C5">
        <w:rPr>
          <w:rFonts w:ascii="Times New Roman" w:hAnsi="Times New Roman" w:cs="Times New Roman"/>
          <w:b/>
          <w:sz w:val="28"/>
          <w:szCs w:val="28"/>
        </w:rPr>
        <w:t>»</w:t>
      </w:r>
    </w:p>
    <w:p w:rsidR="007104C5" w:rsidRDefault="007104C5" w:rsidP="007104C5">
      <w:pPr>
        <w:pStyle w:val="ListParagraph"/>
        <w:spacing w:before="24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εχθροί ποτέ δεν αντιμετώπισαν όλη τη δύναμη των Αθηναίων συγκεντρωμένη ,επειδή φρόντιζαν το ναυτικό και στέλνουν στρατό σε πολλά μέρη</w:t>
      </w:r>
    </w:p>
    <w:p w:rsidR="007104C5" w:rsidRDefault="007104C5" w:rsidP="007104C5">
      <w:pPr>
        <w:pStyle w:val="ListParagraph"/>
        <w:spacing w:before="240"/>
        <w:ind w:left="1440"/>
        <w:rPr>
          <w:rFonts w:ascii="Times New Roman" w:hAnsi="Times New Roman" w:cs="Times New Roman"/>
          <w:sz w:val="28"/>
          <w:szCs w:val="28"/>
        </w:rPr>
      </w:pPr>
      <w:r w:rsidRPr="007104C5">
        <w:rPr>
          <w:rFonts w:ascii="Times New Roman" w:hAnsi="Times New Roman" w:cs="Times New Roman"/>
          <w:b/>
          <w:sz w:val="28"/>
          <w:szCs w:val="28"/>
        </w:rPr>
        <w:t>Κριτική</w:t>
      </w:r>
      <w:r>
        <w:rPr>
          <w:rFonts w:ascii="Times New Roman" w:hAnsi="Times New Roman" w:cs="Times New Roman"/>
          <w:sz w:val="28"/>
          <w:szCs w:val="28"/>
        </w:rPr>
        <w:t>: πράγματι διάσπαση δυνάμεων λόγω μεγάλης εδαφικής έκτασης και αναγκών Αθηναϊκής Ηγεμονίας.</w:t>
      </w:r>
    </w:p>
    <w:p w:rsidR="007104C5" w:rsidRDefault="007104C5" w:rsidP="007104C5">
      <w:pPr>
        <w:pStyle w:val="ListParagraph"/>
        <w:numPr>
          <w:ilvl w:val="0"/>
          <w:numId w:val="13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7104C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104C5">
        <w:rPr>
          <w:rFonts w:ascii="Times New Roman" w:hAnsi="Times New Roman" w:cs="Times New Roman"/>
          <w:b/>
          <w:sz w:val="28"/>
          <w:szCs w:val="28"/>
        </w:rPr>
        <w:t>ήν</w:t>
      </w:r>
      <w:proofErr w:type="spellEnd"/>
      <w:r w:rsidRPr="007104C5">
        <w:rPr>
          <w:rFonts w:ascii="Times New Roman" w:hAnsi="Times New Roman" w:cs="Times New Roman"/>
          <w:b/>
          <w:sz w:val="28"/>
          <w:szCs w:val="28"/>
        </w:rPr>
        <w:t xml:space="preserve"> δε που… </w:t>
      </w:r>
      <w:proofErr w:type="spellStart"/>
      <w:r w:rsidRPr="007104C5">
        <w:rPr>
          <w:rFonts w:ascii="Times New Roman" w:hAnsi="Times New Roman" w:cs="Times New Roman"/>
          <w:b/>
          <w:sz w:val="28"/>
          <w:szCs w:val="28"/>
        </w:rPr>
        <w:t>ησσησθαι</w:t>
      </w:r>
      <w:proofErr w:type="spellEnd"/>
      <w:r w:rsidRPr="007104C5">
        <w:rPr>
          <w:rFonts w:ascii="Times New Roman" w:hAnsi="Times New Roman" w:cs="Times New Roman"/>
          <w:b/>
          <w:sz w:val="28"/>
          <w:szCs w:val="28"/>
        </w:rPr>
        <w:t>»</w:t>
      </w:r>
    </w:p>
    <w:p w:rsidR="007104C5" w:rsidRDefault="007104C5" w:rsidP="007104C5">
      <w:pPr>
        <w:pStyle w:val="ListParagraph"/>
        <w:spacing w:before="24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Λακεδαιμόνιοι αν νικήσουν μικρό μέρος του Αθηναϊκού στρατού καυχιόνται ότι τους νίκησαν όλους, αν πάλι χάσουν ότι έχασαν από όλους</w:t>
      </w:r>
    </w:p>
    <w:p w:rsidR="007104C5" w:rsidRDefault="007104C5" w:rsidP="007104C5">
      <w:pPr>
        <w:pStyle w:val="ListParagraph"/>
        <w:spacing w:before="240"/>
        <w:ind w:left="1440"/>
        <w:rPr>
          <w:rFonts w:ascii="Times New Roman" w:hAnsi="Times New Roman" w:cs="Times New Roman"/>
          <w:sz w:val="28"/>
          <w:szCs w:val="28"/>
        </w:rPr>
      </w:pPr>
      <w:r w:rsidRPr="007104C5">
        <w:rPr>
          <w:rFonts w:ascii="Times New Roman" w:hAnsi="Times New Roman" w:cs="Times New Roman"/>
          <w:b/>
          <w:sz w:val="28"/>
          <w:szCs w:val="28"/>
        </w:rPr>
        <w:t xml:space="preserve">Κριτική: </w:t>
      </w:r>
      <w:r w:rsidR="001267EC">
        <w:rPr>
          <w:rFonts w:ascii="Times New Roman" w:hAnsi="Times New Roman" w:cs="Times New Roman"/>
          <w:sz w:val="28"/>
          <w:szCs w:val="28"/>
        </w:rPr>
        <w:t>δεν έχουμε ιστορικά στοιχεία που να επιβεβαιώνουν τα παραπάνω. Σκοπός του είναι να μειώσει τη σημασία των σπαρτιατικών επιτυχιών και να εξάρει τη σημασία των ηττών τους για την Αθήνα</w:t>
      </w:r>
    </w:p>
    <w:p w:rsidR="001267EC" w:rsidRPr="001267EC" w:rsidRDefault="001267EC" w:rsidP="007104C5">
      <w:pPr>
        <w:pStyle w:val="ListParagraph"/>
        <w:spacing w:before="24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1267EC">
        <w:rPr>
          <w:rFonts w:ascii="Times New Roman" w:hAnsi="Times New Roman" w:cs="Times New Roman"/>
          <w:b/>
          <w:sz w:val="28"/>
          <w:szCs w:val="28"/>
        </w:rPr>
        <w:lastRenderedPageBreak/>
        <w:t>Αληθοφανή στοιχεία ως τεκμήρια</w:t>
      </w:r>
    </w:p>
    <w:p w:rsidR="001267EC" w:rsidRPr="007104C5" w:rsidRDefault="001267EC" w:rsidP="007104C5">
      <w:pPr>
        <w:pStyle w:val="ListParagraph"/>
        <w:spacing w:before="24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Περικλής </w:t>
      </w:r>
      <w:r w:rsidRPr="001267EC">
        <w:rPr>
          <w:rFonts w:ascii="Times New Roman" w:hAnsi="Times New Roman" w:cs="Times New Roman"/>
          <w:b/>
          <w:sz w:val="28"/>
          <w:szCs w:val="28"/>
        </w:rPr>
        <w:t>δεν μπορεί να αμφισβητήσει τη στρατιωτική υπεροχή των Σπαρτιατών γι αυτό και την υποβαθμίζει</w:t>
      </w:r>
      <w:r>
        <w:rPr>
          <w:rFonts w:ascii="Times New Roman" w:hAnsi="Times New Roman" w:cs="Times New Roman"/>
          <w:sz w:val="28"/>
          <w:szCs w:val="28"/>
        </w:rPr>
        <w:t xml:space="preserve"> αποδίδοντάς την περισσότερο στη φήμη και όχι στην πραγματικότητα.</w:t>
      </w:r>
    </w:p>
    <w:p w:rsidR="004E48E4" w:rsidRDefault="001267EC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267EC">
        <w:rPr>
          <w:rFonts w:ascii="Times New Roman" w:hAnsi="Times New Roman" w:cs="Times New Roman"/>
          <w:b/>
          <w:sz w:val="28"/>
          <w:szCs w:val="28"/>
        </w:rPr>
        <w:t>Στρατιωτική δύναμη Αθήνας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67EC" w:rsidRDefault="001267EC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Στρατός ξηράς: 29.000 οπλίτες</w:t>
      </w:r>
      <w:r w:rsidR="0022295F">
        <w:rPr>
          <w:rFonts w:ascii="Times New Roman" w:hAnsi="Times New Roman" w:cs="Times New Roman"/>
          <w:sz w:val="28"/>
          <w:szCs w:val="28"/>
        </w:rPr>
        <w:t xml:space="preserve">   -- </w:t>
      </w:r>
      <w:r>
        <w:rPr>
          <w:rFonts w:ascii="Times New Roman" w:hAnsi="Times New Roman" w:cs="Times New Roman"/>
          <w:sz w:val="28"/>
          <w:szCs w:val="28"/>
        </w:rPr>
        <w:t>Τοξότες: 1.600</w:t>
      </w:r>
    </w:p>
    <w:p w:rsidR="001267EC" w:rsidRDefault="001267EC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Ιππείς: 1.200</w:t>
      </w:r>
      <w:r w:rsidR="0022295F">
        <w:rPr>
          <w:rFonts w:ascii="Times New Roman" w:hAnsi="Times New Roman" w:cs="Times New Roman"/>
          <w:sz w:val="28"/>
          <w:szCs w:val="28"/>
        </w:rPr>
        <w:t xml:space="preserve">  --</w:t>
      </w:r>
      <w:r>
        <w:rPr>
          <w:rFonts w:ascii="Times New Roman" w:hAnsi="Times New Roman" w:cs="Times New Roman"/>
          <w:sz w:val="28"/>
          <w:szCs w:val="28"/>
        </w:rPr>
        <w:t>Στόλος: 300 πολεμικά πλοία με 50.000 κωπηλάτες, 3.000 οπλίτες και 1.800 αξιωματούχους</w:t>
      </w:r>
    </w:p>
    <w:p w:rsidR="00AC1EAF" w:rsidRDefault="00AC1EAF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Λογικό το μοίρασμα της δύναμής τους</w:t>
      </w:r>
    </w:p>
    <w:p w:rsidR="00AC1EAF" w:rsidRPr="00AC1EAF" w:rsidRDefault="00AC1EAF" w:rsidP="00AC1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καίτοι…κινδυνεύειν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C1EAF" w:rsidRDefault="00AC1EAF" w:rsidP="00AC1EA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C1EAF">
        <w:rPr>
          <w:rFonts w:ascii="Times New Roman" w:hAnsi="Times New Roman" w:cs="Times New Roman"/>
          <w:b/>
          <w:sz w:val="28"/>
          <w:szCs w:val="28"/>
        </w:rPr>
        <w:t>Ραθυμία:</w:t>
      </w:r>
      <w:r>
        <w:rPr>
          <w:rFonts w:ascii="Times New Roman" w:hAnsi="Times New Roman" w:cs="Times New Roman"/>
          <w:sz w:val="28"/>
          <w:szCs w:val="28"/>
        </w:rPr>
        <w:t xml:space="preserve"> επαναλαμβάνει το «</w:t>
      </w:r>
      <w:proofErr w:type="spellStart"/>
      <w:r>
        <w:rPr>
          <w:rFonts w:ascii="Times New Roman" w:hAnsi="Times New Roman" w:cs="Times New Roman"/>
          <w:sz w:val="28"/>
          <w:szCs w:val="28"/>
        </w:rPr>
        <w:t>ανειμένως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διαιτώμενοι»</w:t>
      </w:r>
    </w:p>
    <w:p w:rsidR="00AC1EAF" w:rsidRDefault="00AC1EAF" w:rsidP="00AC1EA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AC1EAF">
        <w:rPr>
          <w:rFonts w:ascii="Times New Roman" w:hAnsi="Times New Roman" w:cs="Times New Roman"/>
          <w:sz w:val="28"/>
          <w:szCs w:val="28"/>
        </w:rPr>
        <w:t>Τονίζει ξανά πως</w:t>
      </w:r>
      <w:r>
        <w:rPr>
          <w:rFonts w:ascii="Times New Roman" w:hAnsi="Times New Roman" w:cs="Times New Roman"/>
          <w:b/>
          <w:sz w:val="28"/>
          <w:szCs w:val="28"/>
        </w:rPr>
        <w:t xml:space="preserve"> η ανδρεία των Αθηναίων οφείλεται στον τρόπο ζωής τους και δεν επιβάλλεται από εξωτερικούς καταναγκασμούς και νόμους</w:t>
      </w:r>
    </w:p>
    <w:p w:rsidR="00AC1EAF" w:rsidRPr="00AC1EAF" w:rsidRDefault="00AC1EAF" w:rsidP="00AC1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περιγίγνεται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ημιν…φαίνεσθαι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C1EAF" w:rsidRDefault="00AC1EAF" w:rsidP="00AC1EA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Πλεονεκτήματα Αθηναίων </w:t>
      </w:r>
      <w:r>
        <w:rPr>
          <w:rFonts w:ascii="Times New Roman" w:hAnsi="Times New Roman" w:cs="Times New Roman"/>
          <w:sz w:val="28"/>
          <w:szCs w:val="28"/>
        </w:rPr>
        <w:t>έναντι Σπαρτιατών:</w:t>
      </w:r>
    </w:p>
    <w:p w:rsidR="00AC1EAF" w:rsidRDefault="00AC1EAF" w:rsidP="00AC1EA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C1EAF">
        <w:rPr>
          <w:rFonts w:ascii="Times New Roman" w:hAnsi="Times New Roman" w:cs="Times New Roman"/>
          <w:sz w:val="28"/>
          <w:szCs w:val="28"/>
        </w:rPr>
        <w:t>Α) δεν κουράζονται προκαταβολικά για δεινά που θα έρθουν</w:t>
      </w:r>
    </w:p>
    <w:p w:rsidR="00AC1EAF" w:rsidRDefault="00AC1EAF" w:rsidP="00AC1EA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Β) όταν αντιμετωπίζουν τα δεινά δείχνουν την ίδια γενναιότητα  </w:t>
      </w:r>
    </w:p>
    <w:p w:rsidR="00AC1EAF" w:rsidRDefault="00C52788" w:rsidP="00AC1EAF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Σύγκριση Αθήνας – Σπάρτης</w:t>
      </w:r>
    </w:p>
    <w:p w:rsidR="00C52788" w:rsidRDefault="00C52788" w:rsidP="00AC1EA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Δύσκολη σε περίοδο πολέμου αλλά </w:t>
      </w:r>
      <w:r w:rsidRPr="00C52788">
        <w:rPr>
          <w:rFonts w:ascii="Times New Roman" w:hAnsi="Times New Roman" w:cs="Times New Roman"/>
          <w:b/>
          <w:sz w:val="28"/>
          <w:szCs w:val="28"/>
        </w:rPr>
        <w:t>επιβαλλόταν γιατί</w:t>
      </w:r>
      <w:r>
        <w:rPr>
          <w:rFonts w:ascii="Times New Roman" w:hAnsi="Times New Roman" w:cs="Times New Roman"/>
          <w:sz w:val="28"/>
          <w:szCs w:val="28"/>
        </w:rPr>
        <w:t xml:space="preserve"> ο Περικλής ήθελε: </w:t>
      </w:r>
    </w:p>
    <w:p w:rsidR="00C52788" w:rsidRDefault="00C52788" w:rsidP="00C5278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διατηρήσει ακέραιο το φρόνημα των Αθηναίων και να τους ενθαρρύνει</w:t>
      </w:r>
    </w:p>
    <w:p w:rsidR="00C52788" w:rsidRDefault="00C52788" w:rsidP="00C5278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ενισχύσει τις ελπίδες τους για νίκη</w:t>
      </w:r>
    </w:p>
    <w:p w:rsidR="00C52788" w:rsidRDefault="00C52788" w:rsidP="00C5278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αποτρέψει το αντιπολεμικό πνεύμα που δημιουργούταν στην πόλη</w:t>
      </w:r>
    </w:p>
    <w:p w:rsidR="00C52788" w:rsidRDefault="00C52788" w:rsidP="00C5278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ανταποκριθεί στις ανάγκες ενός επιταφίου λόγου</w:t>
      </w:r>
    </w:p>
    <w:p w:rsidR="00C52788" w:rsidRDefault="00C52788" w:rsidP="00C5278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πείσει ότι η άνετη ζωή δεν αποδυναμώνει την αγωνιστικότητα ούτε οδηγεί σε ηθικό ξεπεσμό </w:t>
      </w:r>
    </w:p>
    <w:p w:rsidR="0022295F" w:rsidRDefault="0022295F" w:rsidP="00C5278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απαντήσει στους αντιπάλους ολιγαρχικούς που δε συμφωνούσαν με τους χειρισμούς του (</w:t>
      </w:r>
      <w:proofErr w:type="spellStart"/>
      <w:r>
        <w:rPr>
          <w:rFonts w:ascii="Times New Roman" w:hAnsi="Times New Roman" w:cs="Times New Roman"/>
          <w:sz w:val="28"/>
          <w:szCs w:val="28"/>
        </w:rPr>
        <w:t>θαλασσοκρατία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2788" w:rsidRPr="00C52788" w:rsidRDefault="00C52788" w:rsidP="00C52788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C52788">
        <w:rPr>
          <w:rFonts w:ascii="Times New Roman" w:hAnsi="Times New Roman" w:cs="Times New Roman"/>
          <w:b/>
          <w:sz w:val="28"/>
          <w:szCs w:val="28"/>
        </w:rPr>
        <w:t>Η Αθηναϊκή Δημοκρατία εναρμονίζει αντίθετα στοιχεία:</w:t>
      </w:r>
    </w:p>
    <w:p w:rsidR="00AC1EAF" w:rsidRDefault="00C52788" w:rsidP="0022295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Πνευμ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υλικές απολαύσεις με ανδρεία και αίσθηση καθήκοντος  </w:t>
      </w:r>
    </w:p>
    <w:p w:rsidR="00AC1EAF" w:rsidRDefault="00AC1EAF" w:rsidP="00AC1EA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Μορφολογικά- αισθητικά στοιχεία</w:t>
      </w:r>
    </w:p>
    <w:p w:rsidR="00AC1EAF" w:rsidRDefault="00AC1EAF" w:rsidP="00AC1EA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Αντιθέσεις, χιαστό ,πυκνότητα έκφρασης, επανάληψη,</w:t>
      </w:r>
    </w:p>
    <w:p w:rsidR="00AC1EAF" w:rsidRPr="00AC1EAF" w:rsidRDefault="00AC1EAF" w:rsidP="00AC1EA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Κλιμακωτό (επελθόντες- μαχόμενοι- </w:t>
      </w:r>
      <w:proofErr w:type="spellStart"/>
      <w:r>
        <w:rPr>
          <w:rFonts w:ascii="Times New Roman" w:hAnsi="Times New Roman" w:cs="Times New Roman"/>
          <w:sz w:val="28"/>
          <w:szCs w:val="28"/>
        </w:rPr>
        <w:t>κρατουμεν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48E4" w:rsidRDefault="004E48E4" w:rsidP="00337E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19D3" w:rsidRDefault="00F619D3"/>
    <w:sectPr w:rsidR="00F619D3" w:rsidSect="00F619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E6C"/>
    <w:multiLevelType w:val="hybridMultilevel"/>
    <w:tmpl w:val="F4BEC0B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624BE"/>
    <w:multiLevelType w:val="hybridMultilevel"/>
    <w:tmpl w:val="3716C7C4"/>
    <w:lvl w:ilvl="0" w:tplc="D1A4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634181"/>
    <w:multiLevelType w:val="hybridMultilevel"/>
    <w:tmpl w:val="6AB88740"/>
    <w:lvl w:ilvl="0" w:tplc="04080013">
      <w:start w:val="1"/>
      <w:numFmt w:val="upperRoman"/>
      <w:lvlText w:val="%1."/>
      <w:lvlJc w:val="righ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787019B"/>
    <w:multiLevelType w:val="hybridMultilevel"/>
    <w:tmpl w:val="8A9E522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634752"/>
    <w:multiLevelType w:val="hybridMultilevel"/>
    <w:tmpl w:val="AFDC0A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126BE"/>
    <w:multiLevelType w:val="hybridMultilevel"/>
    <w:tmpl w:val="706677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B013A"/>
    <w:multiLevelType w:val="hybridMultilevel"/>
    <w:tmpl w:val="5C6E3CC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D867CC"/>
    <w:multiLevelType w:val="hybridMultilevel"/>
    <w:tmpl w:val="B106C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F7255E"/>
    <w:multiLevelType w:val="hybridMultilevel"/>
    <w:tmpl w:val="D50E388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5142E"/>
    <w:multiLevelType w:val="hybridMultilevel"/>
    <w:tmpl w:val="0E08C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27361"/>
    <w:multiLevelType w:val="hybridMultilevel"/>
    <w:tmpl w:val="B01E15F6"/>
    <w:lvl w:ilvl="0" w:tplc="0408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6158EC"/>
    <w:multiLevelType w:val="hybridMultilevel"/>
    <w:tmpl w:val="5FD6F52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E2A"/>
    <w:rsid w:val="00086784"/>
    <w:rsid w:val="001267EC"/>
    <w:rsid w:val="0022295F"/>
    <w:rsid w:val="00337E2A"/>
    <w:rsid w:val="004E48E4"/>
    <w:rsid w:val="007104C5"/>
    <w:rsid w:val="007977D1"/>
    <w:rsid w:val="00845FE6"/>
    <w:rsid w:val="00930030"/>
    <w:rsid w:val="009C4E5A"/>
    <w:rsid w:val="00AC1EAF"/>
    <w:rsid w:val="00B32A40"/>
    <w:rsid w:val="00B349A3"/>
    <w:rsid w:val="00BC20F6"/>
    <w:rsid w:val="00C52788"/>
    <w:rsid w:val="00E94E24"/>
    <w:rsid w:val="00F6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0"/>
        <o:r id="V:Rule8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E2A"/>
    <w:pPr>
      <w:ind w:left="720"/>
      <w:contextualSpacing/>
    </w:pPr>
  </w:style>
  <w:style w:type="table" w:styleId="TableGrid">
    <w:name w:val="Table Grid"/>
    <w:basedOn w:val="TableNormal"/>
    <w:uiPriority w:val="59"/>
    <w:rsid w:val="0033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1048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2014-02-22T17:54:00Z</dcterms:created>
  <dcterms:modified xsi:type="dcterms:W3CDTF">2014-02-22T20:31:00Z</dcterms:modified>
</cp:coreProperties>
</file>