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9EB" w:rsidRPr="001C29EB" w:rsidRDefault="001C29EB" w:rsidP="001C29EB">
      <w:pPr>
        <w:spacing w:after="0" w:line="240" w:lineRule="auto"/>
        <w:rPr>
          <w:rFonts w:ascii="Times New Roman" w:eastAsia="Times New Roman" w:hAnsi="Times New Roman" w:cs="Times New Roman"/>
          <w:sz w:val="24"/>
          <w:szCs w:val="24"/>
          <w:lang w:eastAsia="el-GR"/>
        </w:rPr>
      </w:pPr>
    </w:p>
    <w:p w:rsidR="001C29EB" w:rsidRPr="001C29EB" w:rsidRDefault="001C29EB" w:rsidP="001C29EB">
      <w:pPr>
        <w:spacing w:before="100" w:beforeAutospacing="1" w:after="100" w:afterAutospacing="1" w:line="240" w:lineRule="auto"/>
        <w:outlineLvl w:val="1"/>
        <w:rPr>
          <w:rFonts w:ascii="Times New Roman" w:eastAsia="Times New Roman" w:hAnsi="Times New Roman" w:cs="Times New Roman"/>
          <w:b/>
          <w:bCs/>
          <w:color w:val="548DD4" w:themeColor="text2" w:themeTint="99"/>
          <w:sz w:val="28"/>
          <w:szCs w:val="28"/>
          <w:lang w:eastAsia="el-GR"/>
        </w:rPr>
      </w:pPr>
      <w:r w:rsidRPr="001C29EB">
        <w:rPr>
          <w:rFonts w:ascii="Times New Roman" w:eastAsia="Times New Roman" w:hAnsi="Times New Roman" w:cs="Times New Roman"/>
          <w:b/>
          <w:bCs/>
          <w:color w:val="548DD4" w:themeColor="text2" w:themeTint="99"/>
          <w:sz w:val="28"/>
          <w:szCs w:val="28"/>
          <w:lang w:eastAsia="el-GR"/>
        </w:rPr>
        <w:t>ΚΕΦΑΛΑΙΟ Α': ΑΠΟ ΤΗΝ ΑΓΡΟΤΙΚΗ ΟΙΚΟΝΟΜΙΑ ΣΤΗΝ ΑΣΤΙΚΟΠΟΙΗΣΗ</w:t>
      </w:r>
    </w:p>
    <w:p w:rsidR="001C29EB" w:rsidRPr="001C29EB" w:rsidRDefault="001C29EB" w:rsidP="001C29EB">
      <w:pPr>
        <w:pStyle w:val="3"/>
        <w:rPr>
          <w:rFonts w:eastAsia="Times New Roman"/>
          <w:lang w:eastAsia="el-GR"/>
        </w:rPr>
      </w:pPr>
      <w:r w:rsidRPr="001C29EB">
        <w:rPr>
          <w:rFonts w:eastAsia="Times New Roman"/>
          <w:lang w:eastAsia="el-GR"/>
        </w:rPr>
        <w:t>1. Τα Δημογραφικά Δεδομένα (α. Ο Πληθυσμός)</w:t>
      </w:r>
    </w:p>
    <w:p w:rsidR="001C29EB" w:rsidRPr="001C29EB" w:rsidRDefault="001C29EB" w:rsidP="003E2E63">
      <w:pPr>
        <w:spacing w:before="100" w:beforeAutospacing="1" w:after="100" w:afterAutospacing="1" w:line="240" w:lineRule="auto"/>
        <w:ind w:left="720"/>
        <w:rPr>
          <w:rFonts w:ascii="Times New Roman" w:eastAsia="Times New Roman" w:hAnsi="Times New Roman" w:cs="Times New Roman"/>
          <w:sz w:val="24"/>
          <w:szCs w:val="24"/>
          <w:lang w:eastAsia="el-GR"/>
        </w:rPr>
      </w:pPr>
      <w:r w:rsidRPr="003E2E63">
        <w:rPr>
          <w:rStyle w:val="Char1"/>
          <w:b/>
          <w:lang w:eastAsia="el-GR"/>
        </w:rPr>
        <w:t>Η εδαφική και δημογραφική στενότητα του νεοσύστατου κράτους</w:t>
      </w:r>
      <w:r w:rsidRPr="003E2E63">
        <w:rPr>
          <w:rStyle w:val="Char1"/>
          <w:b/>
          <w:lang w:eastAsia="el-GR"/>
        </w:rPr>
        <w:br/>
      </w:r>
      <w:r w:rsidRPr="001C29EB">
        <w:rPr>
          <w:rFonts w:ascii="Times New Roman" w:eastAsia="Times New Roman" w:hAnsi="Times New Roman" w:cs="Times New Roman"/>
          <w:sz w:val="24"/>
          <w:szCs w:val="24"/>
          <w:lang w:eastAsia="el-GR"/>
        </w:rPr>
        <w:t>Η Ελλάδα μετά την επανάσταση δεν ήταν μόνο φτωχή, με απαρχαιωμένες παραγωγικές δομέ</w:t>
      </w:r>
      <w:r>
        <w:rPr>
          <w:rFonts w:ascii="Times New Roman" w:eastAsia="Times New Roman" w:hAnsi="Times New Roman" w:cs="Times New Roman"/>
          <w:sz w:val="24"/>
          <w:szCs w:val="24"/>
          <w:lang w:eastAsia="el-GR"/>
        </w:rPr>
        <w:t>ς.</w:t>
      </w:r>
      <w:r w:rsidRPr="001C29EB">
        <w:rPr>
          <w:rFonts w:ascii="Times New Roman" w:eastAsia="Times New Roman" w:hAnsi="Times New Roman" w:cs="Times New Roman"/>
          <w:sz w:val="24"/>
          <w:szCs w:val="24"/>
          <w:lang w:eastAsia="el-GR"/>
        </w:rPr>
        <w:t xml:space="preserve"> Ήταν επίσης μικρή στην έκταση και ολιγάνθρωπη. Τα αρχικά σύνορα (γραμμή Αμβρακικού - Παγασητικού) περιλάμβαναν μόνο τη Ρούμελη, τον </w:t>
      </w:r>
      <w:proofErr w:type="spellStart"/>
      <w:r w:rsidRPr="001C29EB">
        <w:rPr>
          <w:rFonts w:ascii="Times New Roman" w:eastAsia="Times New Roman" w:hAnsi="Times New Roman" w:cs="Times New Roman"/>
          <w:sz w:val="24"/>
          <w:szCs w:val="24"/>
          <w:lang w:eastAsia="el-GR"/>
        </w:rPr>
        <w:t>Μωριά</w:t>
      </w:r>
      <w:proofErr w:type="spellEnd"/>
      <w:r w:rsidRPr="001C29EB">
        <w:rPr>
          <w:rFonts w:ascii="Times New Roman" w:eastAsia="Times New Roman" w:hAnsi="Times New Roman" w:cs="Times New Roman"/>
          <w:sz w:val="24"/>
          <w:szCs w:val="24"/>
          <w:lang w:eastAsia="el-GR"/>
        </w:rPr>
        <w:t>, τις Κυκλάδες και τις Βόρειες Σποράδ</w:t>
      </w:r>
      <w:r>
        <w:rPr>
          <w:rFonts w:ascii="Times New Roman" w:eastAsia="Times New Roman" w:hAnsi="Times New Roman" w:cs="Times New Roman"/>
          <w:sz w:val="24"/>
          <w:szCs w:val="24"/>
          <w:lang w:eastAsia="el-GR"/>
        </w:rPr>
        <w:t>ες</w:t>
      </w:r>
    </w:p>
    <w:p w:rsidR="001C29EB" w:rsidRDefault="001C29EB" w:rsidP="003E2E63">
      <w:pPr>
        <w:spacing w:before="100" w:beforeAutospacing="1" w:after="100" w:afterAutospacing="1" w:line="240" w:lineRule="auto"/>
        <w:ind w:left="709"/>
        <w:rPr>
          <w:rFonts w:ascii="Times New Roman" w:eastAsia="Times New Roman" w:hAnsi="Times New Roman" w:cs="Times New Roman"/>
          <w:sz w:val="24"/>
          <w:szCs w:val="24"/>
          <w:lang w:eastAsia="el-GR"/>
        </w:rPr>
      </w:pPr>
      <w:r w:rsidRPr="003E2E63">
        <w:rPr>
          <w:rStyle w:val="Char1"/>
          <w:b/>
          <w:lang w:eastAsia="el-GR"/>
        </w:rPr>
        <w:t>Η σταδιακή εδαφική επέκταση κατά τον 19ο αιώνα</w:t>
      </w:r>
      <w:r w:rsidRPr="003E2E63">
        <w:rPr>
          <w:rStyle w:val="Char1"/>
          <w:b/>
          <w:lang w:eastAsia="el-GR"/>
        </w:rPr>
        <w:br/>
      </w:r>
      <w:r w:rsidRPr="001C29EB">
        <w:rPr>
          <w:rFonts w:ascii="Times New Roman" w:eastAsia="Times New Roman" w:hAnsi="Times New Roman" w:cs="Times New Roman"/>
          <w:sz w:val="24"/>
          <w:szCs w:val="24"/>
          <w:lang w:eastAsia="el-GR"/>
        </w:rPr>
        <w:t xml:space="preserve">Με την ενσωμάτωση των Ιονίων Νησιών (1864) και της Θεσσαλίας (1881), τα βόρεια σύνορα της χώρας άγγιξαν τον Όλυμπο και τη Μακεδονία </w:t>
      </w:r>
    </w:p>
    <w:p w:rsidR="001C29EB" w:rsidRPr="001C29EB" w:rsidRDefault="001C29EB" w:rsidP="003E2E63">
      <w:pPr>
        <w:spacing w:before="100" w:beforeAutospacing="1" w:after="100" w:afterAutospacing="1" w:line="240" w:lineRule="auto"/>
        <w:ind w:left="720"/>
        <w:rPr>
          <w:rFonts w:ascii="Times New Roman" w:eastAsia="Times New Roman" w:hAnsi="Times New Roman" w:cs="Times New Roman"/>
          <w:sz w:val="24"/>
          <w:szCs w:val="24"/>
          <w:lang w:eastAsia="el-GR"/>
        </w:rPr>
      </w:pPr>
      <w:r w:rsidRPr="003E2E63">
        <w:rPr>
          <w:rStyle w:val="Char1"/>
          <w:b/>
          <w:lang w:eastAsia="el-GR"/>
        </w:rPr>
        <w:t>Η χαμηλή πυκνότητα πληθυσμού σε σύγκριση με τη Δυτική Ευρώπη</w:t>
      </w:r>
      <w:r w:rsidRPr="003E2E63">
        <w:rPr>
          <w:rStyle w:val="Char1"/>
          <w:b/>
          <w:lang w:eastAsia="el-GR"/>
        </w:rPr>
        <w:br/>
      </w:r>
      <w:r w:rsidRPr="001C29EB">
        <w:rPr>
          <w:rFonts w:ascii="Times New Roman" w:eastAsia="Times New Roman" w:hAnsi="Times New Roman" w:cs="Times New Roman"/>
          <w:sz w:val="24"/>
          <w:szCs w:val="24"/>
          <w:lang w:eastAsia="el-GR"/>
        </w:rPr>
        <w:t>Η πυκνότητα του πληθυσμού ήταν εξαιρετικά χαμηλή (15 κάτοικοι/</w:t>
      </w:r>
      <w:proofErr w:type="spellStart"/>
      <w:r w:rsidRPr="001C29EB">
        <w:rPr>
          <w:rFonts w:ascii="Times New Roman" w:eastAsia="Times New Roman" w:hAnsi="Times New Roman" w:cs="Times New Roman"/>
          <w:sz w:val="24"/>
          <w:szCs w:val="24"/>
          <w:lang w:eastAsia="el-GR"/>
        </w:rPr>
        <w:t>τ.χλμ</w:t>
      </w:r>
      <w:proofErr w:type="spellEnd"/>
      <w:r w:rsidRPr="001C29EB">
        <w:rPr>
          <w:rFonts w:ascii="Times New Roman" w:eastAsia="Times New Roman" w:hAnsi="Times New Roman" w:cs="Times New Roman"/>
          <w:sz w:val="24"/>
          <w:szCs w:val="24"/>
          <w:lang w:eastAsia="el-GR"/>
        </w:rPr>
        <w:t>. το 1828, 43 το 1911), την ίδια ώρα που στη Δυτική Ευρώπη οι αριθμοί αυτοί ήταν τριψήφι</w:t>
      </w:r>
      <w:r>
        <w:rPr>
          <w:rFonts w:ascii="Times New Roman" w:eastAsia="Times New Roman" w:hAnsi="Times New Roman" w:cs="Times New Roman"/>
          <w:sz w:val="24"/>
          <w:szCs w:val="24"/>
          <w:lang w:eastAsia="el-GR"/>
        </w:rPr>
        <w:t>οι</w:t>
      </w:r>
    </w:p>
    <w:p w:rsidR="001C29EB" w:rsidRDefault="001C29EB" w:rsidP="003E2E63">
      <w:pPr>
        <w:spacing w:before="100" w:beforeAutospacing="1" w:after="100" w:afterAutospacing="1" w:line="240" w:lineRule="auto"/>
        <w:ind w:left="720"/>
        <w:rPr>
          <w:rFonts w:ascii="Times New Roman" w:eastAsia="Times New Roman" w:hAnsi="Times New Roman" w:cs="Times New Roman"/>
          <w:sz w:val="24"/>
          <w:szCs w:val="24"/>
          <w:lang w:eastAsia="el-GR"/>
        </w:rPr>
      </w:pPr>
      <w:r w:rsidRPr="003E2E63">
        <w:rPr>
          <w:rStyle w:val="Char1"/>
          <w:b/>
          <w:lang w:eastAsia="el-GR"/>
        </w:rPr>
        <w:t>Η εικόνα εξάντλησης και εγκατάλειψης της ελληνικής υπαίθρου</w:t>
      </w:r>
      <w:r w:rsidRPr="003E2E63">
        <w:rPr>
          <w:rStyle w:val="Char1"/>
          <w:b/>
          <w:lang w:eastAsia="el-GR"/>
        </w:rPr>
        <w:br/>
      </w:r>
      <w:r w:rsidRPr="001C29EB">
        <w:rPr>
          <w:rFonts w:ascii="Times New Roman" w:eastAsia="Times New Roman" w:hAnsi="Times New Roman" w:cs="Times New Roman"/>
          <w:sz w:val="24"/>
          <w:szCs w:val="24"/>
          <w:lang w:eastAsia="el-GR"/>
        </w:rPr>
        <w:t xml:space="preserve">Η ελληνική φύση παρουσίαζε εικόνα καταστροφής και απογύμνωσης (αποτέλεσμα υλοτομίας και </w:t>
      </w:r>
      <w:proofErr w:type="spellStart"/>
      <w:r w:rsidRPr="001C29EB">
        <w:rPr>
          <w:rFonts w:ascii="Times New Roman" w:eastAsia="Times New Roman" w:hAnsi="Times New Roman" w:cs="Times New Roman"/>
          <w:sz w:val="24"/>
          <w:szCs w:val="24"/>
          <w:lang w:eastAsia="el-GR"/>
        </w:rPr>
        <w:t>υπερβόσκησης</w:t>
      </w:r>
      <w:proofErr w:type="spellEnd"/>
      <w:r w:rsidRPr="001C29EB">
        <w:rPr>
          <w:rFonts w:ascii="Times New Roman" w:eastAsia="Times New Roman" w:hAnsi="Times New Roman" w:cs="Times New Roman"/>
          <w:sz w:val="24"/>
          <w:szCs w:val="24"/>
          <w:lang w:eastAsia="el-GR"/>
        </w:rPr>
        <w:t>), με εκτεταμένη αγρανάπαυση και ελάχιστα δείγματα συστηματικής καλλιέργει</w:t>
      </w:r>
      <w:r>
        <w:rPr>
          <w:rFonts w:ascii="Times New Roman" w:eastAsia="Times New Roman" w:hAnsi="Times New Roman" w:cs="Times New Roman"/>
          <w:sz w:val="24"/>
          <w:szCs w:val="24"/>
          <w:lang w:eastAsia="el-GR"/>
        </w:rPr>
        <w:t xml:space="preserve">ας </w:t>
      </w:r>
    </w:p>
    <w:p w:rsidR="001C29EB" w:rsidRPr="001C29EB" w:rsidRDefault="001C29EB" w:rsidP="003E2E63">
      <w:pPr>
        <w:spacing w:before="100" w:beforeAutospacing="1" w:after="100" w:afterAutospacing="1" w:line="240" w:lineRule="auto"/>
        <w:ind w:left="720"/>
        <w:rPr>
          <w:rFonts w:ascii="Times New Roman" w:eastAsia="Times New Roman" w:hAnsi="Times New Roman" w:cs="Times New Roman"/>
          <w:sz w:val="24"/>
          <w:szCs w:val="24"/>
          <w:lang w:eastAsia="el-GR"/>
        </w:rPr>
      </w:pPr>
      <w:r w:rsidRPr="003E2E63">
        <w:rPr>
          <w:rStyle w:val="Char1"/>
          <w:b/>
        </w:rPr>
        <w:t>Οι ρυ</w:t>
      </w:r>
      <w:r w:rsidRPr="003E2E63">
        <w:rPr>
          <w:rStyle w:val="Char1"/>
          <w:b/>
          <w:lang w:eastAsia="el-GR"/>
        </w:rPr>
        <w:t>θμοί της φυσικής αυξήσεως του πληθυσμού και οι οικονομικοί περιορισμοί</w:t>
      </w:r>
      <w:r w:rsidRPr="003E2E63">
        <w:rPr>
          <w:rStyle w:val="Char1"/>
          <w:b/>
          <w:lang w:eastAsia="el-GR"/>
        </w:rPr>
        <w:br/>
      </w:r>
      <w:r w:rsidRPr="001C29EB">
        <w:rPr>
          <w:rFonts w:ascii="Times New Roman" w:eastAsia="Times New Roman" w:hAnsi="Times New Roman" w:cs="Times New Roman"/>
          <w:sz w:val="24"/>
          <w:szCs w:val="24"/>
          <w:lang w:eastAsia="el-GR"/>
        </w:rPr>
        <w:t xml:space="preserve">Παρά την αργή ανάπτυξη, ο πληθυσμός αυξανόταν με ρυθμούς που η καθημαγμένη οικονομία δυσκολευόταν να συντηρήσει, οδηγώντας σε πενιχρά παραγωγικά πλεονάσματα </w:t>
      </w:r>
    </w:p>
    <w:p w:rsidR="001C29EB" w:rsidRPr="001C29EB" w:rsidRDefault="001C29EB" w:rsidP="003E2E63">
      <w:pPr>
        <w:spacing w:before="100" w:beforeAutospacing="1" w:after="100" w:afterAutospacing="1" w:line="240" w:lineRule="auto"/>
        <w:ind w:left="720"/>
        <w:rPr>
          <w:rFonts w:ascii="Times New Roman" w:eastAsia="Times New Roman" w:hAnsi="Times New Roman" w:cs="Times New Roman"/>
          <w:sz w:val="24"/>
          <w:szCs w:val="24"/>
          <w:lang w:eastAsia="el-GR"/>
        </w:rPr>
      </w:pPr>
      <w:r w:rsidRPr="003E2E63">
        <w:rPr>
          <w:rStyle w:val="Char1"/>
          <w:b/>
          <w:lang w:eastAsia="el-GR"/>
        </w:rPr>
        <w:t>Οι δημογραφικές συνέπειες των περιόδων κρίσης και πολιτικής αστάθειας</w:t>
      </w:r>
      <w:r w:rsidRPr="003E2E63">
        <w:rPr>
          <w:rStyle w:val="Char1"/>
          <w:b/>
          <w:lang w:eastAsia="el-GR"/>
        </w:rPr>
        <w:br/>
      </w:r>
      <w:r w:rsidRPr="001C29EB">
        <w:rPr>
          <w:rFonts w:ascii="Times New Roman" w:eastAsia="Times New Roman" w:hAnsi="Times New Roman" w:cs="Times New Roman"/>
          <w:sz w:val="24"/>
          <w:szCs w:val="24"/>
          <w:lang w:eastAsia="el-GR"/>
        </w:rPr>
        <w:t>Σε στιγμές κρίσεων (π.χ. Κριμαϊκός Πόλεμος, αποκλεισμός 1854, επιδημία χολέρας), ο πληθυσμός δοκιμαζόταν σκληρά, εμφανίζοντας ακόμα και προσωρινή μείωση.</w:t>
      </w:r>
    </w:p>
    <w:p w:rsidR="001C29EB" w:rsidRPr="001C29EB" w:rsidRDefault="001C29EB" w:rsidP="001C29EB">
      <w:pPr>
        <w:spacing w:before="100" w:beforeAutospacing="1" w:after="100" w:afterAutospacing="1" w:line="240" w:lineRule="auto"/>
        <w:ind w:left="720"/>
        <w:rPr>
          <w:rFonts w:ascii="Times New Roman" w:eastAsia="Times New Roman" w:hAnsi="Times New Roman" w:cs="Times New Roman"/>
          <w:sz w:val="24"/>
          <w:szCs w:val="24"/>
          <w:lang w:eastAsia="el-GR"/>
        </w:rPr>
      </w:pPr>
    </w:p>
    <w:p w:rsidR="001C29EB" w:rsidRPr="001C29EB" w:rsidRDefault="001C29EB" w:rsidP="003E2E63">
      <w:pPr>
        <w:pStyle w:val="3"/>
        <w:rPr>
          <w:rFonts w:eastAsia="Times New Roman"/>
          <w:lang w:eastAsia="el-GR"/>
        </w:rPr>
      </w:pPr>
      <w:r w:rsidRPr="001C29EB">
        <w:rPr>
          <w:rFonts w:eastAsia="Times New Roman"/>
          <w:lang w:eastAsia="el-GR"/>
        </w:rPr>
        <w:t>2. Οι Παραγωγικές Δυνάμεις μέσα και έξω από την Ελλάδα και η «Μεγάλη Ιδέα»</w:t>
      </w:r>
    </w:p>
    <w:p w:rsidR="001C29EB" w:rsidRPr="001C29EB" w:rsidRDefault="001C29EB" w:rsidP="001C29EB">
      <w:pPr>
        <w:spacing w:before="100" w:beforeAutospacing="1" w:after="100" w:afterAutospacing="1" w:line="240" w:lineRule="auto"/>
        <w:ind w:left="720"/>
        <w:rPr>
          <w:rFonts w:ascii="Times New Roman" w:eastAsia="Times New Roman" w:hAnsi="Times New Roman" w:cs="Times New Roman"/>
          <w:sz w:val="24"/>
          <w:szCs w:val="24"/>
          <w:lang w:eastAsia="el-GR"/>
        </w:rPr>
      </w:pPr>
    </w:p>
    <w:p w:rsidR="001C29EB" w:rsidRPr="001C29EB" w:rsidRDefault="001C29EB" w:rsidP="00367E55">
      <w:pPr>
        <w:spacing w:before="100" w:beforeAutospacing="1" w:after="100" w:afterAutospacing="1" w:line="240" w:lineRule="auto"/>
        <w:ind w:left="720"/>
        <w:rPr>
          <w:rFonts w:ascii="Times New Roman" w:eastAsia="Times New Roman" w:hAnsi="Times New Roman" w:cs="Times New Roman"/>
          <w:sz w:val="24"/>
          <w:szCs w:val="24"/>
          <w:lang w:eastAsia="el-GR"/>
        </w:rPr>
      </w:pPr>
      <w:r w:rsidRPr="00367E55">
        <w:rPr>
          <w:rStyle w:val="Char1"/>
          <w:b/>
          <w:lang w:eastAsia="el-GR"/>
        </w:rPr>
        <w:t>Η αντίθεση ανάμεσα στην εσωτερική οικονομική καχεξία και την εξωτερική ελληνική ακμή</w:t>
      </w:r>
      <w:r w:rsidRPr="001C29EB">
        <w:rPr>
          <w:rFonts w:ascii="Times New Roman" w:eastAsia="Times New Roman" w:hAnsi="Times New Roman" w:cs="Times New Roman"/>
          <w:sz w:val="24"/>
          <w:szCs w:val="24"/>
          <w:lang w:eastAsia="el-GR"/>
        </w:rPr>
        <w:br/>
        <w:t>Ενώ το εσωτερικό της χώρας παρέμενε καθηλωμένο σε πρωτόγονες μορφές αγροτικής οικονομίας ο ελληνισμός της διασποράς (παροικίες) μεγαλουργούσε οικονομικά στην Οθωμανική Αυτοκρατορία, τη Νότια Ρωσία, την Αίγυπτο και τα ευρωπαϊκά λιμάνια.</w:t>
      </w:r>
    </w:p>
    <w:p w:rsidR="001C29EB" w:rsidRDefault="001C29EB" w:rsidP="00367E55">
      <w:pPr>
        <w:spacing w:before="100" w:beforeAutospacing="1" w:after="100" w:afterAutospacing="1" w:line="240" w:lineRule="auto"/>
        <w:ind w:left="720"/>
        <w:rPr>
          <w:rFonts w:ascii="Times New Roman" w:eastAsia="Times New Roman" w:hAnsi="Times New Roman" w:cs="Times New Roman"/>
          <w:sz w:val="24"/>
          <w:szCs w:val="24"/>
          <w:lang w:eastAsia="el-GR"/>
        </w:rPr>
      </w:pPr>
      <w:r w:rsidRPr="00367E55">
        <w:rPr>
          <w:rStyle w:val="Char1"/>
          <w:b/>
          <w:lang w:eastAsia="el-GR"/>
        </w:rPr>
        <w:t xml:space="preserve">Ο ρόλος του </w:t>
      </w:r>
      <w:proofErr w:type="spellStart"/>
      <w:r w:rsidRPr="00367E55">
        <w:rPr>
          <w:rStyle w:val="Char1"/>
          <w:b/>
          <w:lang w:eastAsia="el-GR"/>
        </w:rPr>
        <w:t>παροικιακού</w:t>
      </w:r>
      <w:proofErr w:type="spellEnd"/>
      <w:r w:rsidRPr="00367E55">
        <w:rPr>
          <w:rStyle w:val="Char1"/>
          <w:b/>
          <w:lang w:eastAsia="el-GR"/>
        </w:rPr>
        <w:t xml:space="preserve"> ελληνισμού ως φορέα εκσυγχρονισμού</w:t>
      </w:r>
      <w:r w:rsidRPr="001C29EB">
        <w:rPr>
          <w:rFonts w:ascii="Times New Roman" w:eastAsia="Times New Roman" w:hAnsi="Times New Roman" w:cs="Times New Roman"/>
          <w:sz w:val="24"/>
          <w:szCs w:val="24"/>
          <w:lang w:eastAsia="el-GR"/>
        </w:rPr>
        <w:br/>
        <w:t xml:space="preserve">Οι Έλληνες του εξωτερικού έλεγχαν το εμπόριο και τις τράπεζες της Ανατολικής Μεσογείου, αποτελώντας τον κύριο δίαυλο για τη μεταφορά κεφαλαίων και δυτικών οικονομικών προτύπων </w:t>
      </w:r>
      <w:r w:rsidRPr="001C29EB">
        <w:rPr>
          <w:rFonts w:ascii="Times New Roman" w:eastAsia="Times New Roman" w:hAnsi="Times New Roman" w:cs="Times New Roman"/>
          <w:sz w:val="24"/>
          <w:szCs w:val="24"/>
          <w:lang w:eastAsia="el-GR"/>
        </w:rPr>
        <w:lastRenderedPageBreak/>
        <w:t>στην ελεύθερη Ελλάδα.</w:t>
      </w:r>
      <w:r w:rsidR="00FF2C64" w:rsidRPr="00FF2C64">
        <w:rPr>
          <w:rFonts w:ascii="Times New Roman" w:eastAsia="Times New Roman" w:hAnsi="Times New Roman" w:cs="Times New Roman"/>
          <w:sz w:val="24"/>
          <w:szCs w:val="24"/>
          <w:lang w:eastAsia="el-GR"/>
        </w:rPr>
        <w:t xml:space="preserve"> </w:t>
      </w:r>
      <w:r w:rsidR="00FF2C64">
        <w:rPr>
          <w:rFonts w:ascii="Times New Roman" w:eastAsia="Times New Roman" w:hAnsi="Times New Roman" w:cs="Times New Roman"/>
          <w:noProof/>
          <w:sz w:val="24"/>
          <w:szCs w:val="24"/>
          <w:lang w:eastAsia="el-GR"/>
        </w:rPr>
        <w:drawing>
          <wp:inline distT="0" distB="0" distL="0" distR="0">
            <wp:extent cx="5274310" cy="3353092"/>
            <wp:effectExtent l="19050" t="0" r="254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cstate="print"/>
                    <a:srcRect/>
                    <a:stretch>
                      <a:fillRect/>
                    </a:stretch>
                  </pic:blipFill>
                  <pic:spPr bwMode="auto">
                    <a:xfrm>
                      <a:off x="0" y="0"/>
                      <a:ext cx="5274310" cy="3353092"/>
                    </a:xfrm>
                    <a:prstGeom prst="rect">
                      <a:avLst/>
                    </a:prstGeom>
                    <a:noFill/>
                    <a:ln w="9525">
                      <a:noFill/>
                      <a:miter lim="800000"/>
                      <a:headEnd/>
                      <a:tailEnd/>
                    </a:ln>
                  </pic:spPr>
                </pic:pic>
              </a:graphicData>
            </a:graphic>
          </wp:inline>
        </w:drawing>
      </w:r>
    </w:p>
    <w:p w:rsidR="00367E55" w:rsidRPr="00367E55" w:rsidRDefault="00367E55" w:rsidP="00367E55">
      <w:pPr>
        <w:pStyle w:val="a6"/>
        <w:spacing w:before="100" w:beforeAutospacing="1" w:after="100" w:afterAutospacing="1" w:line="240" w:lineRule="auto"/>
        <w:rPr>
          <w:rFonts w:ascii="Times New Roman" w:eastAsia="Times New Roman" w:hAnsi="Times New Roman" w:cs="Times New Roman"/>
          <w:sz w:val="24"/>
          <w:szCs w:val="24"/>
          <w:lang w:eastAsia="el-GR"/>
        </w:rPr>
      </w:pPr>
      <w:r w:rsidRPr="00367E55">
        <w:rPr>
          <w:rStyle w:val="Char1"/>
          <w:b/>
          <w:lang w:eastAsia="el-GR"/>
        </w:rPr>
        <w:t>Η γέννηση και το ιδεολογικό περιεχόμενο της «Μεγάλης Ιδέας»</w:t>
      </w:r>
      <w:r w:rsidRPr="00367E55">
        <w:rPr>
          <w:rFonts w:ascii="Times New Roman" w:eastAsia="Times New Roman" w:hAnsi="Times New Roman" w:cs="Times New Roman"/>
          <w:sz w:val="24"/>
          <w:szCs w:val="24"/>
          <w:lang w:eastAsia="el-GR"/>
        </w:rPr>
        <w:br/>
        <w:t xml:space="preserve">Το 1844, ο Ιωάννης </w:t>
      </w:r>
      <w:proofErr w:type="spellStart"/>
      <w:r w:rsidRPr="00367E55">
        <w:rPr>
          <w:rFonts w:ascii="Times New Roman" w:eastAsia="Times New Roman" w:hAnsi="Times New Roman" w:cs="Times New Roman"/>
          <w:sz w:val="24"/>
          <w:szCs w:val="24"/>
          <w:lang w:eastAsia="el-GR"/>
        </w:rPr>
        <w:t>Κωλέττης</w:t>
      </w:r>
      <w:proofErr w:type="spellEnd"/>
      <w:r w:rsidRPr="00367E55">
        <w:rPr>
          <w:rFonts w:ascii="Times New Roman" w:eastAsia="Times New Roman" w:hAnsi="Times New Roman" w:cs="Times New Roman"/>
          <w:sz w:val="24"/>
          <w:szCs w:val="24"/>
          <w:lang w:eastAsia="el-GR"/>
        </w:rPr>
        <w:t xml:space="preserve"> διατύπωσε τη «Μεγάλη Ιδέα», την πεποίθηση ότι το υφιστάμενο κράτος ήταν απλώς ο πυρήνας και ότι ο πρωταρχικός στόχος ήταν η απελευθέρωση των αλύτρωτων αδελφών και η εδαφική επέκταση </w:t>
      </w:r>
    </w:p>
    <w:p w:rsidR="00AB3A5C" w:rsidRPr="00AB3A5C" w:rsidRDefault="00367E55" w:rsidP="00D67EBA">
      <w:pPr>
        <w:pStyle w:val="a8"/>
        <w:numPr>
          <w:ilvl w:val="0"/>
          <w:numId w:val="0"/>
        </w:numPr>
        <w:ind w:left="709"/>
        <w:rPr>
          <w:rFonts w:eastAsia="Times New Roman"/>
          <w:b/>
          <w:u w:val="single"/>
          <w:lang w:eastAsia="el-GR"/>
        </w:rPr>
      </w:pPr>
      <w:r w:rsidRPr="001C29EB">
        <w:rPr>
          <w:rFonts w:ascii="Times New Roman" w:eastAsia="Times New Roman" w:hAnsi="Times New Roman" w:cs="Times New Roman"/>
          <w:b/>
          <w:bCs/>
          <w:lang w:eastAsia="el-GR"/>
        </w:rPr>
        <w:t>Η «Μεγάλη Ιδέα» ως τροχοπέδη για την εσωτερική ανάπτυξη της χώρας</w:t>
      </w:r>
      <w:r w:rsidRPr="001C29EB">
        <w:rPr>
          <w:rFonts w:ascii="Times New Roman" w:eastAsia="Times New Roman" w:hAnsi="Times New Roman" w:cs="Times New Roman"/>
          <w:lang w:eastAsia="el-GR"/>
        </w:rPr>
        <w:br/>
      </w:r>
      <w:r w:rsidRPr="00AB3A5C">
        <w:rPr>
          <w:color w:val="auto"/>
          <w:lang w:eastAsia="el-GR"/>
        </w:rPr>
        <w:t>Αυτός ο εθνικός προσανατολισμός απορρόφησε όλες τις δυνάμεις του κράτους. Η δημιουργία υποδομών, η παιδεία και η οικονομική ανόρθωση παραμελήθηκαν, καθώς τα πάντα θυσιάζονταν στον βωμό της μελλοντικής στρατιωτικής και διπλωματικής δικαίωσης του αλυτρωτισμού</w:t>
      </w:r>
    </w:p>
    <w:p w:rsidR="003E2E63" w:rsidRPr="003E2E63" w:rsidRDefault="003E2E63" w:rsidP="00AB3A5C">
      <w:pPr>
        <w:pStyle w:val="a8"/>
        <w:numPr>
          <w:ilvl w:val="0"/>
          <w:numId w:val="0"/>
        </w:numPr>
        <w:ind w:left="1440"/>
        <w:rPr>
          <w:rFonts w:eastAsia="Times New Roman"/>
          <w:b/>
          <w:u w:val="single"/>
          <w:lang w:eastAsia="el-GR"/>
        </w:rPr>
      </w:pPr>
      <w:r w:rsidRPr="003E2E63">
        <w:rPr>
          <w:rFonts w:eastAsia="Times New Roman"/>
          <w:b/>
          <w:u w:val="single"/>
          <w:lang w:eastAsia="el-GR"/>
        </w:rPr>
        <w:t>ΕΠΙΣΗΜΑΝΣΕΙΣ ΟΡΩΝ</w:t>
      </w:r>
    </w:p>
    <w:p w:rsidR="002A515C" w:rsidRPr="00114033" w:rsidRDefault="002A515C" w:rsidP="003E2E63">
      <w:pPr>
        <w:pStyle w:val="a6"/>
        <w:spacing w:before="192" w:after="96" w:line="240" w:lineRule="auto"/>
        <w:rPr>
          <w:rFonts w:ascii="Arial" w:eastAsia="Times New Roman" w:hAnsi="Arial" w:cs="Arial"/>
          <w:b/>
          <w:bCs/>
          <w:sz w:val="24"/>
          <w:szCs w:val="24"/>
          <w:lang w:eastAsia="el-GR"/>
        </w:rPr>
      </w:pPr>
      <w:r w:rsidRPr="00114033">
        <w:rPr>
          <w:rFonts w:ascii="Arial" w:eastAsia="Times New Roman" w:hAnsi="Arial" w:cs="Arial"/>
          <w:b/>
          <w:bCs/>
          <w:sz w:val="24"/>
          <w:szCs w:val="24"/>
          <w:lang w:eastAsia="el-GR"/>
        </w:rPr>
        <w:t xml:space="preserve">1. </w:t>
      </w:r>
      <w:r w:rsidRPr="003E2E63">
        <w:rPr>
          <w:rFonts w:ascii="Arial" w:eastAsia="Times New Roman" w:hAnsi="Arial" w:cs="Arial"/>
          <w:b/>
          <w:bCs/>
          <w:color w:val="C0504D" w:themeColor="accent2"/>
          <w:sz w:val="24"/>
          <w:szCs w:val="24"/>
          <w:lang w:eastAsia="el-GR"/>
        </w:rPr>
        <w:t>Αγροτική Οικονομία</w:t>
      </w:r>
    </w:p>
    <w:p w:rsidR="002A515C" w:rsidRPr="00114033" w:rsidRDefault="002A515C" w:rsidP="003E2E63">
      <w:pPr>
        <w:pStyle w:val="a6"/>
        <w:spacing w:before="96" w:after="128" w:line="240" w:lineRule="auto"/>
        <w:rPr>
          <w:rFonts w:ascii="Arial" w:eastAsia="Times New Roman" w:hAnsi="Arial" w:cs="Arial"/>
          <w:sz w:val="24"/>
          <w:szCs w:val="24"/>
          <w:lang w:eastAsia="el-GR"/>
        </w:rPr>
      </w:pPr>
      <w:r w:rsidRPr="00114033">
        <w:rPr>
          <w:rFonts w:ascii="Arial" w:eastAsia="Times New Roman" w:hAnsi="Arial" w:cs="Arial"/>
          <w:sz w:val="24"/>
          <w:szCs w:val="24"/>
          <w:lang w:eastAsia="el-GR"/>
        </w:rPr>
        <w:t>Είναι το οικονομικό σύστημα στο οποίο η πλειονότητα των ανθρώπων ζει στην ύπαιθρο και το μεγαλύτερο μέρος του πλούτου μιας χώρας παράγεται από τη γη. Στην Ελλάδα του 19ου αιώνα, αυτό σήμαινε ότι η οικονομία βασιζόταν σχεδόν αποκλειστικά στην καλλιέργεια της γης και την κτηνοτροφία, ενώ το εμπόριο και η βιομηχανία ήταν ακόμα πολύ αδύναμα.</w:t>
      </w:r>
    </w:p>
    <w:p w:rsidR="002A515C" w:rsidRPr="00114033" w:rsidRDefault="002A515C" w:rsidP="003E2E63">
      <w:pPr>
        <w:pStyle w:val="a6"/>
        <w:spacing w:before="192" w:after="96" w:line="240" w:lineRule="auto"/>
        <w:rPr>
          <w:rFonts w:ascii="Arial" w:eastAsia="Times New Roman" w:hAnsi="Arial" w:cs="Arial"/>
          <w:b/>
          <w:bCs/>
          <w:sz w:val="24"/>
          <w:szCs w:val="24"/>
          <w:lang w:eastAsia="el-GR"/>
        </w:rPr>
      </w:pPr>
      <w:r w:rsidRPr="00114033">
        <w:rPr>
          <w:rFonts w:ascii="Arial" w:eastAsia="Times New Roman" w:hAnsi="Arial" w:cs="Arial"/>
          <w:b/>
          <w:bCs/>
          <w:sz w:val="24"/>
          <w:szCs w:val="24"/>
          <w:lang w:eastAsia="el-GR"/>
        </w:rPr>
        <w:t xml:space="preserve">2. </w:t>
      </w:r>
      <w:r w:rsidRPr="003E2E63">
        <w:rPr>
          <w:rFonts w:ascii="Arial" w:eastAsia="Times New Roman" w:hAnsi="Arial" w:cs="Arial"/>
          <w:b/>
          <w:bCs/>
          <w:color w:val="C0504D" w:themeColor="accent2"/>
          <w:sz w:val="24"/>
          <w:szCs w:val="24"/>
          <w:lang w:eastAsia="el-GR"/>
        </w:rPr>
        <w:t>Πρωτόγονη Γεωργία</w:t>
      </w:r>
    </w:p>
    <w:p w:rsidR="002A515C" w:rsidRPr="00114033" w:rsidRDefault="002A515C" w:rsidP="003E2E63">
      <w:pPr>
        <w:pStyle w:val="a6"/>
        <w:spacing w:before="96" w:after="128" w:line="240" w:lineRule="auto"/>
        <w:rPr>
          <w:rFonts w:ascii="Arial" w:eastAsia="Times New Roman" w:hAnsi="Arial" w:cs="Arial"/>
          <w:sz w:val="24"/>
          <w:szCs w:val="24"/>
          <w:lang w:eastAsia="el-GR"/>
        </w:rPr>
      </w:pPr>
      <w:r w:rsidRPr="00114033">
        <w:rPr>
          <w:rFonts w:ascii="Arial" w:eastAsia="Times New Roman" w:hAnsi="Arial" w:cs="Arial"/>
          <w:sz w:val="24"/>
          <w:szCs w:val="24"/>
          <w:lang w:eastAsia="el-GR"/>
        </w:rPr>
        <w:t>Είναι η καλλιέργεια της γης με πολύ παλιές, παραδοσιακές μεθόδους και χωρίς τη χρήση μηχανημάτων ή επιστημονικών γνώσεων. Οι αγρότες χρησιμοποιούσαν ξύλινα αλέτρια, ζώα για το όργωμα και βασίζονταν στη χειρωνακτική εργασία. Αυτό είχε ως αποτέλεσμα η παραγωγή να είναι πολύ μικρή και να φτάνει μόλις για να ζήσει η οικογένεια του αγρότη (παραγωγή για αυτοκατανάλωση), χωρίς να αφήνει περιθώρια για μεγάλο κέρδος ή εμπόριο.</w:t>
      </w:r>
    </w:p>
    <w:p w:rsidR="003E2E63" w:rsidRDefault="002A515C" w:rsidP="003E2E63">
      <w:pPr>
        <w:pStyle w:val="a6"/>
        <w:spacing w:before="192" w:after="96" w:line="240" w:lineRule="auto"/>
        <w:rPr>
          <w:rFonts w:ascii="Arial" w:eastAsia="Times New Roman" w:hAnsi="Arial" w:cs="Arial"/>
          <w:b/>
          <w:bCs/>
          <w:sz w:val="24"/>
          <w:szCs w:val="24"/>
          <w:lang w:eastAsia="el-GR"/>
        </w:rPr>
      </w:pPr>
      <w:r w:rsidRPr="00114033">
        <w:rPr>
          <w:rFonts w:ascii="Arial" w:eastAsia="Times New Roman" w:hAnsi="Arial" w:cs="Arial"/>
          <w:b/>
          <w:bCs/>
          <w:sz w:val="24"/>
          <w:szCs w:val="24"/>
          <w:lang w:eastAsia="el-GR"/>
        </w:rPr>
        <w:t>3.</w:t>
      </w:r>
      <w:r w:rsidRPr="003E2E63">
        <w:rPr>
          <w:rFonts w:ascii="Arial" w:eastAsia="Times New Roman" w:hAnsi="Arial" w:cs="Arial"/>
          <w:b/>
          <w:bCs/>
          <w:color w:val="C0504D" w:themeColor="accent2"/>
          <w:sz w:val="24"/>
          <w:szCs w:val="24"/>
          <w:lang w:eastAsia="el-GR"/>
        </w:rPr>
        <w:t xml:space="preserve"> Αστικοποίηση</w:t>
      </w:r>
    </w:p>
    <w:p w:rsidR="002A515C" w:rsidRPr="00114033" w:rsidRDefault="002A515C" w:rsidP="003E2E63">
      <w:pPr>
        <w:pStyle w:val="a6"/>
        <w:spacing w:before="192" w:after="96" w:line="240" w:lineRule="auto"/>
        <w:rPr>
          <w:rFonts w:ascii="Times New Roman" w:eastAsia="Times New Roman" w:hAnsi="Times New Roman" w:cs="Times New Roman"/>
          <w:sz w:val="24"/>
          <w:szCs w:val="24"/>
          <w:lang w:eastAsia="el-GR"/>
        </w:rPr>
      </w:pPr>
      <w:r w:rsidRPr="00114033">
        <w:rPr>
          <w:rFonts w:ascii="Arial" w:eastAsia="Times New Roman" w:hAnsi="Arial" w:cs="Arial"/>
          <w:sz w:val="24"/>
          <w:szCs w:val="24"/>
          <w:lang w:eastAsia="el-GR"/>
        </w:rPr>
        <w:t>Είναι η διαδικασία κατά την οποία οι άνθρωποι μετακινούνται μαζικά από τα χωριά και την ύπαιθρο (αγροτικές περιοχές) για να ζήσουν μόνιμα στις πόλεις (αστικά κέντρα).</w:t>
      </w:r>
      <w:r w:rsidRPr="00114033">
        <w:rPr>
          <w:sz w:val="24"/>
          <w:szCs w:val="24"/>
        </w:rPr>
        <w:t xml:space="preserve"> </w:t>
      </w:r>
      <w:r w:rsidRPr="00114033">
        <w:rPr>
          <w:sz w:val="24"/>
          <w:szCs w:val="24"/>
        </w:rPr>
        <w:lastRenderedPageBreak/>
        <w:t>.όπου η παραγωγή δεν στηρίζεται στη γη, αλλά στη χρήση μηχανών, στα εργοστάσια, στη μεταποίηση πρώτων υλών και στην παροχή υπηρεσιών (όπως το εμπόριο και οι τράπεζες).</w:t>
      </w:r>
    </w:p>
    <w:p w:rsidR="002A515C" w:rsidRPr="00114033" w:rsidRDefault="002A515C" w:rsidP="00367E55">
      <w:pPr>
        <w:pStyle w:val="a6"/>
        <w:spacing w:before="96" w:after="128" w:line="240" w:lineRule="auto"/>
        <w:rPr>
          <w:rFonts w:ascii="Arial" w:eastAsia="Times New Roman" w:hAnsi="Arial" w:cs="Arial"/>
          <w:sz w:val="24"/>
          <w:szCs w:val="24"/>
          <w:lang w:eastAsia="el-GR"/>
        </w:rPr>
      </w:pPr>
      <w:r w:rsidRPr="00114033">
        <w:rPr>
          <w:rFonts w:ascii="Arial" w:eastAsia="Times New Roman" w:hAnsi="Arial" w:cs="Arial"/>
          <w:sz w:val="24"/>
          <w:szCs w:val="24"/>
          <w:lang w:eastAsia="el-GR"/>
        </w:rPr>
        <w:t xml:space="preserve"> Αυτό το φαινόμενο οδηγεί στη γρήγορη ανάπτυξη και επέκταση των πόλεων. Στην Ελλάδα του 19ου αιώνα, η αστικοποίηση έγινε με πολύ αργούς ρυθμούς, καθώς δεν υπήρχαν πολλές θέσεις εργασίας στις πόλεις για να τραβήξουν τον πληθυσμό από τα χωριά.</w:t>
      </w:r>
    </w:p>
    <w:p w:rsidR="002A515C" w:rsidRPr="00114033" w:rsidRDefault="002A515C" w:rsidP="00367E55">
      <w:pPr>
        <w:pStyle w:val="a6"/>
        <w:spacing w:before="192" w:after="96" w:line="240" w:lineRule="auto"/>
        <w:rPr>
          <w:rFonts w:ascii="Arial" w:eastAsia="Times New Roman" w:hAnsi="Arial" w:cs="Arial"/>
          <w:b/>
          <w:bCs/>
          <w:sz w:val="24"/>
          <w:szCs w:val="24"/>
          <w:lang w:eastAsia="el-GR"/>
        </w:rPr>
      </w:pPr>
      <w:r w:rsidRPr="00114033">
        <w:rPr>
          <w:rFonts w:ascii="Arial" w:eastAsia="Times New Roman" w:hAnsi="Arial" w:cs="Arial"/>
          <w:b/>
          <w:bCs/>
          <w:sz w:val="24"/>
          <w:szCs w:val="24"/>
          <w:lang w:eastAsia="el-GR"/>
        </w:rPr>
        <w:t xml:space="preserve"> 4. </w:t>
      </w:r>
      <w:r w:rsidRPr="00367E55">
        <w:rPr>
          <w:rFonts w:ascii="Arial" w:eastAsia="Times New Roman" w:hAnsi="Arial" w:cs="Arial"/>
          <w:b/>
          <w:bCs/>
          <w:color w:val="C0504D" w:themeColor="accent2"/>
          <w:sz w:val="24"/>
          <w:szCs w:val="24"/>
          <w:lang w:eastAsia="el-GR"/>
        </w:rPr>
        <w:t>Βιομηχανικά Κέντρα</w:t>
      </w:r>
    </w:p>
    <w:p w:rsidR="002A515C" w:rsidRPr="00114033" w:rsidRDefault="002A515C" w:rsidP="00367E55">
      <w:pPr>
        <w:pStyle w:val="a6"/>
        <w:spacing w:before="96" w:after="128" w:line="240" w:lineRule="auto"/>
        <w:rPr>
          <w:rFonts w:ascii="Arial" w:eastAsia="Times New Roman" w:hAnsi="Arial" w:cs="Arial"/>
          <w:sz w:val="24"/>
          <w:szCs w:val="24"/>
          <w:lang w:eastAsia="el-GR"/>
        </w:rPr>
      </w:pPr>
      <w:r w:rsidRPr="00114033">
        <w:rPr>
          <w:rFonts w:ascii="Arial" w:eastAsia="Times New Roman" w:hAnsi="Arial" w:cs="Arial"/>
          <w:sz w:val="24"/>
          <w:szCs w:val="24"/>
          <w:lang w:eastAsia="el-GR"/>
        </w:rPr>
        <w:t>Είναι οι πόλεις ή οι περιοχές όπου είναι συγκεντρωμένα πολλά μεγάλα εργοστάσια, στα οποία γίνεται μαζική παραγωγή προϊόντων με τη χρήση μηχανών και ατμού (ή αργότερα ηλεκτρισμού). Στα κέντρα αυτά εργάζεται ένας μεγάλος αριθμός βιομηχανικών εργατών. Κατά τον 19ο αιώνα, ενώ η Δυτική Ευρώπη ήταν γεμάτη βιομηχανικά κέντρα, στην Ελλάδα δεν υπήρχαν τέτοια, με εξαίρεση τη σταδιακή ανάπτυξη του Πειραιά και της Ερμούπολης προς τα τέλη του αιώνα.</w:t>
      </w:r>
    </w:p>
    <w:p w:rsidR="002A515C" w:rsidRPr="00114033" w:rsidRDefault="002A515C" w:rsidP="00367E55">
      <w:pPr>
        <w:pStyle w:val="a6"/>
        <w:spacing w:before="192" w:after="96" w:line="240" w:lineRule="auto"/>
        <w:rPr>
          <w:rFonts w:ascii="Arial" w:eastAsia="Times New Roman" w:hAnsi="Arial" w:cs="Arial"/>
          <w:b/>
          <w:bCs/>
          <w:sz w:val="24"/>
          <w:szCs w:val="24"/>
          <w:lang w:eastAsia="el-GR"/>
        </w:rPr>
      </w:pPr>
      <w:r w:rsidRPr="00114033">
        <w:rPr>
          <w:rFonts w:ascii="Arial" w:eastAsia="Times New Roman" w:hAnsi="Arial" w:cs="Arial"/>
          <w:b/>
          <w:bCs/>
          <w:sz w:val="24"/>
          <w:szCs w:val="24"/>
          <w:lang w:eastAsia="el-GR"/>
        </w:rPr>
        <w:t xml:space="preserve"> 5. </w:t>
      </w:r>
      <w:proofErr w:type="spellStart"/>
      <w:r w:rsidRPr="00367E55">
        <w:rPr>
          <w:rFonts w:ascii="Arial" w:eastAsia="Times New Roman" w:hAnsi="Arial" w:cs="Arial"/>
          <w:b/>
          <w:bCs/>
          <w:color w:val="C0504D" w:themeColor="accent2"/>
          <w:sz w:val="24"/>
          <w:szCs w:val="24"/>
          <w:lang w:eastAsia="el-GR"/>
        </w:rPr>
        <w:t>Παροικιακός</w:t>
      </w:r>
      <w:proofErr w:type="spellEnd"/>
      <w:r w:rsidRPr="00367E55">
        <w:rPr>
          <w:rFonts w:ascii="Arial" w:eastAsia="Times New Roman" w:hAnsi="Arial" w:cs="Arial"/>
          <w:b/>
          <w:bCs/>
          <w:color w:val="C0504D" w:themeColor="accent2"/>
          <w:sz w:val="24"/>
          <w:szCs w:val="24"/>
          <w:lang w:eastAsia="el-GR"/>
        </w:rPr>
        <w:t xml:space="preserve"> Ελληνισμός</w:t>
      </w:r>
    </w:p>
    <w:p w:rsidR="002A515C" w:rsidRPr="00114033" w:rsidRDefault="002A515C" w:rsidP="00367E55">
      <w:pPr>
        <w:pStyle w:val="a6"/>
        <w:spacing w:before="96" w:after="128" w:line="240" w:lineRule="auto"/>
        <w:rPr>
          <w:rFonts w:ascii="Arial" w:eastAsia="Times New Roman" w:hAnsi="Arial" w:cs="Arial"/>
          <w:sz w:val="24"/>
          <w:szCs w:val="24"/>
          <w:lang w:eastAsia="el-GR"/>
        </w:rPr>
      </w:pPr>
      <w:r w:rsidRPr="00114033">
        <w:rPr>
          <w:rFonts w:ascii="Arial" w:eastAsia="Times New Roman" w:hAnsi="Arial" w:cs="Arial"/>
          <w:sz w:val="24"/>
          <w:szCs w:val="24"/>
          <w:lang w:eastAsia="el-GR"/>
        </w:rPr>
        <w:t>Είναι το κομμάτι του ελληνικού πληθυσμού που ζούσε και άκμαζε έξω από τα σύνορα του μικρού ελληνικού κράτους, οργανωμένο σε κοινότητες (παροικίες) σε μεγάλες πόλεις του εξωτερικού. Αυτοί οι Έλληνες ζούσαν σε μέρη όπως η Κωνσταντινούπολη, η Σμύρνη, η Αλεξάνδρεια της Αιγύπτου, η Οδησσός της Ρωσίας και η Τεργέστη. Αντίθετα με τους Έλληνες του εσωτερικού, οι ομογενείς των παροικιών είχαν στα χέρια τους τεράστιο πλούτο, καθώς έλεγχαν το εμπόριο, τη ναυτιλία και τις τράπεζες της Ανατολικής Μεσογείου.</w:t>
      </w:r>
    </w:p>
    <w:p w:rsidR="002A515C" w:rsidRPr="00114033" w:rsidRDefault="002A515C" w:rsidP="00367E55">
      <w:pPr>
        <w:pStyle w:val="a6"/>
        <w:spacing w:before="192" w:after="96" w:line="240" w:lineRule="auto"/>
        <w:rPr>
          <w:rFonts w:ascii="Arial" w:eastAsia="Times New Roman" w:hAnsi="Arial" w:cs="Arial"/>
          <w:b/>
          <w:bCs/>
          <w:sz w:val="24"/>
          <w:szCs w:val="24"/>
          <w:lang w:eastAsia="el-GR"/>
        </w:rPr>
      </w:pPr>
      <w:r w:rsidRPr="00114033">
        <w:rPr>
          <w:rFonts w:ascii="Arial" w:eastAsia="Times New Roman" w:hAnsi="Arial" w:cs="Arial"/>
          <w:b/>
          <w:bCs/>
          <w:sz w:val="24"/>
          <w:szCs w:val="24"/>
          <w:lang w:eastAsia="el-GR"/>
        </w:rPr>
        <w:t xml:space="preserve"> 6. </w:t>
      </w:r>
      <w:r w:rsidRPr="00367E55">
        <w:rPr>
          <w:rFonts w:ascii="Arial" w:eastAsia="Times New Roman" w:hAnsi="Arial" w:cs="Arial"/>
          <w:b/>
          <w:bCs/>
          <w:color w:val="C0504D" w:themeColor="accent2"/>
          <w:sz w:val="24"/>
          <w:szCs w:val="24"/>
          <w:lang w:eastAsia="el-GR"/>
        </w:rPr>
        <w:t>Αλύτρωτοι Έλληνες</w:t>
      </w:r>
    </w:p>
    <w:p w:rsidR="002A515C" w:rsidRPr="00114033" w:rsidRDefault="002A515C" w:rsidP="00367E55">
      <w:pPr>
        <w:pStyle w:val="a6"/>
        <w:spacing w:before="96" w:after="128" w:line="240" w:lineRule="auto"/>
        <w:rPr>
          <w:rFonts w:ascii="Arial" w:eastAsia="Times New Roman" w:hAnsi="Arial" w:cs="Arial"/>
          <w:sz w:val="24"/>
          <w:szCs w:val="24"/>
          <w:lang w:eastAsia="el-GR"/>
        </w:rPr>
      </w:pPr>
      <w:r w:rsidRPr="00114033">
        <w:rPr>
          <w:rFonts w:ascii="Arial" w:eastAsia="Times New Roman" w:hAnsi="Arial" w:cs="Arial"/>
          <w:sz w:val="24"/>
          <w:szCs w:val="24"/>
          <w:lang w:eastAsia="el-GR"/>
        </w:rPr>
        <w:t>Είναι οι εκατομμύρια Έλληνες στην καταγωγή, τη γλώσσα και τη θρησκεία, οι οποίοι μετά το 1830 παρέμειναν έξω από τα σύνορα του ελεύθερου ελληνικού βασιλείου, ζώντας κυρίως κάτω από την κυριαρχία της Οθωμανικής Αυτοκρατορίας (π.χ. σε Μακεδονία, Ήπειρο, Θεσσαλία, Θράκη, Κρήτη και Μικρά Ασία). Η λέξη «αλύτρωτος» σημαίνει αυτός που δεν έχει ακόμα ελευθερωθεί (λυτρωθεί), και η απελευθέρωσή τους αποτελούσε τον κεντρικό στόχο της «Μεγάλης Ιδέας».</w:t>
      </w:r>
    </w:p>
    <w:p w:rsidR="001C29EB" w:rsidRPr="001C29EB" w:rsidRDefault="001C29EB" w:rsidP="00367E55">
      <w:pPr>
        <w:spacing w:before="100" w:beforeAutospacing="1" w:after="100" w:afterAutospacing="1" w:line="240" w:lineRule="auto"/>
        <w:ind w:left="720"/>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w:t>
      </w:r>
    </w:p>
    <w:p w:rsidR="001C29EB" w:rsidRPr="001C29EB" w:rsidRDefault="001C29EB" w:rsidP="001C29EB">
      <w:pPr>
        <w:spacing w:before="100" w:beforeAutospacing="1" w:after="100" w:afterAutospacing="1" w:line="240" w:lineRule="auto"/>
        <w:ind w:left="720"/>
        <w:rPr>
          <w:rFonts w:ascii="Times New Roman" w:eastAsia="Times New Roman" w:hAnsi="Times New Roman" w:cs="Times New Roman"/>
          <w:sz w:val="24"/>
          <w:szCs w:val="24"/>
          <w:lang w:eastAsia="el-GR"/>
        </w:rPr>
      </w:pPr>
    </w:p>
    <w:p w:rsidR="00114033" w:rsidRDefault="00114033" w:rsidP="00114033">
      <w:pPr>
        <w:spacing w:before="100" w:beforeAutospacing="1" w:after="100" w:afterAutospacing="1" w:line="240" w:lineRule="auto"/>
        <w:outlineLvl w:val="1"/>
        <w:rPr>
          <w:rFonts w:ascii="Times New Roman" w:eastAsia="Times New Roman" w:hAnsi="Times New Roman" w:cs="Times New Roman"/>
          <w:b/>
          <w:bCs/>
          <w:sz w:val="24"/>
          <w:szCs w:val="24"/>
          <w:lang w:eastAsia="el-GR"/>
        </w:rPr>
      </w:pPr>
      <w:r>
        <w:rPr>
          <w:rFonts w:ascii="Times New Roman" w:eastAsia="Times New Roman" w:hAnsi="Times New Roman" w:cs="Times New Roman"/>
          <w:b/>
          <w:bCs/>
          <w:sz w:val="24"/>
          <w:szCs w:val="24"/>
          <w:lang w:eastAsia="el-GR"/>
        </w:rPr>
        <w:t>ΜΕΡΟΣ Β'</w:t>
      </w:r>
    </w:p>
    <w:p w:rsidR="002A6056" w:rsidRPr="002A6056" w:rsidRDefault="002A6056" w:rsidP="00114033">
      <w:pPr>
        <w:spacing w:before="100" w:beforeAutospacing="1" w:after="100" w:afterAutospacing="1" w:line="240" w:lineRule="auto"/>
        <w:outlineLvl w:val="1"/>
        <w:rPr>
          <w:rFonts w:ascii="Arial" w:eastAsia="Times New Roman" w:hAnsi="Arial" w:cs="Arial"/>
          <w:b/>
          <w:bCs/>
          <w:sz w:val="24"/>
          <w:szCs w:val="24"/>
          <w:lang w:eastAsia="el-GR"/>
        </w:rPr>
      </w:pPr>
      <w:r w:rsidRPr="002A6056">
        <w:rPr>
          <w:rFonts w:ascii="Arial" w:eastAsia="Times New Roman" w:hAnsi="Arial" w:cs="Arial"/>
          <w:b/>
          <w:bCs/>
          <w:sz w:val="24"/>
          <w:szCs w:val="24"/>
          <w:lang w:eastAsia="el-GR"/>
        </w:rPr>
        <w:t>ΟΔΗΓΟΣ ΑΠΑΝΤΗΣΗΣ ΣΥΝΔΥΑΣΤΙ</w:t>
      </w:r>
      <w:r w:rsidR="00114033">
        <w:rPr>
          <w:rFonts w:ascii="Arial" w:eastAsia="Times New Roman" w:hAnsi="Arial" w:cs="Arial"/>
          <w:b/>
          <w:bCs/>
          <w:sz w:val="24"/>
          <w:szCs w:val="24"/>
          <w:lang w:eastAsia="el-GR"/>
        </w:rPr>
        <w:t xml:space="preserve">ΚΩΝ ΕΡΩΤΗΣΕΩΝ </w:t>
      </w:r>
    </w:p>
    <w:p w:rsidR="002A6056" w:rsidRPr="002A6056" w:rsidRDefault="002A6056" w:rsidP="002A6056">
      <w:pPr>
        <w:numPr>
          <w:ilvl w:val="0"/>
          <w:numId w:val="5"/>
        </w:numPr>
        <w:spacing w:after="0" w:line="240" w:lineRule="auto"/>
        <w:ind w:left="0"/>
        <w:rPr>
          <w:rFonts w:ascii="Arial" w:eastAsia="Times New Roman" w:hAnsi="Arial" w:cs="Arial"/>
          <w:sz w:val="24"/>
          <w:szCs w:val="24"/>
          <w:lang w:eastAsia="el-GR"/>
        </w:rPr>
      </w:pPr>
      <w:r w:rsidRPr="00114033">
        <w:rPr>
          <w:rFonts w:ascii="Arial" w:eastAsia="Times New Roman" w:hAnsi="Arial" w:cs="Arial"/>
          <w:b/>
          <w:bCs/>
          <w:sz w:val="24"/>
          <w:szCs w:val="24"/>
          <w:lang w:eastAsia="el-GR"/>
        </w:rPr>
        <w:t>Βήμα 1ο: Η Ιστορική Εισαγωγή (Οι γνώσεις του βιβλίου)</w:t>
      </w:r>
    </w:p>
    <w:p w:rsidR="002A6056" w:rsidRPr="002A6056" w:rsidRDefault="002A6056" w:rsidP="002A6056">
      <w:pPr>
        <w:numPr>
          <w:ilvl w:val="1"/>
          <w:numId w:val="5"/>
        </w:numPr>
        <w:spacing w:after="0" w:line="240" w:lineRule="auto"/>
        <w:ind w:left="0"/>
        <w:rPr>
          <w:rFonts w:ascii="Arial" w:eastAsia="Times New Roman" w:hAnsi="Arial" w:cs="Arial"/>
          <w:sz w:val="24"/>
          <w:szCs w:val="24"/>
          <w:lang w:eastAsia="el-GR"/>
        </w:rPr>
      </w:pPr>
      <w:r w:rsidRPr="00114033">
        <w:rPr>
          <w:rFonts w:ascii="Arial" w:eastAsia="Times New Roman" w:hAnsi="Arial" w:cs="Arial"/>
          <w:sz w:val="24"/>
          <w:szCs w:val="24"/>
          <w:lang w:eastAsia="el-GR"/>
        </w:rPr>
        <w:t>Ξεκινάμε γράφοντας τη θεωρία του σχολικού βιβλίου που σχετίζεται με την ερώτηση.</w:t>
      </w:r>
    </w:p>
    <w:p w:rsidR="002A6056" w:rsidRPr="002A6056" w:rsidRDefault="002A6056" w:rsidP="002A6056">
      <w:pPr>
        <w:numPr>
          <w:ilvl w:val="1"/>
          <w:numId w:val="5"/>
        </w:numPr>
        <w:spacing w:after="0" w:line="240" w:lineRule="auto"/>
        <w:ind w:left="0"/>
        <w:rPr>
          <w:rFonts w:ascii="Arial" w:eastAsia="Times New Roman" w:hAnsi="Arial" w:cs="Arial"/>
          <w:sz w:val="24"/>
          <w:szCs w:val="24"/>
          <w:lang w:eastAsia="el-GR"/>
        </w:rPr>
      </w:pPr>
      <w:r w:rsidRPr="00114033">
        <w:rPr>
          <w:rFonts w:ascii="Arial" w:eastAsia="Times New Roman" w:hAnsi="Arial" w:cs="Arial"/>
          <w:i/>
          <w:iCs/>
          <w:sz w:val="24"/>
          <w:szCs w:val="24"/>
          <w:lang w:eastAsia="el-GR"/>
        </w:rPr>
        <w:t>Παράδειγμα:</w:t>
      </w:r>
      <w:r w:rsidRPr="00114033">
        <w:rPr>
          <w:rFonts w:ascii="Arial" w:eastAsia="Times New Roman" w:hAnsi="Arial" w:cs="Arial"/>
          <w:sz w:val="24"/>
          <w:szCs w:val="24"/>
          <w:lang w:eastAsia="el-GR"/>
        </w:rPr>
        <w:t xml:space="preserve"> Αν η ερώτηση αφορά το δημογραφικό, αναφέρουμε τα στοιχεία του βιβλίου για τον πληθυσμό του 1830, την πυκνότητα και τις εδαφικές επεκτάσεις.</w:t>
      </w:r>
    </w:p>
    <w:p w:rsidR="002A6056" w:rsidRPr="002A6056" w:rsidRDefault="002A6056" w:rsidP="002A6056">
      <w:pPr>
        <w:numPr>
          <w:ilvl w:val="0"/>
          <w:numId w:val="5"/>
        </w:numPr>
        <w:spacing w:after="0" w:line="240" w:lineRule="auto"/>
        <w:ind w:left="0"/>
        <w:rPr>
          <w:rFonts w:ascii="Arial" w:eastAsia="Times New Roman" w:hAnsi="Arial" w:cs="Arial"/>
          <w:sz w:val="24"/>
          <w:szCs w:val="24"/>
          <w:lang w:eastAsia="el-GR"/>
        </w:rPr>
      </w:pPr>
      <w:r w:rsidRPr="00114033">
        <w:rPr>
          <w:rFonts w:ascii="Arial" w:eastAsia="Times New Roman" w:hAnsi="Arial" w:cs="Arial"/>
          <w:b/>
          <w:bCs/>
          <w:sz w:val="24"/>
          <w:szCs w:val="24"/>
          <w:lang w:eastAsia="el-GR"/>
        </w:rPr>
        <w:t>Βήμα 2ο: Η Αξιοποίηση της Πηγής (Το Κείμενο)</w:t>
      </w:r>
    </w:p>
    <w:p w:rsidR="002A6056" w:rsidRPr="002A6056" w:rsidRDefault="002A6056" w:rsidP="002A6056">
      <w:pPr>
        <w:numPr>
          <w:ilvl w:val="1"/>
          <w:numId w:val="5"/>
        </w:numPr>
        <w:spacing w:after="0" w:line="240" w:lineRule="auto"/>
        <w:ind w:left="0"/>
        <w:rPr>
          <w:rFonts w:ascii="Arial" w:eastAsia="Times New Roman" w:hAnsi="Arial" w:cs="Arial"/>
          <w:sz w:val="24"/>
          <w:szCs w:val="24"/>
          <w:lang w:eastAsia="el-GR"/>
        </w:rPr>
      </w:pPr>
      <w:r w:rsidRPr="00114033">
        <w:rPr>
          <w:rFonts w:ascii="Arial" w:eastAsia="Times New Roman" w:hAnsi="Arial" w:cs="Arial"/>
          <w:sz w:val="24"/>
          <w:szCs w:val="24"/>
          <w:lang w:eastAsia="el-GR"/>
        </w:rPr>
        <w:t xml:space="preserve">Εντάσσουμε τις πληροφορίες του κειμένου χρησιμοποιώντας εκφράσεις όπως: </w:t>
      </w:r>
      <w:r w:rsidRPr="00114033">
        <w:rPr>
          <w:rFonts w:ascii="Arial" w:eastAsia="Times New Roman" w:hAnsi="Arial" w:cs="Arial"/>
          <w:i/>
          <w:iCs/>
          <w:sz w:val="24"/>
          <w:szCs w:val="24"/>
          <w:lang w:eastAsia="el-GR"/>
        </w:rPr>
        <w:t>«Όπως προκύπτει από το κείμενο...»</w:t>
      </w:r>
      <w:r w:rsidRPr="00114033">
        <w:rPr>
          <w:rFonts w:ascii="Arial" w:eastAsia="Times New Roman" w:hAnsi="Arial" w:cs="Arial"/>
          <w:sz w:val="24"/>
          <w:szCs w:val="24"/>
          <w:lang w:eastAsia="el-GR"/>
        </w:rPr>
        <w:t xml:space="preserve"> ή </w:t>
      </w:r>
      <w:r w:rsidRPr="00114033">
        <w:rPr>
          <w:rFonts w:ascii="Arial" w:eastAsia="Times New Roman" w:hAnsi="Arial" w:cs="Arial"/>
          <w:i/>
          <w:iCs/>
          <w:sz w:val="24"/>
          <w:szCs w:val="24"/>
          <w:lang w:eastAsia="el-GR"/>
        </w:rPr>
        <w:t>«Ο συγγραφέας/πολιτικός επισημαίνει ότι...»</w:t>
      </w:r>
      <w:r w:rsidRPr="00114033">
        <w:rPr>
          <w:rFonts w:ascii="Arial" w:eastAsia="Times New Roman" w:hAnsi="Arial" w:cs="Arial"/>
          <w:sz w:val="24"/>
          <w:szCs w:val="24"/>
          <w:lang w:eastAsia="el-GR"/>
        </w:rPr>
        <w:t>.</w:t>
      </w:r>
    </w:p>
    <w:p w:rsidR="002A6056" w:rsidRPr="002A6056" w:rsidRDefault="002A6056" w:rsidP="002A6056">
      <w:pPr>
        <w:numPr>
          <w:ilvl w:val="1"/>
          <w:numId w:val="5"/>
        </w:numPr>
        <w:spacing w:after="0" w:line="240" w:lineRule="auto"/>
        <w:ind w:left="0"/>
        <w:rPr>
          <w:rFonts w:ascii="Arial" w:eastAsia="Times New Roman" w:hAnsi="Arial" w:cs="Arial"/>
          <w:sz w:val="24"/>
          <w:szCs w:val="24"/>
          <w:lang w:eastAsia="el-GR"/>
        </w:rPr>
      </w:pPr>
      <w:r w:rsidRPr="00114033">
        <w:rPr>
          <w:rFonts w:ascii="Arial" w:eastAsia="Times New Roman" w:hAnsi="Arial" w:cs="Arial"/>
          <w:sz w:val="24"/>
          <w:szCs w:val="24"/>
          <w:lang w:eastAsia="el-GR"/>
        </w:rPr>
        <w:t>Δεν αντιγράφουμε απλώς το κείμενο, αλλά το σχολιάζουμε.</w:t>
      </w:r>
    </w:p>
    <w:p w:rsidR="002A6056" w:rsidRPr="00114033" w:rsidRDefault="002A6056" w:rsidP="002A6056">
      <w:pPr>
        <w:numPr>
          <w:ilvl w:val="0"/>
          <w:numId w:val="5"/>
        </w:numPr>
        <w:spacing w:after="0" w:line="240" w:lineRule="auto"/>
        <w:ind w:left="0"/>
        <w:rPr>
          <w:rFonts w:ascii="Times New Roman" w:eastAsia="Times New Roman" w:hAnsi="Times New Roman" w:cs="Times New Roman"/>
          <w:sz w:val="24"/>
          <w:szCs w:val="24"/>
          <w:lang w:eastAsia="el-GR"/>
        </w:rPr>
      </w:pPr>
      <w:r w:rsidRPr="00114033">
        <w:rPr>
          <w:rFonts w:ascii="Arial" w:eastAsia="Times New Roman" w:hAnsi="Arial" w:cs="Arial"/>
          <w:b/>
          <w:bCs/>
          <w:sz w:val="24"/>
          <w:szCs w:val="24"/>
          <w:lang w:eastAsia="el-GR"/>
        </w:rPr>
        <w:t>Βήμα 3ο: Η Ανάλυση του Πίνακα (Οι Αριθμοί)</w:t>
      </w:r>
    </w:p>
    <w:p w:rsidR="002A6056" w:rsidRPr="002A6056" w:rsidRDefault="002A6056" w:rsidP="002A6056">
      <w:pPr>
        <w:numPr>
          <w:ilvl w:val="1"/>
          <w:numId w:val="5"/>
        </w:numPr>
        <w:spacing w:after="0" w:line="240" w:lineRule="auto"/>
        <w:ind w:left="0"/>
        <w:rPr>
          <w:rFonts w:ascii="Times New Roman" w:eastAsia="Times New Roman" w:hAnsi="Times New Roman" w:cs="Times New Roman"/>
          <w:sz w:val="24"/>
          <w:szCs w:val="24"/>
          <w:lang w:eastAsia="el-GR"/>
        </w:rPr>
      </w:pPr>
      <w:r w:rsidRPr="00114033">
        <w:rPr>
          <w:rFonts w:ascii="Arial" w:eastAsia="Times New Roman" w:hAnsi="Arial" w:cs="Arial"/>
          <w:sz w:val="24"/>
          <w:szCs w:val="24"/>
          <w:lang w:eastAsia="el-GR"/>
        </w:rPr>
        <w:t>Αναφέρουμε συγκεκριμένα έτη και αριθμούς από τον πίνακα για να αποδείξουμε αυτό που λέμε.</w:t>
      </w:r>
    </w:p>
    <w:p w:rsidR="002A6056" w:rsidRPr="002A6056" w:rsidRDefault="002A6056" w:rsidP="002A6056">
      <w:pPr>
        <w:numPr>
          <w:ilvl w:val="1"/>
          <w:numId w:val="5"/>
        </w:numPr>
        <w:spacing w:after="0" w:line="240" w:lineRule="auto"/>
        <w:ind w:left="0"/>
        <w:rPr>
          <w:rFonts w:ascii="Arial" w:eastAsia="Times New Roman" w:hAnsi="Arial" w:cs="Arial"/>
          <w:sz w:val="24"/>
          <w:szCs w:val="24"/>
          <w:lang w:eastAsia="el-GR"/>
        </w:rPr>
      </w:pPr>
      <w:r w:rsidRPr="00114033">
        <w:rPr>
          <w:rFonts w:ascii="Arial" w:eastAsia="Times New Roman" w:hAnsi="Arial" w:cs="Arial"/>
          <w:i/>
          <w:iCs/>
          <w:sz w:val="24"/>
          <w:szCs w:val="24"/>
          <w:lang w:eastAsia="el-GR"/>
        </w:rPr>
        <w:t>Παράδειγμα:</w:t>
      </w:r>
      <w:r w:rsidRPr="00114033">
        <w:rPr>
          <w:rFonts w:ascii="Arial" w:eastAsia="Times New Roman" w:hAnsi="Arial" w:cs="Arial"/>
          <w:sz w:val="24"/>
          <w:szCs w:val="24"/>
          <w:lang w:eastAsia="el-GR"/>
        </w:rPr>
        <w:t xml:space="preserve"> </w:t>
      </w:r>
      <w:r w:rsidRPr="00114033">
        <w:rPr>
          <w:rFonts w:ascii="Arial" w:eastAsia="Times New Roman" w:hAnsi="Arial" w:cs="Arial"/>
          <w:i/>
          <w:iCs/>
          <w:sz w:val="24"/>
          <w:szCs w:val="24"/>
          <w:lang w:eastAsia="el-GR"/>
        </w:rPr>
        <w:t xml:space="preserve">«Αυτή η εδαφική επέκταση αποτυπώνεται καθαρά στον Πίνακα 1, όπου το έτος 1881 η έκταση της χώρας αυξάνεται από 50.211 σε 63.606 </w:t>
      </w:r>
      <w:proofErr w:type="spellStart"/>
      <w:r w:rsidRPr="00114033">
        <w:rPr>
          <w:rFonts w:ascii="Arial" w:eastAsia="Times New Roman" w:hAnsi="Arial" w:cs="Arial"/>
          <w:i/>
          <w:iCs/>
          <w:sz w:val="24"/>
          <w:szCs w:val="24"/>
          <w:lang w:eastAsia="el-GR"/>
        </w:rPr>
        <w:t>τ.χλμ</w:t>
      </w:r>
      <w:proofErr w:type="spellEnd"/>
      <w:r w:rsidRPr="00114033">
        <w:rPr>
          <w:rFonts w:ascii="Arial" w:eastAsia="Times New Roman" w:hAnsi="Arial" w:cs="Arial"/>
          <w:i/>
          <w:iCs/>
          <w:sz w:val="24"/>
          <w:szCs w:val="24"/>
          <w:lang w:eastAsia="el-GR"/>
        </w:rPr>
        <w:t>.»</w:t>
      </w:r>
    </w:p>
    <w:p w:rsidR="002A6056" w:rsidRPr="002A6056" w:rsidRDefault="002A6056" w:rsidP="002A6056">
      <w:pPr>
        <w:numPr>
          <w:ilvl w:val="0"/>
          <w:numId w:val="5"/>
        </w:numPr>
        <w:spacing w:after="0" w:line="240" w:lineRule="auto"/>
        <w:ind w:left="0"/>
        <w:rPr>
          <w:rFonts w:ascii="Arial" w:eastAsia="Times New Roman" w:hAnsi="Arial" w:cs="Arial"/>
          <w:sz w:val="24"/>
          <w:szCs w:val="24"/>
          <w:lang w:eastAsia="el-GR"/>
        </w:rPr>
      </w:pPr>
      <w:r w:rsidRPr="00114033">
        <w:rPr>
          <w:rFonts w:ascii="Arial" w:eastAsia="Times New Roman" w:hAnsi="Arial" w:cs="Arial"/>
          <w:b/>
          <w:bCs/>
          <w:sz w:val="24"/>
          <w:szCs w:val="24"/>
          <w:lang w:eastAsia="el-GR"/>
        </w:rPr>
        <w:t>Βήμα 4ο: Το Συνδυαστικό Συμπέρασμα</w:t>
      </w:r>
    </w:p>
    <w:p w:rsidR="002A6056" w:rsidRDefault="002A6056" w:rsidP="002A6056">
      <w:pPr>
        <w:numPr>
          <w:ilvl w:val="1"/>
          <w:numId w:val="5"/>
        </w:numPr>
        <w:spacing w:after="0" w:line="240" w:lineRule="auto"/>
        <w:ind w:left="0"/>
        <w:rPr>
          <w:rFonts w:ascii="Arial" w:eastAsia="Times New Roman" w:hAnsi="Arial" w:cs="Arial"/>
          <w:sz w:val="24"/>
          <w:szCs w:val="24"/>
          <w:lang w:eastAsia="el-GR"/>
        </w:rPr>
      </w:pPr>
      <w:r w:rsidRPr="00114033">
        <w:rPr>
          <w:rFonts w:ascii="Arial" w:eastAsia="Times New Roman" w:hAnsi="Arial" w:cs="Arial"/>
          <w:sz w:val="24"/>
          <w:szCs w:val="24"/>
          <w:lang w:eastAsia="el-GR"/>
        </w:rPr>
        <w:lastRenderedPageBreak/>
        <w:t>Κλείνουμε την απάντηση ενώνοντας τα τρία παραπάνω στοιχεία σε μία τελική διαπίστωση. Δείχνουμε πώς οι αριθμοί του πίνακα επιβεβαιώνουν την ιστορική πραγματικότητα της πηγής και του βιβλίου.</w:t>
      </w:r>
    </w:p>
    <w:p w:rsidR="00114033" w:rsidRPr="002A6056" w:rsidRDefault="00114033" w:rsidP="00114033">
      <w:pPr>
        <w:spacing w:after="0" w:line="240" w:lineRule="auto"/>
        <w:rPr>
          <w:rFonts w:ascii="Arial" w:eastAsia="Times New Roman" w:hAnsi="Arial" w:cs="Arial"/>
          <w:sz w:val="24"/>
          <w:szCs w:val="24"/>
          <w:lang w:eastAsia="el-GR"/>
        </w:rPr>
      </w:pPr>
    </w:p>
    <w:p w:rsidR="002A6056" w:rsidRPr="00114033" w:rsidRDefault="00114033" w:rsidP="00114033">
      <w:pPr>
        <w:pStyle w:val="a8"/>
        <w:rPr>
          <w:rFonts w:eastAsia="Times New Roman"/>
          <w:b/>
          <w:lang w:eastAsia="el-GR"/>
        </w:rPr>
      </w:pPr>
      <w:r w:rsidRPr="00114033">
        <w:rPr>
          <w:rFonts w:eastAsia="Times New Roman"/>
          <w:b/>
          <w:lang w:eastAsia="el-GR"/>
        </w:rPr>
        <w:t>παράδειγμα</w:t>
      </w:r>
    </w:p>
    <w:tbl>
      <w:tblPr>
        <w:tblW w:w="5000" w:type="pct"/>
        <w:tblCellMar>
          <w:top w:w="15" w:type="dxa"/>
          <w:left w:w="15" w:type="dxa"/>
          <w:bottom w:w="15" w:type="dxa"/>
          <w:right w:w="15" w:type="dxa"/>
        </w:tblCellMar>
        <w:tblLook w:val="04A0"/>
      </w:tblPr>
      <w:tblGrid>
        <w:gridCol w:w="1749"/>
        <w:gridCol w:w="5183"/>
        <w:gridCol w:w="3332"/>
      </w:tblGrid>
      <w:tr w:rsidR="001C29EB" w:rsidRPr="001C29EB" w:rsidTr="001C29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b/>
                <w:bCs/>
                <w:sz w:val="24"/>
                <w:szCs w:val="24"/>
                <w:lang w:eastAsia="el-GR"/>
              </w:rPr>
            </w:pPr>
            <w:r w:rsidRPr="001C29EB">
              <w:rPr>
                <w:rFonts w:ascii="Times New Roman" w:eastAsia="Times New Roman" w:hAnsi="Times New Roman" w:cs="Times New Roman"/>
                <w:b/>
                <w:bCs/>
                <w:sz w:val="24"/>
                <w:szCs w:val="24"/>
                <w:lang w:eastAsia="el-GR"/>
              </w:rPr>
              <w:t>Έτος</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b/>
                <w:bCs/>
                <w:sz w:val="24"/>
                <w:szCs w:val="24"/>
                <w:lang w:eastAsia="el-GR"/>
              </w:rPr>
            </w:pPr>
            <w:r w:rsidRPr="001C29EB">
              <w:rPr>
                <w:rFonts w:ascii="Times New Roman" w:eastAsia="Times New Roman" w:hAnsi="Times New Roman" w:cs="Times New Roman"/>
                <w:b/>
                <w:bCs/>
                <w:sz w:val="24"/>
                <w:szCs w:val="24"/>
                <w:lang w:eastAsia="el-GR"/>
              </w:rPr>
              <w:t xml:space="preserve">Έκταση (σε </w:t>
            </w:r>
            <w:proofErr w:type="spellStart"/>
            <w:r w:rsidRPr="001C29EB">
              <w:rPr>
                <w:rFonts w:ascii="Times New Roman" w:eastAsia="Times New Roman" w:hAnsi="Times New Roman" w:cs="Times New Roman"/>
                <w:b/>
                <w:bCs/>
                <w:sz w:val="24"/>
                <w:szCs w:val="24"/>
                <w:lang w:eastAsia="el-GR"/>
              </w:rPr>
              <w:t>τ.χλμ</w:t>
            </w:r>
            <w:proofErr w:type="spellEnd"/>
            <w:r w:rsidRPr="001C29EB">
              <w:rPr>
                <w:rFonts w:ascii="Times New Roman" w:eastAsia="Times New Roman" w:hAnsi="Times New Roman" w:cs="Times New Roman"/>
                <w:b/>
                <w:bCs/>
                <w:sz w:val="24"/>
                <w:szCs w:val="24"/>
                <w:lang w:eastAsia="el-GR"/>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b/>
                <w:bCs/>
                <w:sz w:val="24"/>
                <w:szCs w:val="24"/>
                <w:lang w:eastAsia="el-GR"/>
              </w:rPr>
            </w:pPr>
            <w:r w:rsidRPr="001C29EB">
              <w:rPr>
                <w:rFonts w:ascii="Times New Roman" w:eastAsia="Times New Roman" w:hAnsi="Times New Roman" w:cs="Times New Roman"/>
                <w:b/>
                <w:bCs/>
                <w:sz w:val="24"/>
                <w:szCs w:val="24"/>
                <w:lang w:eastAsia="el-GR"/>
              </w:rPr>
              <w:t>Πληθυσμός</w:t>
            </w:r>
          </w:p>
        </w:tc>
      </w:tr>
      <w:tr w:rsidR="001C29EB" w:rsidRPr="001C29EB" w:rsidTr="001C29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1838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47.516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752.000</w:t>
            </w:r>
          </w:p>
        </w:tc>
      </w:tr>
      <w:tr w:rsidR="001C29EB" w:rsidRPr="001C29EB" w:rsidTr="001C29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1851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47.516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1.015.000</w:t>
            </w:r>
          </w:p>
        </w:tc>
      </w:tr>
      <w:tr w:rsidR="001C29EB" w:rsidRPr="001C29EB" w:rsidTr="001C29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1871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50.211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1.480.000</w:t>
            </w:r>
          </w:p>
        </w:tc>
      </w:tr>
      <w:tr w:rsidR="001C29EB" w:rsidRPr="001C29EB" w:rsidTr="001C29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1881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63.606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2.004.000</w:t>
            </w:r>
          </w:p>
        </w:tc>
      </w:tr>
      <w:tr w:rsidR="001C29EB" w:rsidRPr="001C29EB" w:rsidTr="001C29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1901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63.211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2.521.000</w:t>
            </w:r>
          </w:p>
        </w:tc>
      </w:tr>
      <w:tr w:rsidR="001C29EB" w:rsidRPr="001C29EB" w:rsidTr="001C29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1911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63.211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2.701.000</w:t>
            </w:r>
          </w:p>
        </w:tc>
      </w:tr>
      <w:tr w:rsidR="001C29EB" w:rsidRPr="001C29EB" w:rsidTr="001C29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1914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120.000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4.818.000</w:t>
            </w:r>
          </w:p>
        </w:tc>
      </w:tr>
      <w:tr w:rsidR="001C29EB" w:rsidRPr="001C29EB" w:rsidTr="001C29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1920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150.833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5.531.000</w:t>
            </w:r>
          </w:p>
        </w:tc>
      </w:tr>
      <w:tr w:rsidR="001C29EB" w:rsidRPr="001C29EB" w:rsidTr="001C29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1928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130.199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6.205.000</w:t>
            </w:r>
          </w:p>
        </w:tc>
      </w:tr>
      <w:tr w:rsidR="001C29EB" w:rsidRPr="001C29EB" w:rsidTr="001C29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1936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130.199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29EB" w:rsidRPr="001C29EB" w:rsidRDefault="001C29EB" w:rsidP="001C29EB">
            <w:pPr>
              <w:spacing w:after="0"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7.050.000</w:t>
            </w:r>
          </w:p>
        </w:tc>
      </w:tr>
    </w:tbl>
    <w:p w:rsidR="001C29EB" w:rsidRPr="001C29EB" w:rsidRDefault="001C29EB" w:rsidP="001C29EB">
      <w:pPr>
        <w:spacing w:after="128"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i/>
          <w:iCs/>
          <w:sz w:val="24"/>
          <w:szCs w:val="24"/>
          <w:lang w:eastAsia="el-GR"/>
        </w:rPr>
        <w:t xml:space="preserve">Πίνακας 1: Εξέλιξη της έκτασης και του πληθυσμού της Ελλάδας (1838-1936) </w:t>
      </w:r>
      <w:proofErr w:type="spellStart"/>
      <w:r w:rsidRPr="001C29EB">
        <w:rPr>
          <w:rFonts w:ascii="Times New Roman" w:eastAsia="Times New Roman" w:hAnsi="Times New Roman" w:cs="Times New Roman"/>
          <w:i/>
          <w:iCs/>
          <w:sz w:val="24"/>
          <w:szCs w:val="24"/>
          <w:lang w:eastAsia="el-GR"/>
        </w:rPr>
        <w:t>Slideshare</w:t>
      </w:r>
      <w:proofErr w:type="spellEnd"/>
    </w:p>
    <w:p w:rsidR="001C29EB" w:rsidRPr="001C29EB" w:rsidRDefault="001C29EB" w:rsidP="001C29EB">
      <w:pPr>
        <w:spacing w:after="128"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Ερώτηση:</w:t>
      </w:r>
      <w:r w:rsidRPr="001C29EB">
        <w:rPr>
          <w:rFonts w:ascii="Times New Roman" w:eastAsia="Times New Roman" w:hAnsi="Times New Roman" w:cs="Times New Roman"/>
          <w:sz w:val="24"/>
          <w:szCs w:val="24"/>
          <w:lang w:eastAsia="el-GR"/>
        </w:rPr>
        <w:br/>
      </w:r>
      <w:proofErr w:type="spellStart"/>
      <w:r w:rsidRPr="001C29EB">
        <w:rPr>
          <w:rFonts w:ascii="Times New Roman" w:eastAsia="Times New Roman" w:hAnsi="Times New Roman" w:cs="Times New Roman"/>
          <w:sz w:val="24"/>
          <w:szCs w:val="24"/>
          <w:lang w:eastAsia="el-GR"/>
        </w:rPr>
        <w:t>Μελέτηστε</w:t>
      </w:r>
      <w:proofErr w:type="spellEnd"/>
      <w:r w:rsidRPr="001C29EB">
        <w:rPr>
          <w:rFonts w:ascii="Times New Roman" w:eastAsia="Times New Roman" w:hAnsi="Times New Roman" w:cs="Times New Roman"/>
          <w:sz w:val="24"/>
          <w:szCs w:val="24"/>
          <w:lang w:eastAsia="el-GR"/>
        </w:rPr>
        <w:t xml:space="preserve"> τα στοιχεία του Πίνακα 1.</w:t>
      </w:r>
    </w:p>
    <w:p w:rsidR="001C29EB" w:rsidRPr="001C29EB" w:rsidRDefault="001C29EB" w:rsidP="001C29EB">
      <w:pPr>
        <w:numPr>
          <w:ilvl w:val="0"/>
          <w:numId w:val="3"/>
        </w:numPr>
        <w:spacing w:before="100" w:beforeAutospacing="1" w:after="100" w:afterAutospacing="1"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 xml:space="preserve">Να εντοπίσετε τις </w:t>
      </w:r>
      <w:r w:rsidRPr="001C29EB">
        <w:rPr>
          <w:rFonts w:ascii="Times New Roman" w:eastAsia="Times New Roman" w:hAnsi="Times New Roman" w:cs="Times New Roman"/>
          <w:b/>
          <w:bCs/>
          <w:sz w:val="24"/>
          <w:szCs w:val="24"/>
          <w:lang w:eastAsia="el-GR"/>
        </w:rPr>
        <w:t>τρεις (3) σημαντικότερες περιόδους αλματώδους αύξησης</w:t>
      </w:r>
      <w:r w:rsidRPr="001C29EB">
        <w:rPr>
          <w:rFonts w:ascii="Times New Roman" w:eastAsia="Times New Roman" w:hAnsi="Times New Roman" w:cs="Times New Roman"/>
          <w:sz w:val="24"/>
          <w:szCs w:val="24"/>
          <w:lang w:eastAsia="el-GR"/>
        </w:rPr>
        <w:t xml:space="preserve"> της έκτασης και του πληθυσμού της Ελλάδας και να τις συνδέσετε με τα αντίστοιχα ιστορικά γεγονότα (ενσωματώσεις εδαφών).</w:t>
      </w:r>
    </w:p>
    <w:p w:rsidR="00114033" w:rsidRDefault="001C29EB" w:rsidP="00114033">
      <w:pPr>
        <w:numPr>
          <w:ilvl w:val="0"/>
          <w:numId w:val="3"/>
        </w:numPr>
        <w:spacing w:before="100" w:beforeAutospacing="1" w:after="100" w:afterAutospacing="1"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sz w:val="24"/>
          <w:szCs w:val="24"/>
          <w:lang w:eastAsia="el-GR"/>
        </w:rPr>
        <w:t xml:space="preserve">Πώς εξηγείται η ιδιαιτερότητα των ετών </w:t>
      </w:r>
      <w:r w:rsidRPr="001C29EB">
        <w:rPr>
          <w:rFonts w:ascii="Times New Roman" w:eastAsia="Times New Roman" w:hAnsi="Times New Roman" w:cs="Times New Roman"/>
          <w:b/>
          <w:bCs/>
          <w:sz w:val="24"/>
          <w:szCs w:val="24"/>
          <w:lang w:eastAsia="el-GR"/>
        </w:rPr>
        <w:t>1920-1928</w:t>
      </w:r>
      <w:r w:rsidRPr="001C29EB">
        <w:rPr>
          <w:rFonts w:ascii="Times New Roman" w:eastAsia="Times New Roman" w:hAnsi="Times New Roman" w:cs="Times New Roman"/>
          <w:sz w:val="24"/>
          <w:szCs w:val="24"/>
          <w:lang w:eastAsia="el-GR"/>
        </w:rPr>
        <w:t xml:space="preserve">, όπου παρατηρείται ταυτόχρονη </w:t>
      </w:r>
      <w:r w:rsidRPr="001C29EB">
        <w:rPr>
          <w:rFonts w:ascii="Times New Roman" w:eastAsia="Times New Roman" w:hAnsi="Times New Roman" w:cs="Times New Roman"/>
          <w:i/>
          <w:iCs/>
          <w:sz w:val="24"/>
          <w:szCs w:val="24"/>
          <w:lang w:eastAsia="el-GR"/>
        </w:rPr>
        <w:t>μείωση</w:t>
      </w:r>
      <w:r w:rsidRPr="001C29EB">
        <w:rPr>
          <w:rFonts w:ascii="Times New Roman" w:eastAsia="Times New Roman" w:hAnsi="Times New Roman" w:cs="Times New Roman"/>
          <w:sz w:val="24"/>
          <w:szCs w:val="24"/>
          <w:lang w:eastAsia="el-GR"/>
        </w:rPr>
        <w:t xml:space="preserve"> της έκτασης αλλά </w:t>
      </w:r>
      <w:r w:rsidRPr="001C29EB">
        <w:rPr>
          <w:rFonts w:ascii="Times New Roman" w:eastAsia="Times New Roman" w:hAnsi="Times New Roman" w:cs="Times New Roman"/>
          <w:i/>
          <w:iCs/>
          <w:sz w:val="24"/>
          <w:szCs w:val="24"/>
          <w:lang w:eastAsia="el-GR"/>
        </w:rPr>
        <w:t>αύξηση</w:t>
      </w:r>
      <w:r w:rsidRPr="001C29EB">
        <w:rPr>
          <w:rFonts w:ascii="Times New Roman" w:eastAsia="Times New Roman" w:hAnsi="Times New Roman" w:cs="Times New Roman"/>
          <w:sz w:val="24"/>
          <w:szCs w:val="24"/>
          <w:lang w:eastAsia="el-GR"/>
        </w:rPr>
        <w:t xml:space="preserve"> του πληθυσμού; Να απαντήσετε αξιοποιώντας τις ιστορικές σας γνώσεις για την περίοδο.</w:t>
      </w:r>
    </w:p>
    <w:p w:rsidR="001C29EB" w:rsidRPr="00114033" w:rsidRDefault="001C29EB" w:rsidP="00114033">
      <w:pPr>
        <w:pStyle w:val="a8"/>
        <w:rPr>
          <w:rFonts w:eastAsia="Times New Roman"/>
          <w:b/>
          <w:lang w:eastAsia="el-GR"/>
        </w:rPr>
      </w:pPr>
      <w:r w:rsidRPr="00114033">
        <w:rPr>
          <w:rFonts w:eastAsia="Times New Roman"/>
          <w:b/>
          <w:lang w:eastAsia="el-GR"/>
        </w:rPr>
        <w:t>ΕΝΔΕΙΚΤΙΚΗ ΑΠΑΝΤΗ</w:t>
      </w:r>
      <w:r w:rsidR="00114033" w:rsidRPr="00114033">
        <w:rPr>
          <w:rFonts w:eastAsia="Times New Roman"/>
          <w:b/>
          <w:lang w:eastAsia="el-GR"/>
        </w:rPr>
        <w:t>ΣΗ</w:t>
      </w:r>
    </w:p>
    <w:p w:rsidR="001C29EB" w:rsidRPr="001C29EB" w:rsidRDefault="001C29EB" w:rsidP="001C29EB">
      <w:pPr>
        <w:numPr>
          <w:ilvl w:val="0"/>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Οι 3 περίοδοι αλματώδους αύξησης:</w:t>
      </w:r>
    </w:p>
    <w:p w:rsidR="001C29EB" w:rsidRPr="001C29EB" w:rsidRDefault="001C29EB" w:rsidP="001C29EB">
      <w:pPr>
        <w:numPr>
          <w:ilvl w:val="1"/>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1871–1881:</w:t>
      </w:r>
      <w:r w:rsidRPr="001C29EB">
        <w:rPr>
          <w:rFonts w:ascii="Times New Roman" w:eastAsia="Times New Roman" w:hAnsi="Times New Roman" w:cs="Times New Roman"/>
          <w:sz w:val="24"/>
          <w:szCs w:val="24"/>
          <w:lang w:eastAsia="el-GR"/>
        </w:rPr>
        <w:t xml:space="preserve"> Η έκταση αυξάνεται από ~50.000 σε ~63.000 </w:t>
      </w:r>
      <w:proofErr w:type="spellStart"/>
      <w:r w:rsidRPr="001C29EB">
        <w:rPr>
          <w:rFonts w:ascii="Times New Roman" w:eastAsia="Times New Roman" w:hAnsi="Times New Roman" w:cs="Times New Roman"/>
          <w:sz w:val="24"/>
          <w:szCs w:val="24"/>
          <w:lang w:eastAsia="el-GR"/>
        </w:rPr>
        <w:t>τ.χλμ</w:t>
      </w:r>
      <w:proofErr w:type="spellEnd"/>
      <w:r w:rsidRPr="001C29EB">
        <w:rPr>
          <w:rFonts w:ascii="Times New Roman" w:eastAsia="Times New Roman" w:hAnsi="Times New Roman" w:cs="Times New Roman"/>
          <w:sz w:val="24"/>
          <w:szCs w:val="24"/>
          <w:lang w:eastAsia="el-GR"/>
        </w:rPr>
        <w:t xml:space="preserve">. και ο πληθυσμός σπάει το φράγμα των 2 εκατομμυρίων. Το γεγονός οφείλεται στην </w:t>
      </w:r>
      <w:r w:rsidRPr="001C29EB">
        <w:rPr>
          <w:rFonts w:ascii="Times New Roman" w:eastAsia="Times New Roman" w:hAnsi="Times New Roman" w:cs="Times New Roman"/>
          <w:b/>
          <w:bCs/>
          <w:sz w:val="24"/>
          <w:szCs w:val="24"/>
          <w:lang w:eastAsia="el-GR"/>
        </w:rPr>
        <w:t>προσάρτηση της Θεσσαλίας και τμήματος της Άρτας (1881)</w:t>
      </w:r>
      <w:r w:rsidRPr="001C29EB">
        <w:rPr>
          <w:rFonts w:ascii="Times New Roman" w:eastAsia="Times New Roman" w:hAnsi="Times New Roman" w:cs="Times New Roman"/>
          <w:sz w:val="24"/>
          <w:szCs w:val="24"/>
          <w:lang w:eastAsia="el-GR"/>
        </w:rPr>
        <w:t xml:space="preserve"> (Σημείωση: Η μικρή αύξηση του 1871 αντανακλά επίσης την ενσωμάτωση των </w:t>
      </w:r>
      <w:r w:rsidRPr="001C29EB">
        <w:rPr>
          <w:rFonts w:ascii="Times New Roman" w:eastAsia="Times New Roman" w:hAnsi="Times New Roman" w:cs="Times New Roman"/>
          <w:b/>
          <w:bCs/>
          <w:sz w:val="24"/>
          <w:szCs w:val="24"/>
          <w:lang w:eastAsia="el-GR"/>
        </w:rPr>
        <w:t>Ιονίων Νήσων το 1864</w:t>
      </w:r>
      <w:r w:rsidRPr="001C29EB">
        <w:rPr>
          <w:rFonts w:ascii="Times New Roman" w:eastAsia="Times New Roman" w:hAnsi="Times New Roman" w:cs="Times New Roman"/>
          <w:sz w:val="24"/>
          <w:szCs w:val="24"/>
          <w:lang w:eastAsia="el-GR"/>
        </w:rPr>
        <w:t xml:space="preserve"> </w:t>
      </w:r>
    </w:p>
    <w:p w:rsidR="001C29EB" w:rsidRPr="001C29EB" w:rsidRDefault="001C29EB" w:rsidP="001C29EB">
      <w:pPr>
        <w:numPr>
          <w:ilvl w:val="1"/>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1911–1914:</w:t>
      </w:r>
      <w:r w:rsidRPr="001C29EB">
        <w:rPr>
          <w:rFonts w:ascii="Times New Roman" w:eastAsia="Times New Roman" w:hAnsi="Times New Roman" w:cs="Times New Roman"/>
          <w:sz w:val="24"/>
          <w:szCs w:val="24"/>
          <w:lang w:eastAsia="el-GR"/>
        </w:rPr>
        <w:t xml:space="preserve"> Η έκταση σχεδόν διπλασιάζεται (από ~63.000 σε 120.000 </w:t>
      </w:r>
      <w:proofErr w:type="spellStart"/>
      <w:r w:rsidRPr="001C29EB">
        <w:rPr>
          <w:rFonts w:ascii="Times New Roman" w:eastAsia="Times New Roman" w:hAnsi="Times New Roman" w:cs="Times New Roman"/>
          <w:sz w:val="24"/>
          <w:szCs w:val="24"/>
          <w:lang w:eastAsia="el-GR"/>
        </w:rPr>
        <w:t>τ.χλμ</w:t>
      </w:r>
      <w:proofErr w:type="spellEnd"/>
      <w:r w:rsidRPr="001C29EB">
        <w:rPr>
          <w:rFonts w:ascii="Times New Roman" w:eastAsia="Times New Roman" w:hAnsi="Times New Roman" w:cs="Times New Roman"/>
          <w:sz w:val="24"/>
          <w:szCs w:val="24"/>
          <w:lang w:eastAsia="el-GR"/>
        </w:rPr>
        <w:t xml:space="preserve">.) και ο πληθυσμός εκτινάσσεται από 2,7 σε 4,8 εκατομμύρια. Πρόκειται για το άμεσο αποτέλεσμα των </w:t>
      </w:r>
      <w:r w:rsidRPr="001C29EB">
        <w:rPr>
          <w:rFonts w:ascii="Times New Roman" w:eastAsia="Times New Roman" w:hAnsi="Times New Roman" w:cs="Times New Roman"/>
          <w:b/>
          <w:bCs/>
          <w:sz w:val="24"/>
          <w:szCs w:val="24"/>
          <w:lang w:eastAsia="el-GR"/>
        </w:rPr>
        <w:t>Βαλκανικών Πολέμων (1912-1913)</w:t>
      </w:r>
      <w:r w:rsidRPr="001C29EB">
        <w:rPr>
          <w:rFonts w:ascii="Times New Roman" w:eastAsia="Times New Roman" w:hAnsi="Times New Roman" w:cs="Times New Roman"/>
          <w:sz w:val="24"/>
          <w:szCs w:val="24"/>
          <w:lang w:eastAsia="el-GR"/>
        </w:rPr>
        <w:t>, με την ενσωμάτωση των λεγόμενων «Νέων Χωρών» (Μακεδονία, Ήπειρος, Κρήτη, νησιά Ανατολικού Αιγαίου).</w:t>
      </w:r>
    </w:p>
    <w:p w:rsidR="001C29EB" w:rsidRPr="001C29EB" w:rsidRDefault="001C29EB" w:rsidP="001C29EB">
      <w:pPr>
        <w:numPr>
          <w:ilvl w:val="1"/>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1914–1920:</w:t>
      </w:r>
      <w:r w:rsidRPr="001C29EB">
        <w:rPr>
          <w:rFonts w:ascii="Times New Roman" w:eastAsia="Times New Roman" w:hAnsi="Times New Roman" w:cs="Times New Roman"/>
          <w:sz w:val="24"/>
          <w:szCs w:val="24"/>
          <w:lang w:eastAsia="el-GR"/>
        </w:rPr>
        <w:t xml:space="preserve"> Η Ελλάδα φτάνει στο μέγιστο της έκτασής της (~150.000 </w:t>
      </w:r>
      <w:proofErr w:type="spellStart"/>
      <w:r w:rsidRPr="001C29EB">
        <w:rPr>
          <w:rFonts w:ascii="Times New Roman" w:eastAsia="Times New Roman" w:hAnsi="Times New Roman" w:cs="Times New Roman"/>
          <w:sz w:val="24"/>
          <w:szCs w:val="24"/>
          <w:lang w:eastAsia="el-GR"/>
        </w:rPr>
        <w:t>τ.χλμ</w:t>
      </w:r>
      <w:proofErr w:type="spellEnd"/>
      <w:r w:rsidRPr="001C29EB">
        <w:rPr>
          <w:rFonts w:ascii="Times New Roman" w:eastAsia="Times New Roman" w:hAnsi="Times New Roman" w:cs="Times New Roman"/>
          <w:sz w:val="24"/>
          <w:szCs w:val="24"/>
          <w:lang w:eastAsia="el-GR"/>
        </w:rPr>
        <w:t xml:space="preserve">.) με πληθυσμό 5,5 εκατομμύρια. Αυτό συνδέεται με τη λήξη του Α' Παγκοσμίου Πολέμου </w:t>
      </w:r>
      <w:r w:rsidRPr="001C29EB">
        <w:rPr>
          <w:rFonts w:ascii="Times New Roman" w:eastAsia="Times New Roman" w:hAnsi="Times New Roman" w:cs="Times New Roman"/>
          <w:sz w:val="24"/>
          <w:szCs w:val="24"/>
          <w:lang w:eastAsia="el-GR"/>
        </w:rPr>
        <w:lastRenderedPageBreak/>
        <w:t xml:space="preserve">και τη </w:t>
      </w:r>
      <w:r w:rsidRPr="001C29EB">
        <w:rPr>
          <w:rFonts w:ascii="Times New Roman" w:eastAsia="Times New Roman" w:hAnsi="Times New Roman" w:cs="Times New Roman"/>
          <w:b/>
          <w:bCs/>
          <w:sz w:val="24"/>
          <w:szCs w:val="24"/>
          <w:lang w:eastAsia="el-GR"/>
        </w:rPr>
        <w:t>Συνθήκη των Σεβρών (1920)</w:t>
      </w:r>
      <w:r w:rsidRPr="001C29EB">
        <w:rPr>
          <w:rFonts w:ascii="Times New Roman" w:eastAsia="Times New Roman" w:hAnsi="Times New Roman" w:cs="Times New Roman"/>
          <w:sz w:val="24"/>
          <w:szCs w:val="24"/>
          <w:lang w:eastAsia="el-GR"/>
        </w:rPr>
        <w:t>, που παραχώρησε προσωρινά στην Ελλάδα τη Δυτική και Ανατολική Θράκη, καθώς και τη διοίκηση της περιοχής της Σμύρνης.</w:t>
      </w:r>
    </w:p>
    <w:p w:rsidR="001C29EB" w:rsidRPr="001C29EB" w:rsidRDefault="001C29EB" w:rsidP="001C29EB">
      <w:pPr>
        <w:numPr>
          <w:ilvl w:val="0"/>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Η ιδιαιτερότητα της περιόδου 1920–1928 (Μείωση έκτασης - Αύξηση πληθυσμού):</w:t>
      </w:r>
    </w:p>
    <w:p w:rsidR="001C29EB" w:rsidRPr="001C29EB" w:rsidRDefault="001C29EB" w:rsidP="001C29EB">
      <w:pPr>
        <w:numPr>
          <w:ilvl w:val="1"/>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Μείωση Έκτασης:</w:t>
      </w:r>
      <w:r w:rsidRPr="001C29EB">
        <w:rPr>
          <w:rFonts w:ascii="Times New Roman" w:eastAsia="Times New Roman" w:hAnsi="Times New Roman" w:cs="Times New Roman"/>
          <w:sz w:val="24"/>
          <w:szCs w:val="24"/>
          <w:lang w:eastAsia="el-GR"/>
        </w:rPr>
        <w:t xml:space="preserve"> Η υποχώρηση της έκτασης από τα 150.833 </w:t>
      </w:r>
      <w:proofErr w:type="spellStart"/>
      <w:r w:rsidRPr="001C29EB">
        <w:rPr>
          <w:rFonts w:ascii="Times New Roman" w:eastAsia="Times New Roman" w:hAnsi="Times New Roman" w:cs="Times New Roman"/>
          <w:sz w:val="24"/>
          <w:szCs w:val="24"/>
          <w:lang w:eastAsia="el-GR"/>
        </w:rPr>
        <w:t>τ.χλμ</w:t>
      </w:r>
      <w:proofErr w:type="spellEnd"/>
      <w:r w:rsidRPr="001C29EB">
        <w:rPr>
          <w:rFonts w:ascii="Times New Roman" w:eastAsia="Times New Roman" w:hAnsi="Times New Roman" w:cs="Times New Roman"/>
          <w:sz w:val="24"/>
          <w:szCs w:val="24"/>
          <w:lang w:eastAsia="el-GR"/>
        </w:rPr>
        <w:t xml:space="preserve">. (1920) στα 130.199 </w:t>
      </w:r>
      <w:proofErr w:type="spellStart"/>
      <w:r w:rsidRPr="001C29EB">
        <w:rPr>
          <w:rFonts w:ascii="Times New Roman" w:eastAsia="Times New Roman" w:hAnsi="Times New Roman" w:cs="Times New Roman"/>
          <w:sz w:val="24"/>
          <w:szCs w:val="24"/>
          <w:lang w:eastAsia="el-GR"/>
        </w:rPr>
        <w:t>τ.χλμ</w:t>
      </w:r>
      <w:proofErr w:type="spellEnd"/>
      <w:r w:rsidRPr="001C29EB">
        <w:rPr>
          <w:rFonts w:ascii="Times New Roman" w:eastAsia="Times New Roman" w:hAnsi="Times New Roman" w:cs="Times New Roman"/>
          <w:sz w:val="24"/>
          <w:szCs w:val="24"/>
          <w:lang w:eastAsia="el-GR"/>
        </w:rPr>
        <w:t xml:space="preserve">. (1928) οφείλεται στη </w:t>
      </w:r>
      <w:r w:rsidRPr="001C29EB">
        <w:rPr>
          <w:rFonts w:ascii="Times New Roman" w:eastAsia="Times New Roman" w:hAnsi="Times New Roman" w:cs="Times New Roman"/>
          <w:b/>
          <w:bCs/>
          <w:sz w:val="24"/>
          <w:szCs w:val="24"/>
          <w:lang w:eastAsia="el-GR"/>
        </w:rPr>
        <w:t>Μικρασιατική Καταστροφή (1922)</w:t>
      </w:r>
      <w:r w:rsidRPr="001C29EB">
        <w:rPr>
          <w:rFonts w:ascii="Times New Roman" w:eastAsia="Times New Roman" w:hAnsi="Times New Roman" w:cs="Times New Roman"/>
          <w:sz w:val="24"/>
          <w:szCs w:val="24"/>
          <w:lang w:eastAsia="el-GR"/>
        </w:rPr>
        <w:t xml:space="preserve"> και την επακόλουθη </w:t>
      </w:r>
      <w:r w:rsidRPr="001C29EB">
        <w:rPr>
          <w:rFonts w:ascii="Times New Roman" w:eastAsia="Times New Roman" w:hAnsi="Times New Roman" w:cs="Times New Roman"/>
          <w:b/>
          <w:bCs/>
          <w:sz w:val="24"/>
          <w:szCs w:val="24"/>
          <w:lang w:eastAsia="el-GR"/>
        </w:rPr>
        <w:t xml:space="preserve">Συνθήκη της </w:t>
      </w:r>
      <w:proofErr w:type="spellStart"/>
      <w:r w:rsidRPr="001C29EB">
        <w:rPr>
          <w:rFonts w:ascii="Times New Roman" w:eastAsia="Times New Roman" w:hAnsi="Times New Roman" w:cs="Times New Roman"/>
          <w:b/>
          <w:bCs/>
          <w:sz w:val="24"/>
          <w:szCs w:val="24"/>
          <w:lang w:eastAsia="el-GR"/>
        </w:rPr>
        <w:t>Λωζάνης</w:t>
      </w:r>
      <w:proofErr w:type="spellEnd"/>
      <w:r w:rsidRPr="001C29EB">
        <w:rPr>
          <w:rFonts w:ascii="Times New Roman" w:eastAsia="Times New Roman" w:hAnsi="Times New Roman" w:cs="Times New Roman"/>
          <w:b/>
          <w:bCs/>
          <w:sz w:val="24"/>
          <w:szCs w:val="24"/>
          <w:lang w:eastAsia="el-GR"/>
        </w:rPr>
        <w:t xml:space="preserve"> (1923)</w:t>
      </w:r>
      <w:r w:rsidR="00114033">
        <w:rPr>
          <w:rFonts w:ascii="Times New Roman" w:eastAsia="Times New Roman" w:hAnsi="Times New Roman" w:cs="Times New Roman"/>
          <w:b/>
          <w:bCs/>
          <w:sz w:val="24"/>
          <w:szCs w:val="24"/>
          <w:lang w:eastAsia="el-GR"/>
        </w:rPr>
        <w:t xml:space="preserve"> </w:t>
      </w:r>
      <w:r w:rsidRPr="001C29EB">
        <w:rPr>
          <w:rFonts w:ascii="Times New Roman" w:eastAsia="Times New Roman" w:hAnsi="Times New Roman" w:cs="Times New Roman"/>
          <w:sz w:val="24"/>
          <w:szCs w:val="24"/>
          <w:lang w:eastAsia="el-GR"/>
        </w:rPr>
        <w:t>με την οποία η Ελλάδα απώλεσε οριστικά την Ανατολική Θράκη και την περιοχή της Σμύρνης.</w:t>
      </w:r>
    </w:p>
    <w:p w:rsidR="001C29EB" w:rsidRPr="001C29EB" w:rsidRDefault="001C29EB" w:rsidP="001C29EB">
      <w:pPr>
        <w:numPr>
          <w:ilvl w:val="1"/>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1C29EB">
        <w:rPr>
          <w:rFonts w:ascii="Times New Roman" w:eastAsia="Times New Roman" w:hAnsi="Times New Roman" w:cs="Times New Roman"/>
          <w:b/>
          <w:bCs/>
          <w:sz w:val="24"/>
          <w:szCs w:val="24"/>
          <w:lang w:eastAsia="el-GR"/>
        </w:rPr>
        <w:t>Αύξηση Πληθυσμού:</w:t>
      </w:r>
      <w:r w:rsidRPr="001C29EB">
        <w:rPr>
          <w:rFonts w:ascii="Times New Roman" w:eastAsia="Times New Roman" w:hAnsi="Times New Roman" w:cs="Times New Roman"/>
          <w:sz w:val="24"/>
          <w:szCs w:val="24"/>
          <w:lang w:eastAsia="el-GR"/>
        </w:rPr>
        <w:t xml:space="preserve"> Παρά την απώλεια εδαφών, ο πληθυσμός αυξήθηκε θεαματικά κατά περίπου 700.000 κατοίκους (από 5,5 σε 6,2 εκατομμύρια). Αυτό εξηγείται από την </w:t>
      </w:r>
      <w:r w:rsidRPr="001C29EB">
        <w:rPr>
          <w:rFonts w:ascii="Times New Roman" w:eastAsia="Times New Roman" w:hAnsi="Times New Roman" w:cs="Times New Roman"/>
          <w:b/>
          <w:bCs/>
          <w:sz w:val="24"/>
          <w:szCs w:val="24"/>
          <w:lang w:eastAsia="el-GR"/>
        </w:rPr>
        <w:t>υποχρεωτική ανταλλαγή των πληθυσμών</w:t>
      </w:r>
      <w:r w:rsidRPr="001C29EB">
        <w:rPr>
          <w:rFonts w:ascii="Times New Roman" w:eastAsia="Times New Roman" w:hAnsi="Times New Roman" w:cs="Times New Roman"/>
          <w:sz w:val="24"/>
          <w:szCs w:val="24"/>
          <w:lang w:eastAsia="el-GR"/>
        </w:rPr>
        <w:t xml:space="preserve"> και την μαζική </w:t>
      </w:r>
      <w:r w:rsidRPr="001C29EB">
        <w:rPr>
          <w:rFonts w:ascii="Times New Roman" w:eastAsia="Times New Roman" w:hAnsi="Times New Roman" w:cs="Times New Roman"/>
          <w:b/>
          <w:bCs/>
          <w:sz w:val="24"/>
          <w:szCs w:val="24"/>
          <w:lang w:eastAsia="el-GR"/>
        </w:rPr>
        <w:t>έλευση και εγκατάσταση περίπου 1,5 εκατομμυρίου Ελλήνων προσφύγων</w:t>
      </w:r>
      <w:r w:rsidRPr="001C29EB">
        <w:rPr>
          <w:rFonts w:ascii="Times New Roman" w:eastAsia="Times New Roman" w:hAnsi="Times New Roman" w:cs="Times New Roman"/>
          <w:sz w:val="24"/>
          <w:szCs w:val="24"/>
          <w:lang w:eastAsia="el-GR"/>
        </w:rPr>
        <w:t xml:space="preserve"> από τη Μικρά Ασία, τον Πόντο και την Ανατολική Θράκη, γεγονός που άλλαξε ριζικά τον δημογραφικό και οικονομικό χάρτη της χώρας.</w:t>
      </w:r>
    </w:p>
    <w:p w:rsidR="002A515C" w:rsidRPr="003E2E63" w:rsidRDefault="00114033" w:rsidP="003E2E63">
      <w:pPr>
        <w:pStyle w:val="a8"/>
        <w:rPr>
          <w:rStyle w:val="a3"/>
          <w:b/>
        </w:rPr>
      </w:pPr>
      <w:r w:rsidRPr="003E2E63">
        <w:rPr>
          <w:rStyle w:val="a3"/>
          <w:b/>
        </w:rPr>
        <w:t xml:space="preserve">  </w:t>
      </w:r>
      <w:r w:rsidR="002A515C" w:rsidRPr="003E2E63">
        <w:rPr>
          <w:rStyle w:val="a3"/>
          <w:b/>
        </w:rPr>
        <w:t>Σημειώστε με Σ αν η πρόταση είναι επιστημονικά και ιστορικά ορθή ή με Λ αν περιέχει ιστορική ή εννοιολογική ανακρίβεια:</w:t>
      </w:r>
    </w:p>
    <w:p w:rsidR="002A515C" w:rsidRPr="002A515C" w:rsidRDefault="002A515C" w:rsidP="002A515C">
      <w:pPr>
        <w:numPr>
          <w:ilvl w:val="0"/>
          <w:numId w:val="6"/>
        </w:numPr>
        <w:spacing w:after="0" w:line="240" w:lineRule="auto"/>
        <w:ind w:left="0"/>
        <w:rPr>
          <w:rFonts w:ascii="Comic Sans MS" w:eastAsia="Times New Roman" w:hAnsi="Comic Sans MS" w:cs="Arial"/>
          <w:sz w:val="24"/>
          <w:szCs w:val="24"/>
          <w:lang w:eastAsia="el-GR"/>
        </w:rPr>
      </w:pPr>
      <w:r w:rsidRPr="00114033">
        <w:rPr>
          <w:rFonts w:ascii="Comic Sans MS" w:eastAsia="Times New Roman" w:hAnsi="Comic Sans MS" w:cs="Arial"/>
          <w:sz w:val="24"/>
          <w:szCs w:val="24"/>
          <w:lang w:eastAsia="el-GR"/>
        </w:rPr>
        <w:t>Κατά τα πρώτα χρόνια της ανεξαρτησίας, η καθημαγμένη ελληνική οικονομία δυσκολευόταν να συντηρήσει ακόμη και τους αργούς ρυθμούς φυσικής αύξησης του πληθυσμού, με αποτέλεσμα τη δημιουργία πενιχρών παραγ</w:t>
      </w:r>
      <w:r w:rsidR="00114033">
        <w:rPr>
          <w:rFonts w:ascii="Comic Sans MS" w:eastAsia="Times New Roman" w:hAnsi="Comic Sans MS" w:cs="Arial"/>
          <w:sz w:val="24"/>
          <w:szCs w:val="24"/>
          <w:lang w:eastAsia="el-GR"/>
        </w:rPr>
        <w:t xml:space="preserve">ωγικών πλεονασμάτων </w:t>
      </w:r>
      <w:r w:rsidRPr="00114033">
        <w:rPr>
          <w:rFonts w:ascii="Comic Sans MS" w:eastAsia="Times New Roman" w:hAnsi="Comic Sans MS" w:cs="Arial"/>
          <w:sz w:val="24"/>
          <w:szCs w:val="24"/>
          <w:lang w:eastAsia="el-GR"/>
        </w:rPr>
        <w:t xml:space="preserve">. </w:t>
      </w:r>
      <w:r w:rsidRPr="00114033">
        <w:rPr>
          <w:rFonts w:ascii="Comic Sans MS" w:eastAsia="Times New Roman" w:hAnsi="Comic Sans MS" w:cs="Courier New"/>
          <w:sz w:val="24"/>
          <w:szCs w:val="24"/>
          <w:lang w:eastAsia="el-GR"/>
        </w:rPr>
        <w:t>[ ]</w:t>
      </w:r>
    </w:p>
    <w:p w:rsidR="002A515C" w:rsidRPr="002A515C" w:rsidRDefault="002A515C" w:rsidP="002A515C">
      <w:pPr>
        <w:numPr>
          <w:ilvl w:val="0"/>
          <w:numId w:val="6"/>
        </w:numPr>
        <w:spacing w:after="0" w:line="240" w:lineRule="auto"/>
        <w:ind w:left="0"/>
        <w:rPr>
          <w:rFonts w:ascii="Comic Sans MS" w:eastAsia="Times New Roman" w:hAnsi="Comic Sans MS" w:cs="Arial"/>
          <w:sz w:val="24"/>
          <w:szCs w:val="24"/>
          <w:lang w:eastAsia="el-GR"/>
        </w:rPr>
      </w:pPr>
      <w:r w:rsidRPr="00114033">
        <w:rPr>
          <w:rFonts w:ascii="Comic Sans MS" w:eastAsia="Times New Roman" w:hAnsi="Comic Sans MS" w:cs="Arial"/>
          <w:sz w:val="24"/>
          <w:szCs w:val="24"/>
          <w:lang w:eastAsia="el-GR"/>
        </w:rPr>
        <w:t xml:space="preserve">Η «Μεγάλη Ιδέα», όπως διατυπώθηκε από τον Ιωάννη </w:t>
      </w:r>
      <w:proofErr w:type="spellStart"/>
      <w:r w:rsidRPr="00114033">
        <w:rPr>
          <w:rFonts w:ascii="Comic Sans MS" w:eastAsia="Times New Roman" w:hAnsi="Comic Sans MS" w:cs="Arial"/>
          <w:sz w:val="24"/>
          <w:szCs w:val="24"/>
          <w:lang w:eastAsia="el-GR"/>
        </w:rPr>
        <w:t>Κωλέττη</w:t>
      </w:r>
      <w:proofErr w:type="spellEnd"/>
      <w:r w:rsidRPr="00114033">
        <w:rPr>
          <w:rFonts w:ascii="Comic Sans MS" w:eastAsia="Times New Roman" w:hAnsi="Comic Sans MS" w:cs="Arial"/>
          <w:sz w:val="24"/>
          <w:szCs w:val="24"/>
          <w:lang w:eastAsia="el-GR"/>
        </w:rPr>
        <w:t xml:space="preserve"> το 1844, λειτούργησε ως ισχυρός συνεκτικός δεσμός για την ελληνική κοινωνία, χωρίς ωστόσο να επηρεάσει αρνητικά τη δημιουργία εσωτερικών υποδομών και εκπαιδευτικών δικτύων της χώρας. </w:t>
      </w:r>
      <w:r w:rsidRPr="00114033">
        <w:rPr>
          <w:rFonts w:ascii="Comic Sans MS" w:eastAsia="Times New Roman" w:hAnsi="Comic Sans MS" w:cs="Courier New"/>
          <w:sz w:val="24"/>
          <w:szCs w:val="24"/>
          <w:lang w:eastAsia="el-GR"/>
        </w:rPr>
        <w:t>[ ]</w:t>
      </w:r>
    </w:p>
    <w:p w:rsidR="002A515C" w:rsidRPr="002A515C" w:rsidRDefault="002A515C" w:rsidP="002A515C">
      <w:pPr>
        <w:numPr>
          <w:ilvl w:val="0"/>
          <w:numId w:val="6"/>
        </w:numPr>
        <w:spacing w:after="0" w:line="240" w:lineRule="auto"/>
        <w:ind w:left="0"/>
        <w:rPr>
          <w:rFonts w:ascii="Comic Sans MS" w:eastAsia="Times New Roman" w:hAnsi="Comic Sans MS" w:cs="Arial"/>
          <w:sz w:val="24"/>
          <w:szCs w:val="24"/>
          <w:lang w:eastAsia="el-GR"/>
        </w:rPr>
      </w:pPr>
      <w:r w:rsidRPr="00114033">
        <w:rPr>
          <w:rFonts w:ascii="Comic Sans MS" w:eastAsia="Times New Roman" w:hAnsi="Comic Sans MS" w:cs="Arial"/>
          <w:sz w:val="24"/>
          <w:szCs w:val="24"/>
          <w:lang w:eastAsia="el-GR"/>
        </w:rPr>
        <w:t xml:space="preserve">Η πυκνότητα του πληθυσμού στην Ελλάδα κατά τον 19ο αιώνα (15 κάτοικοι ανά </w:t>
      </w:r>
      <w:proofErr w:type="spellStart"/>
      <w:r w:rsidRPr="00114033">
        <w:rPr>
          <w:rFonts w:ascii="Comic Sans MS" w:eastAsia="Times New Roman" w:hAnsi="Comic Sans MS" w:cs="Arial"/>
          <w:sz w:val="24"/>
          <w:szCs w:val="24"/>
          <w:lang w:eastAsia="el-GR"/>
        </w:rPr>
        <w:t>τ.χλμ</w:t>
      </w:r>
      <w:proofErr w:type="spellEnd"/>
      <w:r w:rsidRPr="00114033">
        <w:rPr>
          <w:rFonts w:ascii="Comic Sans MS" w:eastAsia="Times New Roman" w:hAnsi="Comic Sans MS" w:cs="Arial"/>
          <w:sz w:val="24"/>
          <w:szCs w:val="24"/>
          <w:lang w:eastAsia="el-GR"/>
        </w:rPr>
        <w:t xml:space="preserve">. το 1828) προσέγγιζε τους αντίστοιχους τριψήφιους δείκτες των βιομηχανικών χωρών της Δυτικής Ευρώπης, λόγω της σταδιακής προσάρτησης των Ιονίων Νήσων και της </w:t>
      </w:r>
      <w:r w:rsidRPr="00114033">
        <w:rPr>
          <w:rFonts w:ascii="Comic Sans MS" w:eastAsia="Times New Roman" w:hAnsi="Comic Sans MS" w:cs="Courier New"/>
          <w:sz w:val="24"/>
          <w:szCs w:val="24"/>
          <w:lang w:eastAsia="el-GR"/>
        </w:rPr>
        <w:t>[ ]</w:t>
      </w:r>
    </w:p>
    <w:p w:rsidR="002A515C" w:rsidRPr="002A515C" w:rsidRDefault="002A515C" w:rsidP="002A515C">
      <w:pPr>
        <w:numPr>
          <w:ilvl w:val="0"/>
          <w:numId w:val="6"/>
        </w:numPr>
        <w:spacing w:after="0" w:line="240" w:lineRule="auto"/>
        <w:ind w:left="0"/>
        <w:rPr>
          <w:rFonts w:ascii="Comic Sans MS" w:eastAsia="Times New Roman" w:hAnsi="Comic Sans MS" w:cs="Arial"/>
          <w:sz w:val="24"/>
          <w:szCs w:val="24"/>
          <w:lang w:eastAsia="el-GR"/>
        </w:rPr>
      </w:pPr>
      <w:r w:rsidRPr="00114033">
        <w:rPr>
          <w:rFonts w:ascii="Comic Sans MS" w:eastAsia="Times New Roman" w:hAnsi="Comic Sans MS" w:cs="Arial"/>
          <w:sz w:val="24"/>
          <w:szCs w:val="24"/>
          <w:lang w:eastAsia="el-GR"/>
        </w:rPr>
        <w:t xml:space="preserve">Ο </w:t>
      </w:r>
      <w:proofErr w:type="spellStart"/>
      <w:r w:rsidRPr="00114033">
        <w:rPr>
          <w:rFonts w:ascii="Comic Sans MS" w:eastAsia="Times New Roman" w:hAnsi="Comic Sans MS" w:cs="Arial"/>
          <w:sz w:val="24"/>
          <w:szCs w:val="24"/>
          <w:lang w:eastAsia="el-GR"/>
        </w:rPr>
        <w:t>παροικιακός</w:t>
      </w:r>
      <w:proofErr w:type="spellEnd"/>
      <w:r w:rsidRPr="00114033">
        <w:rPr>
          <w:rFonts w:ascii="Comic Sans MS" w:eastAsia="Times New Roman" w:hAnsi="Comic Sans MS" w:cs="Arial"/>
          <w:sz w:val="24"/>
          <w:szCs w:val="24"/>
          <w:lang w:eastAsia="el-GR"/>
        </w:rPr>
        <w:t xml:space="preserve"> ελληνισμός κατά τον 19ο αιώνα δεν περιορίστηκε απλώς στην οικονομική του κυριαρχία στην Ανατολική Μεσόγειο, αλλά λειτούργησε και ως κανάλι μεταφοράς δυτικών οικονομικών προτύπων και κεφαλαίων προς το εσωτερικό της χώρας. </w:t>
      </w:r>
      <w:r w:rsidRPr="00114033">
        <w:rPr>
          <w:rFonts w:ascii="Comic Sans MS" w:eastAsia="Times New Roman" w:hAnsi="Comic Sans MS" w:cs="Courier New"/>
          <w:sz w:val="24"/>
          <w:szCs w:val="24"/>
          <w:lang w:eastAsia="el-GR"/>
        </w:rPr>
        <w:t>[ ]</w:t>
      </w:r>
    </w:p>
    <w:p w:rsidR="002A515C" w:rsidRPr="002A515C" w:rsidRDefault="002A515C" w:rsidP="002A515C">
      <w:pPr>
        <w:numPr>
          <w:ilvl w:val="0"/>
          <w:numId w:val="6"/>
        </w:numPr>
        <w:spacing w:after="0" w:line="240" w:lineRule="auto"/>
        <w:ind w:left="0"/>
        <w:rPr>
          <w:rFonts w:ascii="Comic Sans MS" w:eastAsia="Times New Roman" w:hAnsi="Comic Sans MS" w:cs="Arial"/>
          <w:sz w:val="24"/>
          <w:szCs w:val="24"/>
          <w:lang w:eastAsia="el-GR"/>
        </w:rPr>
      </w:pPr>
      <w:r w:rsidRPr="00114033">
        <w:rPr>
          <w:rFonts w:ascii="Comic Sans MS" w:eastAsia="Times New Roman" w:hAnsi="Comic Sans MS" w:cs="Arial"/>
          <w:sz w:val="24"/>
          <w:szCs w:val="24"/>
          <w:lang w:eastAsia="el-GR"/>
        </w:rPr>
        <w:t xml:space="preserve">Σε περιόδους μεγάλων κρίσεων, όπως κατά τον αποκλεισμό του 1854 από τον </w:t>
      </w:r>
      <w:proofErr w:type="spellStart"/>
      <w:r w:rsidRPr="00114033">
        <w:rPr>
          <w:rFonts w:ascii="Comic Sans MS" w:eastAsia="Times New Roman" w:hAnsi="Comic Sans MS" w:cs="Arial"/>
          <w:sz w:val="24"/>
          <w:szCs w:val="24"/>
          <w:lang w:eastAsia="el-GR"/>
        </w:rPr>
        <w:t>αγγλογαλλικό</w:t>
      </w:r>
      <w:proofErr w:type="spellEnd"/>
      <w:r w:rsidRPr="00114033">
        <w:rPr>
          <w:rFonts w:ascii="Comic Sans MS" w:eastAsia="Times New Roman" w:hAnsi="Comic Sans MS" w:cs="Arial"/>
          <w:sz w:val="24"/>
          <w:szCs w:val="24"/>
          <w:lang w:eastAsia="el-GR"/>
        </w:rPr>
        <w:t xml:space="preserve"> στόλο λόγω του Κριμαϊκού Πολέμου, η δημογραφική εξέλιξη του ελληνικού κράτους παρέμενε σταθερά αυξητική λόγω της εισροής προσφύγων. </w:t>
      </w:r>
      <w:r w:rsidRPr="00114033">
        <w:rPr>
          <w:rFonts w:ascii="Comic Sans MS" w:eastAsia="Times New Roman" w:hAnsi="Comic Sans MS" w:cs="Courier New"/>
          <w:sz w:val="24"/>
          <w:szCs w:val="24"/>
          <w:lang w:eastAsia="el-GR"/>
        </w:rPr>
        <w:t>[ ]</w:t>
      </w:r>
    </w:p>
    <w:p w:rsidR="00114033" w:rsidRPr="003E2E63" w:rsidRDefault="00114033" w:rsidP="00C66F97">
      <w:pPr>
        <w:pStyle w:val="a8"/>
        <w:spacing w:line="240" w:lineRule="auto"/>
        <w:rPr>
          <w:rStyle w:val="a3"/>
          <w:b/>
        </w:rPr>
      </w:pPr>
      <w:r w:rsidRPr="003E2E63">
        <w:rPr>
          <w:rStyle w:val="a3"/>
          <w:b/>
        </w:rPr>
        <w:t xml:space="preserve">Συμπληρώστε τα κενά στις παρακάτω προτάσεις επιλέγοντας την ορθή χρονολογία </w:t>
      </w:r>
    </w:p>
    <w:p w:rsidR="00C66F97" w:rsidRDefault="00114033" w:rsidP="00C66F97">
      <w:pPr>
        <w:spacing w:after="0" w:line="240" w:lineRule="atLeast"/>
        <w:rPr>
          <w:rFonts w:ascii="Comic Sans MS" w:eastAsia="Times New Roman" w:hAnsi="Comic Sans MS" w:cs="Arial"/>
          <w:sz w:val="24"/>
          <w:szCs w:val="24"/>
          <w:lang w:eastAsia="el-GR"/>
        </w:rPr>
      </w:pPr>
      <w:r w:rsidRPr="00114033">
        <w:rPr>
          <w:rFonts w:ascii="Comic Sans MS" w:eastAsia="Times New Roman" w:hAnsi="Comic Sans MS" w:cs="Arial"/>
          <w:b/>
          <w:bCs/>
          <w:sz w:val="24"/>
          <w:szCs w:val="24"/>
          <w:lang w:eastAsia="el-GR"/>
        </w:rPr>
        <w:t>α)</w:t>
      </w:r>
      <w:r w:rsidRPr="00114033">
        <w:rPr>
          <w:rFonts w:ascii="Comic Sans MS" w:eastAsia="Times New Roman" w:hAnsi="Comic Sans MS" w:cs="Arial"/>
          <w:sz w:val="24"/>
          <w:szCs w:val="24"/>
          <w:lang w:eastAsia="el-GR"/>
        </w:rPr>
        <w:t xml:space="preserve"> Η επίσημη διατύπωση της «Μεγάλης Ιδέας» από τον Ιωάννη </w:t>
      </w:r>
      <w:proofErr w:type="spellStart"/>
      <w:r w:rsidRPr="00114033">
        <w:rPr>
          <w:rFonts w:ascii="Comic Sans MS" w:eastAsia="Times New Roman" w:hAnsi="Comic Sans MS" w:cs="Arial"/>
          <w:sz w:val="24"/>
          <w:szCs w:val="24"/>
          <w:lang w:eastAsia="el-GR"/>
        </w:rPr>
        <w:t>Κωλέττη</w:t>
      </w:r>
      <w:proofErr w:type="spellEnd"/>
      <w:r w:rsidRPr="00114033">
        <w:rPr>
          <w:rFonts w:ascii="Comic Sans MS" w:eastAsia="Times New Roman" w:hAnsi="Comic Sans MS" w:cs="Arial"/>
          <w:sz w:val="24"/>
          <w:szCs w:val="24"/>
          <w:lang w:eastAsia="el-GR"/>
        </w:rPr>
        <w:t xml:space="preserve"> έγινε κατά τη διάρκεια των συζητήσεων για το Σύνταγμα στην Εθνοσυνέλευση το έτος ............... </w:t>
      </w:r>
    </w:p>
    <w:p w:rsidR="00114033" w:rsidRDefault="00114033" w:rsidP="00C66F97">
      <w:pPr>
        <w:spacing w:after="0" w:line="240" w:lineRule="auto"/>
        <w:rPr>
          <w:rFonts w:ascii="Comic Sans MS" w:eastAsia="Times New Roman" w:hAnsi="Comic Sans MS" w:cs="Arial"/>
          <w:sz w:val="24"/>
          <w:szCs w:val="24"/>
          <w:lang w:eastAsia="el-GR"/>
        </w:rPr>
      </w:pPr>
      <w:r w:rsidRPr="00114033">
        <w:rPr>
          <w:rFonts w:ascii="Comic Sans MS" w:eastAsia="Times New Roman" w:hAnsi="Comic Sans MS" w:cs="Arial"/>
          <w:b/>
          <w:bCs/>
          <w:sz w:val="24"/>
          <w:szCs w:val="24"/>
          <w:lang w:eastAsia="el-GR"/>
        </w:rPr>
        <w:t>β)</w:t>
      </w:r>
      <w:r w:rsidRPr="00114033">
        <w:rPr>
          <w:rFonts w:ascii="Comic Sans MS" w:eastAsia="Times New Roman" w:hAnsi="Comic Sans MS" w:cs="Arial"/>
          <w:sz w:val="24"/>
          <w:szCs w:val="24"/>
          <w:lang w:eastAsia="el-GR"/>
        </w:rPr>
        <w:t xml:space="preserve"> Το νεοσύστατο ελληνικό κράτος ξεκινά την ιστορική του πορεία με πληθυσμό περίπου 750.000 κατοίκους το έτος ............... </w:t>
      </w:r>
    </w:p>
    <w:p w:rsidR="00114033" w:rsidRDefault="00114033" w:rsidP="00C66F97">
      <w:pPr>
        <w:spacing w:after="0" w:line="240" w:lineRule="atLeast"/>
        <w:rPr>
          <w:rFonts w:ascii="Comic Sans MS" w:eastAsia="Times New Roman" w:hAnsi="Comic Sans MS" w:cs="Arial"/>
          <w:sz w:val="24"/>
          <w:szCs w:val="24"/>
          <w:lang w:eastAsia="el-GR"/>
        </w:rPr>
      </w:pPr>
      <w:r w:rsidRPr="00114033">
        <w:rPr>
          <w:rFonts w:ascii="Comic Sans MS" w:eastAsia="Times New Roman" w:hAnsi="Comic Sans MS" w:cs="Arial"/>
          <w:b/>
          <w:bCs/>
          <w:sz w:val="24"/>
          <w:szCs w:val="24"/>
          <w:lang w:eastAsia="el-GR"/>
        </w:rPr>
        <w:t>γ)</w:t>
      </w:r>
      <w:r w:rsidRPr="00114033">
        <w:rPr>
          <w:rFonts w:ascii="Comic Sans MS" w:eastAsia="Times New Roman" w:hAnsi="Comic Sans MS" w:cs="Arial"/>
          <w:sz w:val="24"/>
          <w:szCs w:val="24"/>
          <w:lang w:eastAsia="el-GR"/>
        </w:rPr>
        <w:t xml:space="preserve"> Τα βόρεια σύνορα της Ελλάδας άγγιξαν για πρώτη φορά τον Όλυμπο μετά την ενσωμάτωση της Θεσσαλίας το έτος ............... </w:t>
      </w:r>
    </w:p>
    <w:p w:rsidR="00114033" w:rsidRPr="002A515C" w:rsidRDefault="00114033" w:rsidP="00C66F97">
      <w:pPr>
        <w:spacing w:after="0" w:line="240" w:lineRule="atLeast"/>
        <w:rPr>
          <w:rFonts w:ascii="Comic Sans MS" w:eastAsia="Times New Roman" w:hAnsi="Comic Sans MS" w:cs="Arial"/>
          <w:sz w:val="24"/>
          <w:szCs w:val="24"/>
          <w:lang w:eastAsia="el-GR"/>
        </w:rPr>
      </w:pPr>
      <w:r w:rsidRPr="00114033">
        <w:rPr>
          <w:rFonts w:ascii="Comic Sans MS" w:eastAsia="Times New Roman" w:hAnsi="Comic Sans MS" w:cs="Arial"/>
          <w:b/>
          <w:bCs/>
          <w:sz w:val="24"/>
          <w:szCs w:val="24"/>
          <w:lang w:eastAsia="el-GR"/>
        </w:rPr>
        <w:t>δ)</w:t>
      </w:r>
      <w:r w:rsidRPr="00114033">
        <w:rPr>
          <w:rFonts w:ascii="Comic Sans MS" w:eastAsia="Times New Roman" w:hAnsi="Comic Sans MS" w:cs="Arial"/>
          <w:sz w:val="24"/>
          <w:szCs w:val="24"/>
          <w:lang w:eastAsia="el-GR"/>
        </w:rPr>
        <w:t xml:space="preserve"> Η δημογραφική εξέλιξη της χώρας δοκιμάστηκε σκληρά και ο πληθυσμός μειώθηκε προσωρινά λόγω του </w:t>
      </w:r>
      <w:proofErr w:type="spellStart"/>
      <w:r w:rsidRPr="00114033">
        <w:rPr>
          <w:rFonts w:ascii="Comic Sans MS" w:eastAsia="Times New Roman" w:hAnsi="Comic Sans MS" w:cs="Arial"/>
          <w:sz w:val="24"/>
          <w:szCs w:val="24"/>
          <w:lang w:eastAsia="el-GR"/>
        </w:rPr>
        <w:t>αγγλογαλλικού</w:t>
      </w:r>
      <w:proofErr w:type="spellEnd"/>
      <w:r w:rsidRPr="00114033">
        <w:rPr>
          <w:rFonts w:ascii="Comic Sans MS" w:eastAsia="Times New Roman" w:hAnsi="Comic Sans MS" w:cs="Arial"/>
          <w:sz w:val="24"/>
          <w:szCs w:val="24"/>
          <w:lang w:eastAsia="el-GR"/>
        </w:rPr>
        <w:t xml:space="preserve"> αποκλεισμού και της επιδημίας χολέρας το έτος ............... </w:t>
      </w:r>
    </w:p>
    <w:p w:rsidR="002D1D46" w:rsidRPr="002A515C" w:rsidRDefault="00114033" w:rsidP="00C66F97">
      <w:pPr>
        <w:spacing w:after="256" w:line="240" w:lineRule="atLeast"/>
      </w:pPr>
      <w:r w:rsidRPr="003E2E63">
        <w:rPr>
          <w:rFonts w:ascii="Comic Sans MS" w:eastAsia="Times New Roman" w:hAnsi="Comic Sans MS" w:cs="Arial"/>
          <w:b/>
          <w:bCs/>
          <w:sz w:val="24"/>
          <w:szCs w:val="24"/>
          <w:lang w:eastAsia="el-GR"/>
        </w:rPr>
        <w:t>ε)</w:t>
      </w:r>
      <w:r w:rsidRPr="003E2E63">
        <w:rPr>
          <w:rFonts w:ascii="Comic Sans MS" w:eastAsia="Times New Roman" w:hAnsi="Comic Sans MS" w:cs="Arial"/>
          <w:sz w:val="24"/>
          <w:szCs w:val="24"/>
          <w:lang w:eastAsia="el-GR"/>
        </w:rPr>
        <w:t xml:space="preserve"> Η πρώτη εδαφική επέκταση του ελληνικού βασιλείου πραγματοποιήθηκε με την επίσημη ενσωμάτωση των Ιονίων Νήσων το έτος ............... </w:t>
      </w:r>
    </w:p>
    <w:sectPr w:rsidR="002D1D46" w:rsidRPr="002A515C" w:rsidSect="00367E55">
      <w:pgSz w:w="11906" w:h="16838"/>
      <w:pgMar w:top="1440" w:right="1133"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omic Sans MS">
    <w:panose1 w:val="030F0702030302020204"/>
    <w:charset w:val="A1"/>
    <w:family w:val="script"/>
    <w:pitch w:val="variable"/>
    <w:sig w:usb0="00000687" w:usb1="00000013"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0449D"/>
    <w:multiLevelType w:val="multilevel"/>
    <w:tmpl w:val="66D8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AF0998"/>
    <w:multiLevelType w:val="multilevel"/>
    <w:tmpl w:val="92F42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E7544D"/>
    <w:multiLevelType w:val="multilevel"/>
    <w:tmpl w:val="A6E4F7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64060F"/>
    <w:multiLevelType w:val="multilevel"/>
    <w:tmpl w:val="18B4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6F4D81"/>
    <w:multiLevelType w:val="multilevel"/>
    <w:tmpl w:val="341220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E1A5B07"/>
    <w:multiLevelType w:val="multilevel"/>
    <w:tmpl w:val="B9941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061C9D"/>
    <w:multiLevelType w:val="multilevel"/>
    <w:tmpl w:val="DB7CB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9DC04FB"/>
    <w:multiLevelType w:val="multilevel"/>
    <w:tmpl w:val="7ED40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E8F4D50"/>
    <w:multiLevelType w:val="multilevel"/>
    <w:tmpl w:val="534AA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7"/>
  </w:num>
  <w:num w:numId="4">
    <w:abstractNumId w:val="4"/>
  </w:num>
  <w:num w:numId="5">
    <w:abstractNumId w:val="2"/>
  </w:num>
  <w:num w:numId="6">
    <w:abstractNumId w:val="8"/>
  </w:num>
  <w:num w:numId="7">
    <w:abstractNumId w:val="6"/>
  </w:num>
  <w:num w:numId="8">
    <w:abstractNumId w:val="3"/>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1C29EB"/>
    <w:rsid w:val="00114033"/>
    <w:rsid w:val="00143CE5"/>
    <w:rsid w:val="001C29EB"/>
    <w:rsid w:val="002A515C"/>
    <w:rsid w:val="002A6056"/>
    <w:rsid w:val="002D1D46"/>
    <w:rsid w:val="00367E55"/>
    <w:rsid w:val="003E2E63"/>
    <w:rsid w:val="006A5D89"/>
    <w:rsid w:val="00AB3A5C"/>
    <w:rsid w:val="00C66F97"/>
    <w:rsid w:val="00D67EBA"/>
    <w:rsid w:val="00FF2C6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15C"/>
  </w:style>
  <w:style w:type="paragraph" w:styleId="2">
    <w:name w:val="heading 2"/>
    <w:basedOn w:val="a"/>
    <w:link w:val="2Char"/>
    <w:uiPriority w:val="9"/>
    <w:qFormat/>
    <w:rsid w:val="001C29EB"/>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next w:val="a"/>
    <w:link w:val="3Char"/>
    <w:uiPriority w:val="9"/>
    <w:unhideWhenUsed/>
    <w:qFormat/>
    <w:rsid w:val="001C29E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1C29EB"/>
    <w:rPr>
      <w:rFonts w:ascii="Times New Roman" w:eastAsia="Times New Roman" w:hAnsi="Times New Roman" w:cs="Times New Roman"/>
      <w:b/>
      <w:bCs/>
      <w:sz w:val="36"/>
      <w:szCs w:val="36"/>
      <w:lang w:eastAsia="el-GR"/>
    </w:rPr>
  </w:style>
  <w:style w:type="character" w:styleId="-">
    <w:name w:val="Hyperlink"/>
    <w:basedOn w:val="a0"/>
    <w:uiPriority w:val="99"/>
    <w:semiHidden/>
    <w:unhideWhenUsed/>
    <w:rsid w:val="001C29EB"/>
    <w:rPr>
      <w:color w:val="0000FF"/>
      <w:u w:val="single"/>
    </w:rPr>
  </w:style>
  <w:style w:type="character" w:styleId="a3">
    <w:name w:val="Emphasis"/>
    <w:basedOn w:val="a0"/>
    <w:uiPriority w:val="20"/>
    <w:qFormat/>
    <w:rsid w:val="001C29EB"/>
    <w:rPr>
      <w:i/>
      <w:iCs/>
    </w:rPr>
  </w:style>
  <w:style w:type="character" w:customStyle="1" w:styleId="3Char">
    <w:name w:val="Επικεφαλίδα 3 Char"/>
    <w:basedOn w:val="a0"/>
    <w:link w:val="3"/>
    <w:uiPriority w:val="9"/>
    <w:rsid w:val="001C29EB"/>
    <w:rPr>
      <w:rFonts w:asciiTheme="majorHAnsi" w:eastAsiaTheme="majorEastAsia" w:hAnsiTheme="majorHAnsi" w:cstheme="majorBidi"/>
      <w:b/>
      <w:bCs/>
      <w:color w:val="4F81BD" w:themeColor="accent1"/>
    </w:rPr>
  </w:style>
  <w:style w:type="character" w:styleId="a4">
    <w:name w:val="Strong"/>
    <w:basedOn w:val="a0"/>
    <w:uiPriority w:val="22"/>
    <w:qFormat/>
    <w:rsid w:val="002A6056"/>
    <w:rPr>
      <w:b/>
      <w:bCs/>
    </w:rPr>
  </w:style>
  <w:style w:type="character" w:customStyle="1" w:styleId="inqyif">
    <w:name w:val="inqyif"/>
    <w:basedOn w:val="a0"/>
    <w:rsid w:val="002A6056"/>
  </w:style>
  <w:style w:type="paragraph" w:styleId="a5">
    <w:name w:val="Balloon Text"/>
    <w:basedOn w:val="a"/>
    <w:link w:val="Char"/>
    <w:uiPriority w:val="99"/>
    <w:semiHidden/>
    <w:unhideWhenUsed/>
    <w:rsid w:val="00FF2C64"/>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FF2C64"/>
    <w:rPr>
      <w:rFonts w:ascii="Tahoma" w:hAnsi="Tahoma" w:cs="Tahoma"/>
      <w:sz w:val="16"/>
      <w:szCs w:val="16"/>
    </w:rPr>
  </w:style>
  <w:style w:type="paragraph" w:styleId="a6">
    <w:name w:val="List Paragraph"/>
    <w:basedOn w:val="a"/>
    <w:uiPriority w:val="34"/>
    <w:qFormat/>
    <w:rsid w:val="002A515C"/>
    <w:pPr>
      <w:ind w:left="720"/>
      <w:contextualSpacing/>
    </w:pPr>
  </w:style>
  <w:style w:type="character" w:styleId="HTML">
    <w:name w:val="HTML Code"/>
    <w:basedOn w:val="a0"/>
    <w:uiPriority w:val="99"/>
    <w:semiHidden/>
    <w:unhideWhenUsed/>
    <w:rsid w:val="002A515C"/>
    <w:rPr>
      <w:rFonts w:ascii="Courier New" w:eastAsia="Times New Roman" w:hAnsi="Courier New" w:cs="Courier New"/>
      <w:sz w:val="20"/>
      <w:szCs w:val="20"/>
    </w:rPr>
  </w:style>
  <w:style w:type="paragraph" w:styleId="a7">
    <w:name w:val="Title"/>
    <w:basedOn w:val="a"/>
    <w:next w:val="a"/>
    <w:link w:val="Char0"/>
    <w:uiPriority w:val="10"/>
    <w:qFormat/>
    <w:rsid w:val="0011403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0">
    <w:name w:val="Τίτλος Char"/>
    <w:basedOn w:val="a0"/>
    <w:link w:val="a7"/>
    <w:uiPriority w:val="10"/>
    <w:rsid w:val="00114033"/>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
    <w:next w:val="a"/>
    <w:link w:val="Char1"/>
    <w:uiPriority w:val="11"/>
    <w:qFormat/>
    <w:rsid w:val="001140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1">
    <w:name w:val="Υπότιτλος Char"/>
    <w:basedOn w:val="a0"/>
    <w:link w:val="a8"/>
    <w:uiPriority w:val="11"/>
    <w:rsid w:val="00114033"/>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sid w:val="003E2E63"/>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401223238">
      <w:bodyDiv w:val="1"/>
      <w:marLeft w:val="0"/>
      <w:marRight w:val="0"/>
      <w:marTop w:val="0"/>
      <w:marBottom w:val="0"/>
      <w:divBdr>
        <w:top w:val="none" w:sz="0" w:space="0" w:color="auto"/>
        <w:left w:val="none" w:sz="0" w:space="0" w:color="auto"/>
        <w:bottom w:val="none" w:sz="0" w:space="0" w:color="auto"/>
        <w:right w:val="none" w:sz="0" w:space="0" w:color="auto"/>
      </w:divBdr>
      <w:divsChild>
        <w:div w:id="779565680">
          <w:marLeft w:val="0"/>
          <w:marRight w:val="0"/>
          <w:marTop w:val="192"/>
          <w:marBottom w:val="96"/>
          <w:divBdr>
            <w:top w:val="none" w:sz="0" w:space="0" w:color="auto"/>
            <w:left w:val="none" w:sz="0" w:space="0" w:color="auto"/>
            <w:bottom w:val="none" w:sz="0" w:space="0" w:color="auto"/>
            <w:right w:val="none" w:sz="0" w:space="0" w:color="auto"/>
          </w:divBdr>
        </w:div>
        <w:div w:id="1694918187">
          <w:marLeft w:val="0"/>
          <w:marRight w:val="0"/>
          <w:marTop w:val="96"/>
          <w:marBottom w:val="128"/>
          <w:divBdr>
            <w:top w:val="none" w:sz="0" w:space="0" w:color="auto"/>
            <w:left w:val="none" w:sz="0" w:space="0" w:color="auto"/>
            <w:bottom w:val="none" w:sz="0" w:space="0" w:color="auto"/>
            <w:right w:val="none" w:sz="0" w:space="0" w:color="auto"/>
          </w:divBdr>
        </w:div>
        <w:div w:id="486167292">
          <w:marLeft w:val="0"/>
          <w:marRight w:val="0"/>
          <w:marTop w:val="192"/>
          <w:marBottom w:val="96"/>
          <w:divBdr>
            <w:top w:val="none" w:sz="0" w:space="0" w:color="auto"/>
            <w:left w:val="none" w:sz="0" w:space="0" w:color="auto"/>
            <w:bottom w:val="none" w:sz="0" w:space="0" w:color="auto"/>
            <w:right w:val="none" w:sz="0" w:space="0" w:color="auto"/>
          </w:divBdr>
        </w:div>
        <w:div w:id="890726438">
          <w:marLeft w:val="0"/>
          <w:marRight w:val="0"/>
          <w:marTop w:val="96"/>
          <w:marBottom w:val="128"/>
          <w:divBdr>
            <w:top w:val="none" w:sz="0" w:space="0" w:color="auto"/>
            <w:left w:val="none" w:sz="0" w:space="0" w:color="auto"/>
            <w:bottom w:val="none" w:sz="0" w:space="0" w:color="auto"/>
            <w:right w:val="none" w:sz="0" w:space="0" w:color="auto"/>
          </w:divBdr>
        </w:div>
        <w:div w:id="653413923">
          <w:marLeft w:val="0"/>
          <w:marRight w:val="0"/>
          <w:marTop w:val="192"/>
          <w:marBottom w:val="96"/>
          <w:divBdr>
            <w:top w:val="none" w:sz="0" w:space="0" w:color="auto"/>
            <w:left w:val="none" w:sz="0" w:space="0" w:color="auto"/>
            <w:bottom w:val="none" w:sz="0" w:space="0" w:color="auto"/>
            <w:right w:val="none" w:sz="0" w:space="0" w:color="auto"/>
          </w:divBdr>
        </w:div>
        <w:div w:id="1146388199">
          <w:marLeft w:val="0"/>
          <w:marRight w:val="0"/>
          <w:marTop w:val="96"/>
          <w:marBottom w:val="128"/>
          <w:divBdr>
            <w:top w:val="none" w:sz="0" w:space="0" w:color="auto"/>
            <w:left w:val="none" w:sz="0" w:space="0" w:color="auto"/>
            <w:bottom w:val="none" w:sz="0" w:space="0" w:color="auto"/>
            <w:right w:val="none" w:sz="0" w:space="0" w:color="auto"/>
          </w:divBdr>
        </w:div>
        <w:div w:id="36513801">
          <w:marLeft w:val="0"/>
          <w:marRight w:val="0"/>
          <w:marTop w:val="192"/>
          <w:marBottom w:val="96"/>
          <w:divBdr>
            <w:top w:val="none" w:sz="0" w:space="0" w:color="auto"/>
            <w:left w:val="none" w:sz="0" w:space="0" w:color="auto"/>
            <w:bottom w:val="none" w:sz="0" w:space="0" w:color="auto"/>
            <w:right w:val="none" w:sz="0" w:space="0" w:color="auto"/>
          </w:divBdr>
        </w:div>
        <w:div w:id="1855683864">
          <w:marLeft w:val="0"/>
          <w:marRight w:val="0"/>
          <w:marTop w:val="96"/>
          <w:marBottom w:val="128"/>
          <w:divBdr>
            <w:top w:val="none" w:sz="0" w:space="0" w:color="auto"/>
            <w:left w:val="none" w:sz="0" w:space="0" w:color="auto"/>
            <w:bottom w:val="none" w:sz="0" w:space="0" w:color="auto"/>
            <w:right w:val="none" w:sz="0" w:space="0" w:color="auto"/>
          </w:divBdr>
        </w:div>
        <w:div w:id="842821363">
          <w:marLeft w:val="0"/>
          <w:marRight w:val="0"/>
          <w:marTop w:val="192"/>
          <w:marBottom w:val="96"/>
          <w:divBdr>
            <w:top w:val="none" w:sz="0" w:space="0" w:color="auto"/>
            <w:left w:val="none" w:sz="0" w:space="0" w:color="auto"/>
            <w:bottom w:val="none" w:sz="0" w:space="0" w:color="auto"/>
            <w:right w:val="none" w:sz="0" w:space="0" w:color="auto"/>
          </w:divBdr>
        </w:div>
        <w:div w:id="104883572">
          <w:marLeft w:val="0"/>
          <w:marRight w:val="0"/>
          <w:marTop w:val="96"/>
          <w:marBottom w:val="128"/>
          <w:divBdr>
            <w:top w:val="none" w:sz="0" w:space="0" w:color="auto"/>
            <w:left w:val="none" w:sz="0" w:space="0" w:color="auto"/>
            <w:bottom w:val="none" w:sz="0" w:space="0" w:color="auto"/>
            <w:right w:val="none" w:sz="0" w:space="0" w:color="auto"/>
          </w:divBdr>
        </w:div>
        <w:div w:id="1176307195">
          <w:marLeft w:val="0"/>
          <w:marRight w:val="0"/>
          <w:marTop w:val="192"/>
          <w:marBottom w:val="96"/>
          <w:divBdr>
            <w:top w:val="none" w:sz="0" w:space="0" w:color="auto"/>
            <w:left w:val="none" w:sz="0" w:space="0" w:color="auto"/>
            <w:bottom w:val="none" w:sz="0" w:space="0" w:color="auto"/>
            <w:right w:val="none" w:sz="0" w:space="0" w:color="auto"/>
          </w:divBdr>
        </w:div>
        <w:div w:id="2048220501">
          <w:marLeft w:val="0"/>
          <w:marRight w:val="0"/>
          <w:marTop w:val="96"/>
          <w:marBottom w:val="128"/>
          <w:divBdr>
            <w:top w:val="none" w:sz="0" w:space="0" w:color="auto"/>
            <w:left w:val="none" w:sz="0" w:space="0" w:color="auto"/>
            <w:bottom w:val="none" w:sz="0" w:space="0" w:color="auto"/>
            <w:right w:val="none" w:sz="0" w:space="0" w:color="auto"/>
          </w:divBdr>
        </w:div>
      </w:divsChild>
    </w:div>
    <w:div w:id="650523681">
      <w:bodyDiv w:val="1"/>
      <w:marLeft w:val="0"/>
      <w:marRight w:val="0"/>
      <w:marTop w:val="0"/>
      <w:marBottom w:val="0"/>
      <w:divBdr>
        <w:top w:val="none" w:sz="0" w:space="0" w:color="auto"/>
        <w:left w:val="none" w:sz="0" w:space="0" w:color="auto"/>
        <w:bottom w:val="none" w:sz="0" w:space="0" w:color="auto"/>
        <w:right w:val="none" w:sz="0" w:space="0" w:color="auto"/>
      </w:divBdr>
      <w:divsChild>
        <w:div w:id="1886327256">
          <w:marLeft w:val="0"/>
          <w:marRight w:val="0"/>
          <w:marTop w:val="96"/>
          <w:marBottom w:val="128"/>
          <w:divBdr>
            <w:top w:val="none" w:sz="0" w:space="0" w:color="auto"/>
            <w:left w:val="none" w:sz="0" w:space="0" w:color="auto"/>
            <w:bottom w:val="none" w:sz="0" w:space="0" w:color="auto"/>
            <w:right w:val="none" w:sz="0" w:space="0" w:color="auto"/>
          </w:divBdr>
        </w:div>
        <w:div w:id="596059512">
          <w:marLeft w:val="0"/>
          <w:marRight w:val="0"/>
          <w:marTop w:val="192"/>
          <w:marBottom w:val="96"/>
          <w:divBdr>
            <w:top w:val="none" w:sz="0" w:space="0" w:color="auto"/>
            <w:left w:val="none" w:sz="0" w:space="0" w:color="auto"/>
            <w:bottom w:val="none" w:sz="0" w:space="0" w:color="auto"/>
            <w:right w:val="none" w:sz="0" w:space="0" w:color="auto"/>
          </w:divBdr>
        </w:div>
      </w:divsChild>
    </w:div>
    <w:div w:id="997732987">
      <w:bodyDiv w:val="1"/>
      <w:marLeft w:val="0"/>
      <w:marRight w:val="0"/>
      <w:marTop w:val="0"/>
      <w:marBottom w:val="0"/>
      <w:divBdr>
        <w:top w:val="none" w:sz="0" w:space="0" w:color="auto"/>
        <w:left w:val="none" w:sz="0" w:space="0" w:color="auto"/>
        <w:bottom w:val="none" w:sz="0" w:space="0" w:color="auto"/>
        <w:right w:val="none" w:sz="0" w:space="0" w:color="auto"/>
      </w:divBdr>
      <w:divsChild>
        <w:div w:id="1249844753">
          <w:marLeft w:val="0"/>
          <w:marRight w:val="0"/>
          <w:marTop w:val="128"/>
          <w:marBottom w:val="128"/>
          <w:divBdr>
            <w:top w:val="none" w:sz="0" w:space="0" w:color="auto"/>
            <w:left w:val="none" w:sz="0" w:space="0" w:color="auto"/>
            <w:bottom w:val="none" w:sz="0" w:space="0" w:color="auto"/>
            <w:right w:val="none" w:sz="0" w:space="0" w:color="auto"/>
          </w:divBdr>
        </w:div>
        <w:div w:id="162552121">
          <w:marLeft w:val="0"/>
          <w:marRight w:val="0"/>
          <w:marTop w:val="128"/>
          <w:marBottom w:val="128"/>
          <w:divBdr>
            <w:top w:val="none" w:sz="0" w:space="0" w:color="auto"/>
            <w:left w:val="none" w:sz="0" w:space="0" w:color="auto"/>
            <w:bottom w:val="none" w:sz="0" w:space="0" w:color="auto"/>
            <w:right w:val="none" w:sz="0" w:space="0" w:color="auto"/>
          </w:divBdr>
        </w:div>
        <w:div w:id="1723361592">
          <w:marLeft w:val="0"/>
          <w:marRight w:val="0"/>
          <w:marTop w:val="0"/>
          <w:marBottom w:val="0"/>
          <w:divBdr>
            <w:top w:val="none" w:sz="0" w:space="0" w:color="auto"/>
            <w:left w:val="none" w:sz="0" w:space="0" w:color="auto"/>
            <w:bottom w:val="none" w:sz="0" w:space="0" w:color="auto"/>
            <w:right w:val="none" w:sz="0" w:space="0" w:color="auto"/>
          </w:divBdr>
        </w:div>
        <w:div w:id="330328978">
          <w:marLeft w:val="0"/>
          <w:marRight w:val="0"/>
          <w:marTop w:val="0"/>
          <w:marBottom w:val="0"/>
          <w:divBdr>
            <w:top w:val="none" w:sz="0" w:space="0" w:color="auto"/>
            <w:left w:val="none" w:sz="0" w:space="0" w:color="auto"/>
            <w:bottom w:val="none" w:sz="0" w:space="0" w:color="auto"/>
            <w:right w:val="none" w:sz="0" w:space="0" w:color="auto"/>
          </w:divBdr>
        </w:div>
        <w:div w:id="1679651177">
          <w:marLeft w:val="0"/>
          <w:marRight w:val="0"/>
          <w:marTop w:val="128"/>
          <w:marBottom w:val="128"/>
          <w:divBdr>
            <w:top w:val="none" w:sz="0" w:space="0" w:color="auto"/>
            <w:left w:val="none" w:sz="0" w:space="0" w:color="auto"/>
            <w:bottom w:val="none" w:sz="0" w:space="0" w:color="auto"/>
            <w:right w:val="none" w:sz="0" w:space="0" w:color="auto"/>
          </w:divBdr>
        </w:div>
        <w:div w:id="1717588048">
          <w:marLeft w:val="0"/>
          <w:marRight w:val="0"/>
          <w:marTop w:val="128"/>
          <w:marBottom w:val="128"/>
          <w:divBdr>
            <w:top w:val="none" w:sz="0" w:space="0" w:color="auto"/>
            <w:left w:val="none" w:sz="0" w:space="0" w:color="auto"/>
            <w:bottom w:val="none" w:sz="0" w:space="0" w:color="auto"/>
            <w:right w:val="none" w:sz="0" w:space="0" w:color="auto"/>
          </w:divBdr>
        </w:div>
        <w:div w:id="1030953184">
          <w:marLeft w:val="0"/>
          <w:marRight w:val="0"/>
          <w:marTop w:val="128"/>
          <w:marBottom w:val="128"/>
          <w:divBdr>
            <w:top w:val="none" w:sz="0" w:space="0" w:color="auto"/>
            <w:left w:val="none" w:sz="0" w:space="0" w:color="auto"/>
            <w:bottom w:val="none" w:sz="0" w:space="0" w:color="auto"/>
            <w:right w:val="none" w:sz="0" w:space="0" w:color="auto"/>
          </w:divBdr>
        </w:div>
        <w:div w:id="1260141690">
          <w:marLeft w:val="0"/>
          <w:marRight w:val="0"/>
          <w:marTop w:val="0"/>
          <w:marBottom w:val="0"/>
          <w:divBdr>
            <w:top w:val="none" w:sz="0" w:space="0" w:color="auto"/>
            <w:left w:val="none" w:sz="0" w:space="0" w:color="auto"/>
            <w:bottom w:val="none" w:sz="0" w:space="0" w:color="auto"/>
            <w:right w:val="none" w:sz="0" w:space="0" w:color="auto"/>
          </w:divBdr>
        </w:div>
        <w:div w:id="1467744550">
          <w:marLeft w:val="0"/>
          <w:marRight w:val="0"/>
          <w:marTop w:val="0"/>
          <w:marBottom w:val="0"/>
          <w:divBdr>
            <w:top w:val="none" w:sz="0" w:space="0" w:color="auto"/>
            <w:left w:val="none" w:sz="0" w:space="0" w:color="auto"/>
            <w:bottom w:val="none" w:sz="0" w:space="0" w:color="auto"/>
            <w:right w:val="none" w:sz="0" w:space="0" w:color="auto"/>
          </w:divBdr>
          <w:divsChild>
            <w:div w:id="668869921">
              <w:marLeft w:val="0"/>
              <w:marRight w:val="0"/>
              <w:marTop w:val="0"/>
              <w:marBottom w:val="0"/>
              <w:divBdr>
                <w:top w:val="none" w:sz="0" w:space="0" w:color="auto"/>
                <w:left w:val="none" w:sz="0" w:space="0" w:color="auto"/>
                <w:bottom w:val="none" w:sz="0" w:space="0" w:color="auto"/>
                <w:right w:val="none" w:sz="0" w:space="0" w:color="auto"/>
              </w:divBdr>
            </w:div>
            <w:div w:id="1860314924">
              <w:marLeft w:val="0"/>
              <w:marRight w:val="0"/>
              <w:marTop w:val="0"/>
              <w:marBottom w:val="0"/>
              <w:divBdr>
                <w:top w:val="none" w:sz="0" w:space="0" w:color="auto"/>
                <w:left w:val="none" w:sz="0" w:space="0" w:color="auto"/>
                <w:bottom w:val="none" w:sz="0" w:space="0" w:color="auto"/>
                <w:right w:val="none" w:sz="0" w:space="0" w:color="auto"/>
              </w:divBdr>
            </w:div>
          </w:divsChild>
        </w:div>
        <w:div w:id="171456264">
          <w:marLeft w:val="0"/>
          <w:marRight w:val="0"/>
          <w:marTop w:val="128"/>
          <w:marBottom w:val="128"/>
          <w:divBdr>
            <w:top w:val="none" w:sz="0" w:space="0" w:color="auto"/>
            <w:left w:val="none" w:sz="0" w:space="0" w:color="auto"/>
            <w:bottom w:val="none" w:sz="0" w:space="0" w:color="auto"/>
            <w:right w:val="none" w:sz="0" w:space="0" w:color="auto"/>
          </w:divBdr>
        </w:div>
        <w:div w:id="1047335478">
          <w:marLeft w:val="0"/>
          <w:marRight w:val="0"/>
          <w:marTop w:val="0"/>
          <w:marBottom w:val="0"/>
          <w:divBdr>
            <w:top w:val="none" w:sz="0" w:space="0" w:color="auto"/>
            <w:left w:val="none" w:sz="0" w:space="0" w:color="auto"/>
            <w:bottom w:val="none" w:sz="0" w:space="0" w:color="auto"/>
            <w:right w:val="none" w:sz="0" w:space="0" w:color="auto"/>
          </w:divBdr>
        </w:div>
      </w:divsChild>
    </w:div>
    <w:div w:id="1301571813">
      <w:bodyDiv w:val="1"/>
      <w:marLeft w:val="0"/>
      <w:marRight w:val="0"/>
      <w:marTop w:val="0"/>
      <w:marBottom w:val="0"/>
      <w:divBdr>
        <w:top w:val="none" w:sz="0" w:space="0" w:color="auto"/>
        <w:left w:val="none" w:sz="0" w:space="0" w:color="auto"/>
        <w:bottom w:val="none" w:sz="0" w:space="0" w:color="auto"/>
        <w:right w:val="none" w:sz="0" w:space="0" w:color="auto"/>
      </w:divBdr>
      <w:divsChild>
        <w:div w:id="1490630070">
          <w:marLeft w:val="0"/>
          <w:marRight w:val="0"/>
          <w:marTop w:val="192"/>
          <w:marBottom w:val="96"/>
          <w:divBdr>
            <w:top w:val="none" w:sz="0" w:space="0" w:color="auto"/>
            <w:left w:val="none" w:sz="0" w:space="0" w:color="auto"/>
            <w:bottom w:val="none" w:sz="0" w:space="0" w:color="auto"/>
            <w:right w:val="none" w:sz="0" w:space="0" w:color="auto"/>
          </w:divBdr>
        </w:div>
        <w:div w:id="307639153">
          <w:marLeft w:val="0"/>
          <w:marRight w:val="0"/>
          <w:marTop w:val="96"/>
          <w:marBottom w:val="128"/>
          <w:divBdr>
            <w:top w:val="none" w:sz="0" w:space="0" w:color="auto"/>
            <w:left w:val="none" w:sz="0" w:space="0" w:color="auto"/>
            <w:bottom w:val="none" w:sz="0" w:space="0" w:color="auto"/>
            <w:right w:val="none" w:sz="0" w:space="0" w:color="auto"/>
          </w:divBdr>
        </w:div>
      </w:divsChild>
    </w:div>
    <w:div w:id="1414084038">
      <w:bodyDiv w:val="1"/>
      <w:marLeft w:val="0"/>
      <w:marRight w:val="0"/>
      <w:marTop w:val="0"/>
      <w:marBottom w:val="0"/>
      <w:divBdr>
        <w:top w:val="none" w:sz="0" w:space="0" w:color="auto"/>
        <w:left w:val="none" w:sz="0" w:space="0" w:color="auto"/>
        <w:bottom w:val="none" w:sz="0" w:space="0" w:color="auto"/>
        <w:right w:val="none" w:sz="0" w:space="0" w:color="auto"/>
      </w:divBdr>
      <w:divsChild>
        <w:div w:id="51346794">
          <w:marLeft w:val="0"/>
          <w:marRight w:val="0"/>
          <w:marTop w:val="192"/>
          <w:marBottom w:val="96"/>
          <w:divBdr>
            <w:top w:val="none" w:sz="0" w:space="0" w:color="auto"/>
            <w:left w:val="none" w:sz="0" w:space="0" w:color="auto"/>
            <w:bottom w:val="none" w:sz="0" w:space="0" w:color="auto"/>
            <w:right w:val="none" w:sz="0" w:space="0" w:color="auto"/>
          </w:divBdr>
        </w:div>
        <w:div w:id="2103261420">
          <w:marLeft w:val="0"/>
          <w:marRight w:val="0"/>
          <w:marTop w:val="96"/>
          <w:marBottom w:val="128"/>
          <w:divBdr>
            <w:top w:val="none" w:sz="0" w:space="0" w:color="auto"/>
            <w:left w:val="none" w:sz="0" w:space="0" w:color="auto"/>
            <w:bottom w:val="none" w:sz="0" w:space="0" w:color="auto"/>
            <w:right w:val="none" w:sz="0" w:space="0" w:color="auto"/>
          </w:divBdr>
        </w:div>
        <w:div w:id="1628969214">
          <w:marLeft w:val="0"/>
          <w:marRight w:val="0"/>
          <w:marTop w:val="192"/>
          <w:marBottom w:val="9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275</TotalTime>
  <Pages>5</Pages>
  <Words>1772</Words>
  <Characters>9569</Characters>
  <Application>Microsoft Office Word</Application>
  <DocSecurity>0</DocSecurity>
  <Lines>79</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Μαρία</dc:creator>
  <cp:keywords/>
  <dc:description/>
  <cp:lastModifiedBy>Μαρία</cp:lastModifiedBy>
  <cp:revision>9</cp:revision>
  <dcterms:created xsi:type="dcterms:W3CDTF">2026-09-13T14:51:00Z</dcterms:created>
  <dcterms:modified xsi:type="dcterms:W3CDTF">2026-09-14T15:43:00Z</dcterms:modified>
</cp:coreProperties>
</file>