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74" w:rsidRPr="00993BB7" w:rsidRDefault="00993BB7" w:rsidP="00993BB7">
      <w:pPr>
        <w:spacing w:line="360" w:lineRule="auto"/>
        <w:rPr>
          <w:rFonts w:ascii="Times New Roman" w:hAnsi="Times New Roman" w:cs="Times New Roman"/>
          <w:b/>
          <w:color w:val="002060"/>
        </w:rPr>
      </w:pPr>
      <w:r w:rsidRPr="00993BB7">
        <w:rPr>
          <w:rFonts w:ascii="Times New Roman" w:hAnsi="Times New Roman" w:cs="Times New Roman"/>
          <w:b/>
          <w:color w:val="002060"/>
        </w:rPr>
        <w:t>ΣΧΕΔΙΑΓΡΑΜΜΑ ΚΛΑΣΙΚΗ ΕΠΟΧΗ –Η ΔΗΜΟΚΡΑΤΙΑ ΣΤΑ ΧΡΟΝΙΑ ΤΟΥ ΠΕΡΙΚΛΗ</w:t>
      </w:r>
    </w:p>
    <w:p w:rsidR="00993BB7" w:rsidRDefault="00993BB7" w:rsidP="00993BB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Στα χρόνια διακυβέρνησης του Περικλή η Αθήνα κατέστη ηγεμονία και ενισχύθηκε το δημοκρατικό πολίτευμα.</w:t>
      </w:r>
    </w:p>
    <w:p w:rsidR="003056FC" w:rsidRDefault="003056FC" w:rsidP="00993BB7">
      <w:pPr>
        <w:spacing w:line="360" w:lineRule="auto"/>
        <w:rPr>
          <w:rFonts w:ascii="Times New Roman" w:hAnsi="Times New Roman" w:cs="Times New Roman"/>
          <w:b/>
          <w:color w:val="002060"/>
        </w:rPr>
      </w:pPr>
      <w:r w:rsidRPr="003056FC">
        <w:rPr>
          <w:rFonts w:ascii="Times New Roman" w:hAnsi="Times New Roman" w:cs="Times New Roman"/>
          <w:b/>
          <w:color w:val="002060"/>
        </w:rPr>
        <w:t xml:space="preserve">Η εποχή του Περικλή </w:t>
      </w:r>
    </w:p>
    <w:p w:rsidR="003056FC" w:rsidRPr="00257EE4" w:rsidRDefault="003056FC" w:rsidP="003056FC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002060"/>
        </w:rPr>
      </w:pPr>
      <w:r w:rsidRPr="00257EE4">
        <w:rPr>
          <w:rFonts w:ascii="Times New Roman" w:hAnsi="Times New Roman" w:cs="Times New Roman"/>
        </w:rPr>
        <w:t>Μετά το θάνατο του Κίμωνα πολιτική δράση ανέλαβε ο Περικλής, ο οποίος έκλεισε ειρήνη για τριάντα χρόνια (</w:t>
      </w:r>
      <w:proofErr w:type="spellStart"/>
      <w:r w:rsidRPr="00257EE4">
        <w:rPr>
          <w:rFonts w:ascii="Times New Roman" w:hAnsi="Times New Roman" w:cs="Times New Roman"/>
        </w:rPr>
        <w:t>τριακοντούτεις</w:t>
      </w:r>
      <w:proofErr w:type="spellEnd"/>
      <w:r w:rsidRPr="00257EE4">
        <w:rPr>
          <w:rFonts w:ascii="Times New Roman" w:hAnsi="Times New Roman" w:cs="Times New Roman"/>
        </w:rPr>
        <w:t xml:space="preserve"> </w:t>
      </w:r>
      <w:proofErr w:type="spellStart"/>
      <w:r w:rsidRPr="00257EE4">
        <w:rPr>
          <w:rFonts w:ascii="Times New Roman" w:hAnsi="Times New Roman" w:cs="Times New Roman"/>
        </w:rPr>
        <w:t>σπονδαί</w:t>
      </w:r>
      <w:proofErr w:type="spellEnd"/>
      <w:r w:rsidRPr="00257EE4">
        <w:rPr>
          <w:rFonts w:ascii="Times New Roman" w:hAnsi="Times New Roman" w:cs="Times New Roman"/>
        </w:rPr>
        <w:t xml:space="preserve">) με τους Σπαρτιάτες (445 </w:t>
      </w:r>
      <w:proofErr w:type="spellStart"/>
      <w:r w:rsidRPr="00257EE4">
        <w:rPr>
          <w:rFonts w:ascii="Times New Roman" w:hAnsi="Times New Roman" w:cs="Times New Roman"/>
        </w:rPr>
        <w:t>π.Χ.</w:t>
      </w:r>
      <w:proofErr w:type="spellEnd"/>
      <w:r w:rsidRPr="00257EE4">
        <w:rPr>
          <w:rFonts w:ascii="Times New Roman" w:hAnsi="Times New Roman" w:cs="Times New Roman"/>
        </w:rPr>
        <w:t>).</w:t>
      </w:r>
    </w:p>
    <w:p w:rsidR="00257EE4" w:rsidRPr="00257EE4" w:rsidRDefault="00257EE4" w:rsidP="003056FC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002060"/>
        </w:rPr>
      </w:pPr>
      <w:r w:rsidRPr="00257EE4">
        <w:rPr>
          <w:rFonts w:ascii="Times New Roman" w:hAnsi="Times New Roman" w:cs="Times New Roman"/>
        </w:rPr>
        <w:t xml:space="preserve">Η περίοδος της τριακονταετούς ειρήνης, που στην πραγματικότητα κράτησε μόνο δεκαπέντε χρόνια. </w:t>
      </w:r>
    </w:p>
    <w:p w:rsidR="00257EE4" w:rsidRPr="00257EE4" w:rsidRDefault="00257EE4" w:rsidP="00993BB7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002060"/>
        </w:rPr>
      </w:pPr>
      <w:r w:rsidRPr="00257EE4">
        <w:rPr>
          <w:rFonts w:ascii="Times New Roman" w:hAnsi="Times New Roman" w:cs="Times New Roman"/>
        </w:rPr>
        <w:t>Η περίοδος αυτή ταυτίζεται με την ανάπτυξη της Αθήνας στο εσωτερικό της και την απόλυτη κυριαρχία επί των συμμάχων της.</w:t>
      </w:r>
    </w:p>
    <w:p w:rsidR="00257EE4" w:rsidRPr="00257EE4" w:rsidRDefault="00257EE4" w:rsidP="00993BB7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002060"/>
        </w:rPr>
      </w:pPr>
      <w:r w:rsidRPr="00257EE4">
        <w:rPr>
          <w:rFonts w:ascii="Times New Roman" w:hAnsi="Times New Roman" w:cs="Times New Roman"/>
        </w:rPr>
        <w:t>5</w:t>
      </w:r>
      <w:r w:rsidRPr="00257EE4">
        <w:rPr>
          <w:rFonts w:ascii="Times New Roman" w:hAnsi="Times New Roman" w:cs="Times New Roman"/>
          <w:vertAlign w:val="superscript"/>
        </w:rPr>
        <w:t>ος</w:t>
      </w:r>
      <w:r w:rsidRPr="00257EE4">
        <w:rPr>
          <w:rFonts w:ascii="Times New Roman" w:hAnsi="Times New Roman" w:cs="Times New Roman"/>
        </w:rPr>
        <w:t xml:space="preserve"> αιώνας </w:t>
      </w:r>
      <w:proofErr w:type="spellStart"/>
      <w:r w:rsidRPr="00257EE4">
        <w:rPr>
          <w:rFonts w:ascii="Times New Roman" w:hAnsi="Times New Roman" w:cs="Times New Roman"/>
        </w:rPr>
        <w:t>π.Χ.</w:t>
      </w:r>
      <w:proofErr w:type="spellEnd"/>
      <w:r w:rsidRPr="00257EE4">
        <w:rPr>
          <w:rFonts w:ascii="Times New Roman" w:hAnsi="Times New Roman" w:cs="Times New Roman"/>
        </w:rPr>
        <w:t xml:space="preserve"> = Εποχή του Περικλή</w:t>
      </w:r>
    </w:p>
    <w:p w:rsidR="00257EE4" w:rsidRPr="00257EE4" w:rsidRDefault="00257EE4" w:rsidP="00257EE4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257EE4">
        <w:rPr>
          <w:rFonts w:ascii="Times New Roman" w:hAnsi="Times New Roman" w:cs="Times New Roman"/>
        </w:rPr>
        <w:t>√ Κύριος συντελεστής της ανάδειξης της Αθήνας σε ισχυρής ηγεμονίας  ήταν αναμφισβήτητα ο Περικλής.</w:t>
      </w:r>
    </w:p>
    <w:p w:rsidR="00257EE4" w:rsidRDefault="00257EE4" w:rsidP="00257EE4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002060"/>
        </w:rPr>
      </w:pPr>
      <w:r w:rsidRPr="00257EE4">
        <w:rPr>
          <w:rFonts w:ascii="Times New Roman" w:hAnsi="Times New Roman" w:cs="Times New Roman"/>
        </w:rPr>
        <w:t xml:space="preserve">√ Η προσωπικότητα του χαρισματικού αυτού ηγέτη σφράγισε ουσιαστικά με τη δράση του την εποχή, ώστε δίκαια από πολλούς μελετητές </w:t>
      </w:r>
      <w:r w:rsidRPr="00257EE4">
        <w:rPr>
          <w:rFonts w:ascii="Times New Roman" w:hAnsi="Times New Roman" w:cs="Times New Roman"/>
          <w:b/>
          <w:color w:val="002060"/>
        </w:rPr>
        <w:t xml:space="preserve">ολόκληρος ο 5ος αι. </w:t>
      </w:r>
      <w:proofErr w:type="spellStart"/>
      <w:r w:rsidRPr="00257EE4">
        <w:rPr>
          <w:rFonts w:ascii="Times New Roman" w:hAnsi="Times New Roman" w:cs="Times New Roman"/>
          <w:b/>
          <w:color w:val="002060"/>
        </w:rPr>
        <w:t>π.Χ.</w:t>
      </w:r>
      <w:proofErr w:type="spellEnd"/>
      <w:r w:rsidRPr="00257EE4">
        <w:rPr>
          <w:rFonts w:ascii="Times New Roman" w:hAnsi="Times New Roman" w:cs="Times New Roman"/>
        </w:rPr>
        <w:t xml:space="preserve"> να χαρακτηρίζεται για την Αθήνα ως </w:t>
      </w:r>
      <w:r w:rsidRPr="00257EE4">
        <w:rPr>
          <w:rFonts w:ascii="Times New Roman" w:hAnsi="Times New Roman" w:cs="Times New Roman"/>
          <w:b/>
          <w:color w:val="002060"/>
        </w:rPr>
        <w:t>«χρυσούς αιών του Περικλέους».</w:t>
      </w:r>
    </w:p>
    <w:p w:rsidR="00257EE4" w:rsidRDefault="00257EE4" w:rsidP="00257EE4">
      <w:pPr>
        <w:spacing w:line="360" w:lineRule="auto"/>
        <w:jc w:val="both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Χαρακτηριστικά της ηγετικής φυσιογνωμίας του Περικλή</w:t>
      </w:r>
    </w:p>
    <w:p w:rsidR="007D103D" w:rsidRPr="007D103D" w:rsidRDefault="007D103D" w:rsidP="007D103D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color w:val="002060"/>
        </w:rPr>
      </w:pPr>
      <w:r w:rsidRPr="007D103D">
        <w:rPr>
          <w:rFonts w:ascii="Times New Roman" w:hAnsi="Times New Roman" w:cs="Times New Roman"/>
        </w:rPr>
        <w:t xml:space="preserve">Ο ίδιος καθιερώθηκε στην Αθήνα μετά τη δολοφονία του Εφιάλτη και το θάνατο του Κίμωνα. </w:t>
      </w:r>
    </w:p>
    <w:p w:rsidR="007D103D" w:rsidRPr="007D103D" w:rsidRDefault="007D103D" w:rsidP="007D103D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color w:val="002060"/>
        </w:rPr>
      </w:pPr>
      <w:r w:rsidRPr="007D103D">
        <w:rPr>
          <w:rFonts w:ascii="Times New Roman" w:hAnsi="Times New Roman" w:cs="Times New Roman"/>
        </w:rPr>
        <w:t xml:space="preserve">Εκλεγόταν με δημοκρατικές διαδικασίες κάθε χρόνο στρατηγός. </w:t>
      </w:r>
    </w:p>
    <w:p w:rsidR="007D103D" w:rsidRPr="007D103D" w:rsidRDefault="007D103D" w:rsidP="007D103D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color w:val="002060"/>
        </w:rPr>
      </w:pPr>
      <w:r w:rsidRPr="007D103D">
        <w:rPr>
          <w:rFonts w:ascii="Times New Roman" w:hAnsi="Times New Roman" w:cs="Times New Roman"/>
        </w:rPr>
        <w:t>Ο Θουκυδίδης μας πληροφορεί ακριβώς για το πολιτικό καθεστώς που επικρατούσε εκείνη την εποχή, «</w:t>
      </w:r>
      <w:proofErr w:type="spellStart"/>
      <w:r w:rsidRPr="007D103D">
        <w:rPr>
          <w:rFonts w:ascii="Times New Roman" w:hAnsi="Times New Roman" w:cs="Times New Roman"/>
        </w:rPr>
        <w:t>ἐγίγνετό</w:t>
      </w:r>
      <w:proofErr w:type="spellEnd"/>
      <w:r w:rsidRPr="007D103D">
        <w:rPr>
          <w:rFonts w:ascii="Times New Roman" w:hAnsi="Times New Roman" w:cs="Times New Roman"/>
        </w:rPr>
        <w:t xml:space="preserve"> τε </w:t>
      </w:r>
      <w:proofErr w:type="spellStart"/>
      <w:r w:rsidRPr="007D103D">
        <w:rPr>
          <w:rFonts w:ascii="Times New Roman" w:hAnsi="Times New Roman" w:cs="Times New Roman"/>
        </w:rPr>
        <w:t>λόγῳ</w:t>
      </w:r>
      <w:proofErr w:type="spellEnd"/>
      <w:r w:rsidRPr="007D103D">
        <w:rPr>
          <w:rFonts w:ascii="Times New Roman" w:hAnsi="Times New Roman" w:cs="Times New Roman"/>
        </w:rPr>
        <w:t xml:space="preserve"> </w:t>
      </w:r>
      <w:proofErr w:type="spellStart"/>
      <w:r w:rsidRPr="007D103D">
        <w:rPr>
          <w:rFonts w:ascii="Times New Roman" w:hAnsi="Times New Roman" w:cs="Times New Roman"/>
        </w:rPr>
        <w:t>μέν</w:t>
      </w:r>
      <w:proofErr w:type="spellEnd"/>
      <w:r w:rsidRPr="007D103D">
        <w:rPr>
          <w:rFonts w:ascii="Times New Roman" w:hAnsi="Times New Roman" w:cs="Times New Roman"/>
        </w:rPr>
        <w:t xml:space="preserve"> δημοκρατία, </w:t>
      </w:r>
      <w:proofErr w:type="spellStart"/>
      <w:r w:rsidRPr="007D103D">
        <w:rPr>
          <w:rFonts w:ascii="Times New Roman" w:hAnsi="Times New Roman" w:cs="Times New Roman"/>
        </w:rPr>
        <w:t>ἔργῳ</w:t>
      </w:r>
      <w:proofErr w:type="spellEnd"/>
      <w:r w:rsidRPr="007D103D">
        <w:rPr>
          <w:rFonts w:ascii="Times New Roman" w:hAnsi="Times New Roman" w:cs="Times New Roman"/>
        </w:rPr>
        <w:t xml:space="preserve"> </w:t>
      </w:r>
      <w:proofErr w:type="spellStart"/>
      <w:r w:rsidRPr="007D103D">
        <w:rPr>
          <w:rFonts w:ascii="Times New Roman" w:hAnsi="Times New Roman" w:cs="Times New Roman"/>
        </w:rPr>
        <w:t>δέ</w:t>
      </w:r>
      <w:proofErr w:type="spellEnd"/>
      <w:r w:rsidRPr="007D103D">
        <w:rPr>
          <w:rFonts w:ascii="Times New Roman" w:hAnsi="Times New Roman" w:cs="Times New Roman"/>
        </w:rPr>
        <w:t xml:space="preserve"> </w:t>
      </w:r>
      <w:proofErr w:type="spellStart"/>
      <w:r w:rsidRPr="007D103D">
        <w:rPr>
          <w:rFonts w:ascii="Times New Roman" w:hAnsi="Times New Roman" w:cs="Times New Roman"/>
        </w:rPr>
        <w:t>ὑπό</w:t>
      </w:r>
      <w:proofErr w:type="spellEnd"/>
      <w:r w:rsidRPr="007D103D">
        <w:rPr>
          <w:rFonts w:ascii="Times New Roman" w:hAnsi="Times New Roman" w:cs="Times New Roman"/>
        </w:rPr>
        <w:t xml:space="preserve"> </w:t>
      </w:r>
      <w:proofErr w:type="spellStart"/>
      <w:r w:rsidRPr="007D103D">
        <w:rPr>
          <w:rFonts w:ascii="Times New Roman" w:hAnsi="Times New Roman" w:cs="Times New Roman"/>
        </w:rPr>
        <w:t>τοῦ</w:t>
      </w:r>
      <w:proofErr w:type="spellEnd"/>
      <w:r w:rsidRPr="007D103D">
        <w:rPr>
          <w:rFonts w:ascii="Times New Roman" w:hAnsi="Times New Roman" w:cs="Times New Roman"/>
        </w:rPr>
        <w:t xml:space="preserve"> πρώτου </w:t>
      </w:r>
      <w:proofErr w:type="spellStart"/>
      <w:r w:rsidRPr="007D103D">
        <w:rPr>
          <w:rFonts w:ascii="Times New Roman" w:hAnsi="Times New Roman" w:cs="Times New Roman"/>
        </w:rPr>
        <w:t>ἀνδρός</w:t>
      </w:r>
      <w:proofErr w:type="spellEnd"/>
      <w:r w:rsidRPr="007D103D">
        <w:rPr>
          <w:rFonts w:ascii="Times New Roman" w:hAnsi="Times New Roman" w:cs="Times New Roman"/>
        </w:rPr>
        <w:t xml:space="preserve"> </w:t>
      </w:r>
      <w:proofErr w:type="spellStart"/>
      <w:r w:rsidRPr="007D103D">
        <w:rPr>
          <w:rFonts w:ascii="Times New Roman" w:hAnsi="Times New Roman" w:cs="Times New Roman"/>
        </w:rPr>
        <w:t>ἀρχή</w:t>
      </w:r>
      <w:proofErr w:type="spellEnd"/>
      <w:r w:rsidRPr="007D103D">
        <w:rPr>
          <w:rFonts w:ascii="Times New Roman" w:hAnsi="Times New Roman" w:cs="Times New Roman"/>
        </w:rPr>
        <w:t>» (Β, 65.9), χωρίς βέβαια να υπονοεί την επιβολή τυραννίδας.</w:t>
      </w:r>
    </w:p>
    <w:p w:rsidR="007D103D" w:rsidRPr="007D103D" w:rsidRDefault="007D103D" w:rsidP="007D103D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color w:val="002060"/>
        </w:rPr>
      </w:pPr>
      <w:r w:rsidRPr="007D103D">
        <w:rPr>
          <w:rFonts w:ascii="Times New Roman" w:hAnsi="Times New Roman" w:cs="Times New Roman"/>
        </w:rPr>
        <w:t xml:space="preserve"> Σε άλλο σημείο της ιστορίας του αναφέρει ότι ο Περικλής επιβαλλόταν στο πλήθος χωρίς να περιορίζει τις ελευθερίες του. </w:t>
      </w:r>
    </w:p>
    <w:p w:rsidR="00257EE4" w:rsidRPr="007D103D" w:rsidRDefault="007D103D" w:rsidP="007D103D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color w:val="002060"/>
        </w:rPr>
      </w:pPr>
      <w:r w:rsidRPr="007D103D">
        <w:rPr>
          <w:rFonts w:ascii="Times New Roman" w:hAnsi="Times New Roman" w:cs="Times New Roman"/>
        </w:rPr>
        <w:t>Ο Περικλής είχε την πολιτική οξυδέρκεια προικισμένου ηγέτη, ώστε η Αθήνα να φτάσει στο απόγειο της πολιτικής και πολιτιστικής της ανάπτυξη</w:t>
      </w:r>
    </w:p>
    <w:p w:rsidR="00257EE4" w:rsidRPr="007D103D" w:rsidRDefault="00257EE4" w:rsidP="00257EE4">
      <w:pPr>
        <w:pStyle w:val="a4"/>
        <w:spacing w:line="360" w:lineRule="auto"/>
        <w:jc w:val="both"/>
        <w:rPr>
          <w:rFonts w:ascii="Times New Roman" w:hAnsi="Times New Roman" w:cs="Times New Roman"/>
        </w:rPr>
      </w:pPr>
    </w:p>
    <w:p w:rsidR="00993BB7" w:rsidRPr="00257EE4" w:rsidRDefault="00993BB7" w:rsidP="00257EE4">
      <w:pPr>
        <w:spacing w:line="360" w:lineRule="auto"/>
        <w:jc w:val="both"/>
        <w:rPr>
          <w:rFonts w:ascii="Times New Roman" w:hAnsi="Times New Roman" w:cs="Times New Roman"/>
          <w:b/>
          <w:color w:val="002060"/>
        </w:rPr>
      </w:pPr>
      <w:r w:rsidRPr="00257EE4">
        <w:rPr>
          <w:rFonts w:ascii="Times New Roman" w:hAnsi="Times New Roman" w:cs="Times New Roman"/>
          <w:b/>
          <w:color w:val="002060"/>
        </w:rPr>
        <w:t>Στοιχεία που επιβεβαιώνουν την ενίσχυση του δημοκρατικού πολιτεύματος:</w:t>
      </w:r>
    </w:p>
    <w:p w:rsidR="00993BB7" w:rsidRPr="00993BB7" w:rsidRDefault="00993BB7" w:rsidP="00993BB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993BB7">
        <w:rPr>
          <w:rFonts w:ascii="Times New Roman" w:hAnsi="Times New Roman" w:cs="Times New Roman"/>
          <w:b/>
          <w:color w:val="000000"/>
          <w:shd w:val="clear" w:color="auto" w:fill="FFFFFF"/>
        </w:rPr>
        <w:t>Η καθιέρωση χρηματικής αποζημίωσης για τους κληρωτούς άρχοντες, τους βουλευτές και τους λαϊκούς δικαστές.</w:t>
      </w:r>
      <w:r w:rsidRPr="00993BB7">
        <w:rPr>
          <w:rFonts w:ascii="Times New Roman" w:hAnsi="Times New Roman" w:cs="Times New Roman"/>
          <w:color w:val="000000"/>
          <w:shd w:val="clear" w:color="auto" w:fill="FFFFFF"/>
        </w:rPr>
        <w:t xml:space="preserve"> Τούτο το μέτρο στόχευε στην οικονομική </w:t>
      </w:r>
      <w:r w:rsidRPr="00993BB7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ενίσχυση των </w:t>
      </w:r>
      <w:r w:rsidRPr="00993BB7">
        <w:rPr>
          <w:rFonts w:ascii="Times New Roman" w:hAnsi="Times New Roman" w:cs="Times New Roman"/>
          <w:b/>
          <w:color w:val="000000"/>
          <w:shd w:val="clear" w:color="auto" w:fill="FFFFFF"/>
        </w:rPr>
        <w:t>λαϊκών στρωμάτων</w:t>
      </w:r>
      <w:r w:rsidRPr="00993BB7">
        <w:rPr>
          <w:rFonts w:ascii="Times New Roman" w:hAnsi="Times New Roman" w:cs="Times New Roman"/>
          <w:color w:val="000000"/>
          <w:shd w:val="clear" w:color="auto" w:fill="FFFFFF"/>
        </w:rPr>
        <w:t xml:space="preserve"> που δε διέθεταν περιουσία και </w:t>
      </w:r>
      <w:r w:rsidRPr="00993BB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έπρεπε να συμμετέχουν στη διοίκηση του κράτους. </w:t>
      </w:r>
    </w:p>
    <w:p w:rsidR="00993BB7" w:rsidRPr="00993BB7" w:rsidRDefault="00993BB7" w:rsidP="00993BB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93BB7">
        <w:rPr>
          <w:rFonts w:ascii="Times New Roman" w:hAnsi="Times New Roman" w:cs="Times New Roman"/>
          <w:b/>
          <w:color w:val="000000"/>
          <w:shd w:val="clear" w:color="auto" w:fill="FFFFFF"/>
        </w:rPr>
        <w:t>Οι οικονομικές παροχές</w:t>
      </w:r>
      <w:r w:rsidRPr="00993BB7">
        <w:rPr>
          <w:rFonts w:ascii="Times New Roman" w:hAnsi="Times New Roman" w:cs="Times New Roman"/>
          <w:color w:val="000000"/>
          <w:shd w:val="clear" w:color="auto" w:fill="FFFFFF"/>
        </w:rPr>
        <w:t xml:space="preserve"> επεκτάθηκαν και σε </w:t>
      </w:r>
      <w:r w:rsidRPr="00993BB7">
        <w:rPr>
          <w:rFonts w:ascii="Times New Roman" w:hAnsi="Times New Roman" w:cs="Times New Roman"/>
          <w:b/>
          <w:color w:val="000000"/>
          <w:shd w:val="clear" w:color="auto" w:fill="FFFFFF"/>
        </w:rPr>
        <w:t>δαπάνες για την πολιτιστική ανάπτυξη των Αθηναίων.</w:t>
      </w:r>
      <w:r w:rsidRPr="00993BB7">
        <w:rPr>
          <w:rFonts w:ascii="Times New Roman" w:hAnsi="Times New Roman" w:cs="Times New Roman"/>
          <w:color w:val="000000"/>
          <w:shd w:val="clear" w:color="auto" w:fill="FFFFFF"/>
        </w:rPr>
        <w:t xml:space="preserve"> Τα </w:t>
      </w:r>
      <w:r w:rsidRPr="00993BB7">
        <w:rPr>
          <w:rStyle w:val="a3"/>
          <w:rFonts w:ascii="Times New Roman" w:hAnsi="Times New Roman" w:cs="Times New Roman"/>
          <w:color w:val="000000"/>
          <w:shd w:val="clear" w:color="auto" w:fill="FFFFFF"/>
        </w:rPr>
        <w:t>θεωρικά</w:t>
      </w:r>
      <w:r w:rsidRPr="00993BB7">
        <w:rPr>
          <w:rFonts w:ascii="Times New Roman" w:hAnsi="Times New Roman" w:cs="Times New Roman"/>
          <w:color w:val="000000"/>
          <w:shd w:val="clear" w:color="auto" w:fill="FFFFFF"/>
        </w:rPr>
        <w:t> ήταν το αντίτιμο της ελεύθερης εισόδου των πολιτών στο θέατρο, το οποίο αποτελούσε χώρο παιδείας για τους Αθηναίους.</w:t>
      </w:r>
    </w:p>
    <w:p w:rsidR="00993BB7" w:rsidRPr="00993BB7" w:rsidRDefault="00993BB7" w:rsidP="00993BB7">
      <w:pPr>
        <w:spacing w:line="360" w:lineRule="auto"/>
        <w:jc w:val="both"/>
        <w:rPr>
          <w:rFonts w:ascii="Times New Roman" w:hAnsi="Times New Roman" w:cs="Times New Roman"/>
          <w:b/>
          <w:color w:val="002060"/>
        </w:rPr>
      </w:pPr>
      <w:r w:rsidRPr="00993BB7">
        <w:rPr>
          <w:rFonts w:ascii="Times New Roman" w:hAnsi="Times New Roman" w:cs="Times New Roman"/>
          <w:b/>
          <w:color w:val="002060"/>
        </w:rPr>
        <w:t>Ο Περικλής μετατρέπει την Αθηναϊκή συμμαχία σε ηγεμονία της Αθήνας επί των ελληνικών συμμαχικών πόλεων:</w:t>
      </w:r>
    </w:p>
    <w:p w:rsidR="00993BB7" w:rsidRPr="00993BB7" w:rsidRDefault="00993BB7" w:rsidP="00993BB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2060"/>
        </w:rPr>
      </w:pPr>
      <w:r w:rsidRPr="00993BB7">
        <w:rPr>
          <w:rFonts w:ascii="Times New Roman" w:hAnsi="Times New Roman" w:cs="Times New Roman"/>
          <w:color w:val="000000"/>
          <w:shd w:val="clear" w:color="auto" w:fill="FFFFFF"/>
        </w:rPr>
        <w:t>Ο Περικλής εξασφάλισε την κυριαρχία της Αθήνας μεταξύ των συμμάχων,</w:t>
      </w:r>
    </w:p>
    <w:p w:rsidR="00993BB7" w:rsidRPr="00993BB7" w:rsidRDefault="00993BB7" w:rsidP="00993BB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Ε</w:t>
      </w:r>
      <w:r w:rsidRPr="00993BB7">
        <w:rPr>
          <w:rFonts w:ascii="Times New Roman" w:hAnsi="Times New Roman" w:cs="Times New Roman"/>
          <w:color w:val="000000"/>
          <w:shd w:val="clear" w:color="auto" w:fill="FFFFFF"/>
        </w:rPr>
        <w:t xml:space="preserve">πιδίωξε να επεκτείνει την εμπορική επιρροή των Αθηναίων και προς τη Δύση. Συμμάχησε με την </w:t>
      </w:r>
      <w:proofErr w:type="spellStart"/>
      <w:r w:rsidRPr="00993BB7">
        <w:rPr>
          <w:rFonts w:ascii="Times New Roman" w:hAnsi="Times New Roman" w:cs="Times New Roman"/>
          <w:color w:val="000000"/>
          <w:shd w:val="clear" w:color="auto" w:fill="FFFFFF"/>
        </w:rPr>
        <w:t>Εγέστα</w:t>
      </w:r>
      <w:proofErr w:type="spellEnd"/>
      <w:r w:rsidRPr="00993BB7">
        <w:rPr>
          <w:rFonts w:ascii="Times New Roman" w:hAnsi="Times New Roman" w:cs="Times New Roman"/>
          <w:color w:val="000000"/>
          <w:shd w:val="clear" w:color="auto" w:fill="FFFFFF"/>
        </w:rPr>
        <w:t>, τους Λεοντίνους, το Ρήγιο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993BB7" w:rsidRPr="00993BB7" w:rsidRDefault="00993BB7" w:rsidP="00993BB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Σ</w:t>
      </w:r>
      <w:r w:rsidRPr="00993BB7">
        <w:rPr>
          <w:rFonts w:ascii="Times New Roman" w:hAnsi="Times New Roman" w:cs="Times New Roman"/>
          <w:color w:val="000000"/>
          <w:shd w:val="clear" w:color="auto" w:fill="FFFFFF"/>
        </w:rPr>
        <w:t>υνέβαλε στην ίδρυση της </w:t>
      </w:r>
      <w:r w:rsidRPr="00993BB7">
        <w:rPr>
          <w:rStyle w:val="a3"/>
          <w:rFonts w:ascii="Times New Roman" w:hAnsi="Times New Roman" w:cs="Times New Roman"/>
          <w:color w:val="000000"/>
          <w:shd w:val="clear" w:color="auto" w:fill="FFFFFF"/>
        </w:rPr>
        <w:t>αποικίας των Θουρίων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(444/3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π.Χ.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).</w:t>
      </w:r>
    </w:p>
    <w:p w:rsidR="00993BB7" w:rsidRPr="00993BB7" w:rsidRDefault="00993BB7" w:rsidP="00993BB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Ο</w:t>
      </w:r>
      <w:r w:rsidRPr="00993BB7">
        <w:rPr>
          <w:rFonts w:ascii="Times New Roman" w:hAnsi="Times New Roman" w:cs="Times New Roman"/>
          <w:color w:val="000000"/>
          <w:shd w:val="clear" w:color="auto" w:fill="FFFFFF"/>
        </w:rPr>
        <w:t xml:space="preserve"> Πειραιάς εξελίχθηκε σε μεγάλο εμπορικό λιμάνι. Το επίνειο της Αθήνας, που χτίστηκε σύμφωνα με τα πολεοδομικά σχέδια του </w:t>
      </w:r>
      <w:proofErr w:type="spellStart"/>
      <w:r w:rsidRPr="00993BB7">
        <w:rPr>
          <w:rStyle w:val="a3"/>
          <w:rFonts w:ascii="Times New Roman" w:hAnsi="Times New Roman" w:cs="Times New Roman"/>
          <w:color w:val="000000"/>
          <w:shd w:val="clear" w:color="auto" w:fill="FFFFFF"/>
        </w:rPr>
        <w:t>Ιππόδαμου</w:t>
      </w:r>
      <w:proofErr w:type="spellEnd"/>
      <w:r w:rsidRPr="00993BB7">
        <w:rPr>
          <w:rFonts w:ascii="Times New Roman" w:hAnsi="Times New Roman" w:cs="Times New Roman"/>
          <w:color w:val="000000"/>
          <w:shd w:val="clear" w:color="auto" w:fill="FFFFFF"/>
        </w:rPr>
        <w:t> του Μιλήσιου, γρήγορα εξελίχθηκε στο κυριότερο εμπορικό κέντρο ολόκληρης της Μεσογείου.</w:t>
      </w:r>
    </w:p>
    <w:p w:rsidR="00993BB7" w:rsidRPr="00993BB7" w:rsidRDefault="00993BB7" w:rsidP="00993BB7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2060"/>
        </w:rPr>
      </w:pPr>
    </w:p>
    <w:p w:rsidR="00993BB7" w:rsidRPr="00DB0EB8" w:rsidRDefault="00993BB7" w:rsidP="00993BB7">
      <w:pPr>
        <w:pStyle w:val="a4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DB0EB8">
        <w:rPr>
          <w:rFonts w:ascii="Times New Roman" w:hAnsi="Times New Roman" w:cs="Times New Roman"/>
          <w:b/>
          <w:color w:val="002060"/>
        </w:rPr>
        <w:t xml:space="preserve">Οικονομική ζωή  της  Αθήνας </w:t>
      </w:r>
      <w:r w:rsidR="00DB0EB8" w:rsidRPr="00DB0EB8">
        <w:rPr>
          <w:rFonts w:ascii="Times New Roman" w:hAnsi="Times New Roman" w:cs="Times New Roman"/>
          <w:b/>
          <w:color w:val="002060"/>
        </w:rPr>
        <w:t xml:space="preserve"> </w:t>
      </w:r>
      <w:r w:rsidRPr="00DB0EB8">
        <w:rPr>
          <w:rFonts w:ascii="Times New Roman" w:hAnsi="Times New Roman" w:cs="Times New Roman"/>
          <w:color w:val="000000"/>
        </w:rPr>
        <w:t>Τα έσοδα του αθηναϊκού κράτους την περίοδο αυτή προέρχονταν από την εκμετάλλευση των μεταλλείων, τη φορολογία, το φόρο των συμμάχων και τις έκτακτες εισφορές. </w:t>
      </w:r>
    </w:p>
    <w:p w:rsidR="00993BB7" w:rsidRDefault="00993BB7" w:rsidP="00993BB7">
      <w:pPr>
        <w:pStyle w:val="Web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 w:rsidRPr="00993BB7">
        <w:rPr>
          <w:color w:val="000000"/>
          <w:sz w:val="22"/>
          <w:szCs w:val="22"/>
        </w:rPr>
        <w:t>Το ίδιο το κράτος εκμίσθωνε σε ιδιώτες τα ορυχεία μετάλλου για ορισμένο χρονικό διάστημα. Η εργασία στα ορυχεία εκτελούνταν κυρίως από δούλους.</w:t>
      </w:r>
    </w:p>
    <w:p w:rsidR="00DB0EB8" w:rsidRPr="00DB0EB8" w:rsidRDefault="00DB0EB8" w:rsidP="00DB0EB8">
      <w:pPr>
        <w:pStyle w:val="Web"/>
        <w:shd w:val="clear" w:color="auto" w:fill="FFFFFF"/>
        <w:spacing w:line="360" w:lineRule="auto"/>
        <w:ind w:left="408"/>
        <w:jc w:val="both"/>
        <w:rPr>
          <w:b/>
          <w:color w:val="002060"/>
          <w:sz w:val="22"/>
          <w:szCs w:val="22"/>
        </w:rPr>
      </w:pPr>
      <w:r w:rsidRPr="00DB0EB8">
        <w:rPr>
          <w:b/>
          <w:color w:val="002060"/>
          <w:sz w:val="22"/>
          <w:szCs w:val="22"/>
        </w:rPr>
        <w:t>Φορολογικό σύστημα Αθηνών –Οικονομική πολιτική Περικλή</w:t>
      </w:r>
    </w:p>
    <w:p w:rsidR="00993BB7" w:rsidRPr="00DB0EB8" w:rsidRDefault="00993BB7" w:rsidP="00993BB7">
      <w:pPr>
        <w:pStyle w:val="Web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 w:rsidRPr="00993BB7">
        <w:rPr>
          <w:color w:val="000000"/>
          <w:sz w:val="22"/>
          <w:szCs w:val="22"/>
          <w:shd w:val="clear" w:color="auto" w:fill="FFFFFF"/>
        </w:rPr>
        <w:t>Την εποχή του Περικλή άμεση φορολογία δεν υπήρχε στην Αθήνα- ίσως εφαρμόστηκε σε στιγμές μεγάλης κρίσης.</w:t>
      </w:r>
    </w:p>
    <w:p w:rsidR="00DB0EB8" w:rsidRPr="00993BB7" w:rsidRDefault="00DB0EB8" w:rsidP="00DB0EB8">
      <w:pPr>
        <w:pStyle w:val="Web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 w:rsidRPr="00993BB7">
        <w:rPr>
          <w:color w:val="000000"/>
          <w:sz w:val="22"/>
          <w:szCs w:val="22"/>
          <w:shd w:val="clear" w:color="auto" w:fill="FFFFFF"/>
        </w:rPr>
        <w:t>Μόνο οι εγκαταστημένοι από άλλες πόλεις στην Αθήνα πλήρωναν φόρο, το </w:t>
      </w:r>
      <w:proofErr w:type="spellStart"/>
      <w:r w:rsidRPr="00993BB7">
        <w:rPr>
          <w:rStyle w:val="a3"/>
          <w:color w:val="000000"/>
          <w:sz w:val="22"/>
          <w:szCs w:val="22"/>
          <w:shd w:val="clear" w:color="auto" w:fill="FFFFFF"/>
        </w:rPr>
        <w:t>μετοίκιο</w:t>
      </w:r>
      <w:proofErr w:type="spellEnd"/>
      <w:r w:rsidRPr="00993BB7">
        <w:rPr>
          <w:color w:val="000000"/>
          <w:sz w:val="22"/>
          <w:szCs w:val="22"/>
          <w:shd w:val="clear" w:color="auto" w:fill="FFFFFF"/>
        </w:rPr>
        <w:t xml:space="preserve">, 12 δραχμές το χρόνο για τους άνδρες και 6 δραχμές για τις γυναίκες, αν είχαν εισοδήματα. </w:t>
      </w:r>
    </w:p>
    <w:p w:rsidR="00DB0EB8" w:rsidRPr="00993BB7" w:rsidRDefault="00DB0EB8" w:rsidP="00DB0EB8">
      <w:pPr>
        <w:pStyle w:val="Web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 w:rsidRPr="00993BB7">
        <w:rPr>
          <w:color w:val="000000"/>
          <w:sz w:val="22"/>
          <w:szCs w:val="22"/>
          <w:shd w:val="clear" w:color="auto" w:fill="FFFFFF"/>
        </w:rPr>
        <w:t xml:space="preserve">Σημαντικό όμως έσοδο του κράτους ήταν </w:t>
      </w:r>
      <w:r w:rsidRPr="00DB0EB8">
        <w:rPr>
          <w:b/>
          <w:color w:val="000000"/>
          <w:sz w:val="22"/>
          <w:szCs w:val="22"/>
          <w:shd w:val="clear" w:color="auto" w:fill="FFFFFF"/>
        </w:rPr>
        <w:t>η έμμεση φορολογία</w:t>
      </w:r>
      <w:r w:rsidRPr="00993BB7">
        <w:rPr>
          <w:color w:val="000000"/>
          <w:sz w:val="22"/>
          <w:szCs w:val="22"/>
          <w:shd w:val="clear" w:color="auto" w:fill="FFFFFF"/>
        </w:rPr>
        <w:t xml:space="preserve">, που επιβαλλόταν για τα </w:t>
      </w:r>
      <w:r w:rsidRPr="00DB0EB8">
        <w:rPr>
          <w:b/>
          <w:color w:val="000000"/>
          <w:sz w:val="22"/>
          <w:szCs w:val="22"/>
          <w:shd w:val="clear" w:color="auto" w:fill="FFFFFF"/>
        </w:rPr>
        <w:t>εισαγόμενα και εξαγόμενα προϊόντα</w:t>
      </w:r>
      <w:r w:rsidRPr="00993BB7">
        <w:rPr>
          <w:color w:val="000000"/>
          <w:sz w:val="22"/>
          <w:szCs w:val="22"/>
          <w:shd w:val="clear" w:color="auto" w:fill="FFFFFF"/>
        </w:rPr>
        <w:t xml:space="preserve"> από τα αθηναϊκά λιμάνια και κυρίως από τον Πειραιά.</w:t>
      </w:r>
    </w:p>
    <w:p w:rsidR="00DB0EB8" w:rsidRPr="00DB0EB8" w:rsidRDefault="00DB0EB8" w:rsidP="00DB0EB8">
      <w:pPr>
        <w:pStyle w:val="Web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 w:rsidRPr="00DB0EB8">
        <w:rPr>
          <w:b/>
          <w:color w:val="000000"/>
          <w:sz w:val="22"/>
          <w:szCs w:val="22"/>
        </w:rPr>
        <w:t>Εισφορές των συμμάχων</w:t>
      </w:r>
      <w:r>
        <w:rPr>
          <w:color w:val="000000"/>
          <w:sz w:val="22"/>
          <w:szCs w:val="22"/>
        </w:rPr>
        <w:t xml:space="preserve">: </w:t>
      </w:r>
      <w:r w:rsidRPr="00DB0EB8">
        <w:rPr>
          <w:color w:val="000000"/>
          <w:sz w:val="22"/>
          <w:szCs w:val="22"/>
          <w:shd w:val="clear" w:color="auto" w:fill="FFFFFF"/>
        </w:rPr>
        <w:t xml:space="preserve">Οι εισφορές των συμμάχων, </w:t>
      </w:r>
      <w:r w:rsidRPr="00DB0EB8">
        <w:rPr>
          <w:b/>
          <w:color w:val="000000"/>
          <w:sz w:val="22"/>
          <w:szCs w:val="22"/>
          <w:shd w:val="clear" w:color="auto" w:fill="FFFFFF"/>
        </w:rPr>
        <w:t xml:space="preserve">όταν το συμμαχικό ταμείο μεταφέρθηκε στην Αθήνα (454 </w:t>
      </w:r>
      <w:proofErr w:type="spellStart"/>
      <w:r w:rsidRPr="00DB0EB8">
        <w:rPr>
          <w:b/>
          <w:color w:val="000000"/>
          <w:sz w:val="22"/>
          <w:szCs w:val="22"/>
          <w:shd w:val="clear" w:color="auto" w:fill="FFFFFF"/>
        </w:rPr>
        <w:t>π.Χ.</w:t>
      </w:r>
      <w:proofErr w:type="spellEnd"/>
      <w:r w:rsidRPr="00DB0EB8">
        <w:rPr>
          <w:b/>
          <w:color w:val="000000"/>
          <w:sz w:val="22"/>
          <w:szCs w:val="22"/>
          <w:shd w:val="clear" w:color="auto" w:fill="FFFFFF"/>
        </w:rPr>
        <w:t xml:space="preserve">) </w:t>
      </w:r>
      <w:r w:rsidRPr="00DB0EB8">
        <w:rPr>
          <w:color w:val="000000"/>
          <w:sz w:val="22"/>
          <w:szCs w:val="22"/>
          <w:shd w:val="clear" w:color="auto" w:fill="FFFFFF"/>
        </w:rPr>
        <w:t>ανέρχονταν σε απόθεμα 8.000 </w:t>
      </w:r>
      <w:hyperlink r:id="rId8" w:anchor="table" w:tgtFrame="_blank" w:tooltip="τάλαντο" w:history="1">
        <w:r w:rsidRPr="00DB0EB8">
          <w:rPr>
            <w:rStyle w:val="-"/>
            <w:color w:val="000000"/>
            <w:sz w:val="22"/>
            <w:szCs w:val="22"/>
            <w:shd w:val="clear" w:color="auto" w:fill="FFFFFF"/>
          </w:rPr>
          <w:t>ταλάντων</w:t>
        </w:r>
      </w:hyperlink>
      <w:r w:rsidRPr="00DB0EB8">
        <w:rPr>
          <w:color w:val="000000"/>
          <w:sz w:val="22"/>
          <w:szCs w:val="22"/>
          <w:shd w:val="clear" w:color="auto" w:fill="FFFFFF"/>
        </w:rPr>
        <w:t xml:space="preserve">*, το 445 </w:t>
      </w:r>
      <w:proofErr w:type="spellStart"/>
      <w:r w:rsidRPr="00DB0EB8">
        <w:rPr>
          <w:color w:val="000000"/>
          <w:sz w:val="22"/>
          <w:szCs w:val="22"/>
          <w:shd w:val="clear" w:color="auto" w:fill="FFFFFF"/>
        </w:rPr>
        <w:t>π.Χ.</w:t>
      </w:r>
      <w:proofErr w:type="spellEnd"/>
      <w:r w:rsidRPr="00DB0EB8">
        <w:rPr>
          <w:color w:val="000000"/>
          <w:sz w:val="22"/>
          <w:szCs w:val="22"/>
          <w:shd w:val="clear" w:color="auto" w:fill="FFFFFF"/>
        </w:rPr>
        <w:t xml:space="preserve"> σε 9.700 τάλαντα και πριν την έναρξη του Πελοποννησιακού πολέμου (431 </w:t>
      </w:r>
      <w:proofErr w:type="spellStart"/>
      <w:r w:rsidRPr="00DB0EB8">
        <w:rPr>
          <w:color w:val="000000"/>
          <w:sz w:val="22"/>
          <w:szCs w:val="22"/>
          <w:shd w:val="clear" w:color="auto" w:fill="FFFFFF"/>
        </w:rPr>
        <w:t>π.Χ.</w:t>
      </w:r>
      <w:proofErr w:type="spellEnd"/>
      <w:r w:rsidRPr="00DB0EB8">
        <w:rPr>
          <w:color w:val="000000"/>
          <w:sz w:val="22"/>
          <w:szCs w:val="22"/>
          <w:shd w:val="clear" w:color="auto" w:fill="FFFFFF"/>
        </w:rPr>
        <w:t xml:space="preserve">) σε 6.000 τάλαντα. Εκτός όμως από τις τακτικές αυτές εισφορές οι Αθηναίοι επέβαλλαν </w:t>
      </w:r>
      <w:r w:rsidRPr="00DB0EB8">
        <w:rPr>
          <w:color w:val="000000"/>
          <w:sz w:val="22"/>
          <w:szCs w:val="22"/>
          <w:shd w:val="clear" w:color="auto" w:fill="FFFFFF"/>
        </w:rPr>
        <w:lastRenderedPageBreak/>
        <w:t>στους συμμάχους πολλές φορές έκτακτη φορολογία, κυρίως με τη μορφή πολεμικών αποζημιώσεων.</w:t>
      </w:r>
    </w:p>
    <w:p w:rsidR="00DB0EB8" w:rsidRPr="00DB0EB8" w:rsidRDefault="00DB0EB8" w:rsidP="00993BB7">
      <w:pPr>
        <w:pStyle w:val="Web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 w:rsidRPr="00DB0EB8">
        <w:rPr>
          <w:color w:val="000000"/>
          <w:sz w:val="22"/>
          <w:szCs w:val="22"/>
          <w:shd w:val="clear" w:color="auto" w:fill="FFFFFF"/>
        </w:rPr>
        <w:t>Βασική πηγή εσόδων από έκτακτες εισφορές ήταν ο θεσμός της </w:t>
      </w:r>
      <w:r w:rsidRPr="00DB0EB8">
        <w:rPr>
          <w:rStyle w:val="a3"/>
          <w:color w:val="000000"/>
          <w:sz w:val="22"/>
          <w:szCs w:val="22"/>
          <w:shd w:val="clear" w:color="auto" w:fill="FFFFFF"/>
        </w:rPr>
        <w:t>λειτουργίας</w:t>
      </w:r>
      <w:r w:rsidRPr="00DB0EB8">
        <w:rPr>
          <w:color w:val="000000"/>
          <w:sz w:val="22"/>
          <w:szCs w:val="22"/>
          <w:shd w:val="clear" w:color="auto" w:fill="FFFFFF"/>
        </w:rPr>
        <w:t>. Πρόκειται για δαπάνες στρατιωτικών και θρησκευτικών εκδηλώσεων που αναλάμβαναν οι πλουσιότεροι πολίτες. Αυτές ήταν υποχρεωτικές και είχαν τιμητικό συγχρόνως χαρακτήρα. Οι σπουδαιότερες από αυτές ήταν:</w:t>
      </w:r>
    </w:p>
    <w:p w:rsidR="00DB0EB8" w:rsidRDefault="00DB0EB8" w:rsidP="00DB0EB8">
      <w:pPr>
        <w:pStyle w:val="Web"/>
        <w:shd w:val="clear" w:color="auto" w:fill="FFFFFF"/>
        <w:spacing w:line="360" w:lineRule="auto"/>
        <w:ind w:left="408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1)</w:t>
      </w:r>
      <w:r w:rsidRPr="00DB0EB8">
        <w:rPr>
          <w:color w:val="000000"/>
          <w:sz w:val="22"/>
          <w:szCs w:val="22"/>
          <w:shd w:val="clear" w:color="auto" w:fill="FFFFFF"/>
        </w:rPr>
        <w:t xml:space="preserve"> η </w:t>
      </w:r>
      <w:r w:rsidRPr="00DB0EB8">
        <w:rPr>
          <w:rStyle w:val="a3"/>
          <w:color w:val="000000"/>
          <w:sz w:val="22"/>
          <w:szCs w:val="22"/>
          <w:shd w:val="clear" w:color="auto" w:fill="FFFFFF"/>
        </w:rPr>
        <w:t>χορηγία</w:t>
      </w:r>
      <w:r w:rsidRPr="00DB0EB8">
        <w:rPr>
          <w:color w:val="000000"/>
          <w:sz w:val="22"/>
          <w:szCs w:val="22"/>
          <w:shd w:val="clear" w:color="auto" w:fill="FFFFFF"/>
        </w:rPr>
        <w:t xml:space="preserve">, σύμφωνα με την οποία ο χορηγός είχε την υποχρέωση να δώσει τα χρήματα για τη διδασκαλία ενός θεατρικού έργου· </w:t>
      </w:r>
    </w:p>
    <w:p w:rsidR="00DB0EB8" w:rsidRDefault="00DB0EB8" w:rsidP="00DB0EB8">
      <w:pPr>
        <w:pStyle w:val="Web"/>
        <w:shd w:val="clear" w:color="auto" w:fill="FFFFFF"/>
        <w:spacing w:line="360" w:lineRule="auto"/>
        <w:ind w:left="408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2) </w:t>
      </w:r>
      <w:r w:rsidRPr="00DB0EB8">
        <w:rPr>
          <w:color w:val="000000"/>
          <w:sz w:val="22"/>
          <w:szCs w:val="22"/>
          <w:shd w:val="clear" w:color="auto" w:fill="FFFFFF"/>
        </w:rPr>
        <w:t>η </w:t>
      </w:r>
      <w:r w:rsidRPr="00DB0EB8">
        <w:rPr>
          <w:rStyle w:val="a3"/>
          <w:color w:val="000000"/>
          <w:sz w:val="22"/>
          <w:szCs w:val="22"/>
          <w:shd w:val="clear" w:color="auto" w:fill="FFFFFF"/>
        </w:rPr>
        <w:t>τριηραρχία</w:t>
      </w:r>
      <w:r w:rsidRPr="00DB0EB8">
        <w:rPr>
          <w:color w:val="000000"/>
          <w:sz w:val="22"/>
          <w:szCs w:val="22"/>
          <w:shd w:val="clear" w:color="auto" w:fill="FFFFFF"/>
        </w:rPr>
        <w:t xml:space="preserve">, κατά την οποία ο τριήραρχος είχε την υποχρέωση της συντήρησης και του εξοπλισμού μιας τριήρους· </w:t>
      </w:r>
    </w:p>
    <w:p w:rsidR="00DB0EB8" w:rsidRDefault="00DB0EB8" w:rsidP="00DB0EB8">
      <w:pPr>
        <w:pStyle w:val="Web"/>
        <w:shd w:val="clear" w:color="auto" w:fill="FFFFFF"/>
        <w:spacing w:line="360" w:lineRule="auto"/>
        <w:ind w:left="408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3) </w:t>
      </w:r>
      <w:r w:rsidRPr="00DB0EB8">
        <w:rPr>
          <w:color w:val="000000"/>
          <w:sz w:val="22"/>
          <w:szCs w:val="22"/>
          <w:shd w:val="clear" w:color="auto" w:fill="FFFFFF"/>
        </w:rPr>
        <w:t>η </w:t>
      </w:r>
      <w:proofErr w:type="spellStart"/>
      <w:r w:rsidRPr="00DB0EB8">
        <w:rPr>
          <w:rStyle w:val="a3"/>
          <w:color w:val="000000"/>
          <w:sz w:val="22"/>
          <w:szCs w:val="22"/>
          <w:shd w:val="clear" w:color="auto" w:fill="FFFFFF"/>
        </w:rPr>
        <w:t>αρχιθεωρία</w:t>
      </w:r>
      <w:proofErr w:type="spellEnd"/>
      <w:r w:rsidRPr="00DB0EB8">
        <w:rPr>
          <w:color w:val="000000"/>
          <w:sz w:val="22"/>
          <w:szCs w:val="22"/>
          <w:shd w:val="clear" w:color="auto" w:fill="FFFFFF"/>
        </w:rPr>
        <w:t> για τα έξοδα της επίσημης αποστολής (θεωρίας) σε πανελλήνιες γιορτές·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DB0EB8" w:rsidRDefault="00DB0EB8" w:rsidP="00DB0EB8">
      <w:pPr>
        <w:pStyle w:val="Web"/>
        <w:shd w:val="clear" w:color="auto" w:fill="FFFFFF"/>
        <w:spacing w:line="360" w:lineRule="auto"/>
        <w:ind w:left="408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4)</w:t>
      </w:r>
      <w:r w:rsidRPr="00DB0EB8">
        <w:rPr>
          <w:color w:val="000000"/>
          <w:sz w:val="22"/>
          <w:szCs w:val="22"/>
          <w:shd w:val="clear" w:color="auto" w:fill="FFFFFF"/>
        </w:rPr>
        <w:t xml:space="preserve"> η </w:t>
      </w:r>
      <w:r w:rsidRPr="00DB0EB8">
        <w:rPr>
          <w:rStyle w:val="a3"/>
          <w:color w:val="000000"/>
          <w:sz w:val="22"/>
          <w:szCs w:val="22"/>
          <w:shd w:val="clear" w:color="auto" w:fill="FFFFFF"/>
        </w:rPr>
        <w:t>εστίαση</w:t>
      </w:r>
      <w:r w:rsidRPr="00DB0EB8">
        <w:rPr>
          <w:color w:val="000000"/>
          <w:sz w:val="22"/>
          <w:szCs w:val="22"/>
          <w:shd w:val="clear" w:color="auto" w:fill="FFFFFF"/>
        </w:rPr>
        <w:t xml:space="preserve"> για τα έξοδα του δείπνου μιας φυλής σε θρησκευτικές γιορτές· </w:t>
      </w:r>
    </w:p>
    <w:p w:rsidR="00DB0EB8" w:rsidRPr="00DB0EB8" w:rsidRDefault="00DB0EB8" w:rsidP="00DB0EB8">
      <w:pPr>
        <w:pStyle w:val="Web"/>
        <w:shd w:val="clear" w:color="auto" w:fill="FFFFFF"/>
        <w:spacing w:line="360" w:lineRule="auto"/>
        <w:ind w:left="4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5) </w:t>
      </w:r>
      <w:r w:rsidRPr="00DB0EB8">
        <w:rPr>
          <w:color w:val="000000"/>
          <w:sz w:val="22"/>
          <w:szCs w:val="22"/>
          <w:shd w:val="clear" w:color="auto" w:fill="FFFFFF"/>
        </w:rPr>
        <w:t>η </w:t>
      </w:r>
      <w:proofErr w:type="spellStart"/>
      <w:r w:rsidRPr="00DB0EB8">
        <w:rPr>
          <w:rStyle w:val="a3"/>
          <w:color w:val="000000"/>
          <w:sz w:val="22"/>
          <w:szCs w:val="22"/>
          <w:shd w:val="clear" w:color="auto" w:fill="FFFFFF"/>
        </w:rPr>
        <w:t>γυμνασιαρχία</w:t>
      </w:r>
      <w:proofErr w:type="spellEnd"/>
      <w:r w:rsidRPr="00DB0EB8">
        <w:rPr>
          <w:color w:val="000000"/>
          <w:sz w:val="22"/>
          <w:szCs w:val="22"/>
          <w:shd w:val="clear" w:color="auto" w:fill="FFFFFF"/>
        </w:rPr>
        <w:t> για την τέλεση αγώνων λαμπαδηδρομίας στα Παναθήναια. </w:t>
      </w:r>
    </w:p>
    <w:p w:rsidR="00DB0EB8" w:rsidRPr="00DB0EB8" w:rsidRDefault="00DB0EB8" w:rsidP="00DB0EB8">
      <w:pPr>
        <w:pStyle w:val="Web"/>
        <w:shd w:val="clear" w:color="auto" w:fill="FFFFFF"/>
        <w:spacing w:line="360" w:lineRule="auto"/>
        <w:ind w:left="408"/>
        <w:jc w:val="both"/>
        <w:rPr>
          <w:color w:val="000000"/>
          <w:sz w:val="22"/>
          <w:szCs w:val="22"/>
        </w:rPr>
      </w:pPr>
    </w:p>
    <w:p w:rsidR="00993BB7" w:rsidRPr="00993BB7" w:rsidRDefault="00993BB7" w:rsidP="00993BB7">
      <w:pPr>
        <w:spacing w:line="360" w:lineRule="auto"/>
        <w:jc w:val="both"/>
        <w:rPr>
          <w:rFonts w:ascii="Times New Roman" w:hAnsi="Times New Roman" w:cs="Times New Roman"/>
          <w:b/>
          <w:color w:val="002060"/>
        </w:rPr>
      </w:pPr>
    </w:p>
    <w:sectPr w:rsidR="00993BB7" w:rsidRPr="00993BB7" w:rsidSect="00A94E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9AA" w:rsidRDefault="009859AA" w:rsidP="007D103D">
      <w:pPr>
        <w:spacing w:after="0" w:line="240" w:lineRule="auto"/>
      </w:pPr>
      <w:r>
        <w:separator/>
      </w:r>
    </w:p>
  </w:endnote>
  <w:endnote w:type="continuationSeparator" w:id="0">
    <w:p w:rsidR="009859AA" w:rsidRDefault="009859AA" w:rsidP="007D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03D" w:rsidRDefault="007D103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03D" w:rsidRDefault="007D103D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ΙΣΤΟΡΙΑ ΑΡΧΑΙΟΥ ΚΟΣΜΟΥ Α΄ΛΥΚΕΙΟΥ: Ε. </w:t>
    </w:r>
    <w:r>
      <w:rPr>
        <w:rFonts w:asciiTheme="majorHAnsi" w:hAnsiTheme="majorHAnsi"/>
      </w:rPr>
      <w:t>ΣΙΒΕΝΑ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Pr="007D103D">
        <w:rPr>
          <w:rFonts w:asciiTheme="majorHAnsi" w:hAnsiTheme="majorHAnsi"/>
          <w:noProof/>
        </w:rPr>
        <w:t>1</w:t>
      </w:r>
    </w:fldSimple>
  </w:p>
  <w:p w:rsidR="007D103D" w:rsidRDefault="007D103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03D" w:rsidRDefault="007D10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9AA" w:rsidRDefault="009859AA" w:rsidP="007D103D">
      <w:pPr>
        <w:spacing w:after="0" w:line="240" w:lineRule="auto"/>
      </w:pPr>
      <w:r>
        <w:separator/>
      </w:r>
    </w:p>
  </w:footnote>
  <w:footnote w:type="continuationSeparator" w:id="0">
    <w:p w:rsidR="009859AA" w:rsidRDefault="009859AA" w:rsidP="007D1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03D" w:rsidRDefault="007D103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03D" w:rsidRDefault="007D103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03D" w:rsidRDefault="007D103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32AC"/>
    <w:multiLevelType w:val="hybridMultilevel"/>
    <w:tmpl w:val="A9547286"/>
    <w:lvl w:ilvl="0" w:tplc="E5382C08">
      <w:numFmt w:val="bullet"/>
      <w:lvlText w:val=""/>
      <w:lvlJc w:val="left"/>
      <w:pPr>
        <w:ind w:left="408" w:hanging="360"/>
      </w:pPr>
      <w:rPr>
        <w:rFonts w:ascii="Wingdings" w:eastAsia="Times New Roman" w:hAnsi="Wingdings" w:cs="Times New Roman" w:hint="default"/>
        <w:b/>
        <w:color w:val="002060"/>
        <w:sz w:val="24"/>
      </w:rPr>
    </w:lvl>
    <w:lvl w:ilvl="1" w:tplc="0408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>
    <w:nsid w:val="3EDF30D9"/>
    <w:multiLevelType w:val="hybridMultilevel"/>
    <w:tmpl w:val="FFD654A8"/>
    <w:lvl w:ilvl="0" w:tplc="2850E66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/>
        <w:sz w:val="1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646F0"/>
    <w:multiLevelType w:val="hybridMultilevel"/>
    <w:tmpl w:val="F7844D0E"/>
    <w:lvl w:ilvl="0" w:tplc="C79E719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A23168"/>
    <w:multiLevelType w:val="hybridMultilevel"/>
    <w:tmpl w:val="C39CBD74"/>
    <w:lvl w:ilvl="0" w:tplc="A24CB0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BB7"/>
    <w:rsid w:val="00003284"/>
    <w:rsid w:val="00257EE4"/>
    <w:rsid w:val="003056FC"/>
    <w:rsid w:val="007D103D"/>
    <w:rsid w:val="009859AA"/>
    <w:rsid w:val="00993BB7"/>
    <w:rsid w:val="00A20CC7"/>
    <w:rsid w:val="00A94E74"/>
    <w:rsid w:val="00DB0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3BB7"/>
    <w:rPr>
      <w:b/>
      <w:bCs/>
    </w:rPr>
  </w:style>
  <w:style w:type="paragraph" w:styleId="a4">
    <w:name w:val="List Paragraph"/>
    <w:basedOn w:val="a"/>
    <w:uiPriority w:val="34"/>
    <w:qFormat/>
    <w:rsid w:val="00993BB7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993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"/>
    <w:uiPriority w:val="99"/>
    <w:semiHidden/>
    <w:unhideWhenUsed/>
    <w:rsid w:val="00993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93BB7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DB0EB8"/>
    <w:rPr>
      <w:color w:val="0000FF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7D10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7D103D"/>
  </w:style>
  <w:style w:type="paragraph" w:styleId="a7">
    <w:name w:val="footer"/>
    <w:basedOn w:val="a"/>
    <w:link w:val="Char1"/>
    <w:uiPriority w:val="99"/>
    <w:unhideWhenUsed/>
    <w:rsid w:val="007D10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7D10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ebooks/v/html/8547/2696/Istoria_A-Lykeiou_html-empl/indexI7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ABA77-97A7-49C9-AAA7-F08CBB9A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2025-01-14T20:06:00Z</dcterms:created>
  <dcterms:modified xsi:type="dcterms:W3CDTF">2025-01-14T20:06:00Z</dcterms:modified>
</cp:coreProperties>
</file>