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A8F" w:rsidRPr="00385918" w:rsidRDefault="00C162B5" w:rsidP="00385918">
      <w:pPr>
        <w:rPr>
          <w:rFonts w:ascii="Arial" w:hAnsi="Arial" w:cs="Arial"/>
          <w:b/>
          <w:color w:val="002060"/>
          <w:sz w:val="24"/>
          <w:szCs w:val="24"/>
        </w:rPr>
      </w:pPr>
      <w:r w:rsidRPr="00385918">
        <w:rPr>
          <w:rFonts w:ascii="Arial" w:hAnsi="Arial" w:cs="Arial"/>
          <w:b/>
          <w:color w:val="002060"/>
          <w:sz w:val="24"/>
          <w:szCs w:val="24"/>
        </w:rPr>
        <w:t xml:space="preserve">ΣΧΕΔΙΑΓΡΑΜΜΑ ΟΜΗΡΙΚΗ ΕΠΟΧΗ (1100- 750 </w:t>
      </w:r>
      <w:proofErr w:type="spellStart"/>
      <w:r w:rsidRPr="00385918">
        <w:rPr>
          <w:rFonts w:ascii="Arial" w:hAnsi="Arial" w:cs="Arial"/>
          <w:b/>
          <w:color w:val="002060"/>
          <w:sz w:val="24"/>
          <w:szCs w:val="24"/>
        </w:rPr>
        <w:t>π.Χ.</w:t>
      </w:r>
      <w:proofErr w:type="spellEnd"/>
      <w:r w:rsidRPr="00385918">
        <w:rPr>
          <w:rFonts w:ascii="Arial" w:hAnsi="Arial" w:cs="Arial"/>
          <w:b/>
          <w:color w:val="002060"/>
          <w:sz w:val="24"/>
          <w:szCs w:val="24"/>
        </w:rPr>
        <w:t xml:space="preserve">) </w:t>
      </w:r>
    </w:p>
    <w:tbl>
      <w:tblPr>
        <w:tblStyle w:val="a3"/>
        <w:tblW w:w="0" w:type="auto"/>
        <w:tblLook w:val="04A0"/>
      </w:tblPr>
      <w:tblGrid>
        <w:gridCol w:w="8522"/>
      </w:tblGrid>
      <w:tr w:rsidR="00C162B5" w:rsidRPr="00385918" w:rsidTr="00C162B5">
        <w:tc>
          <w:tcPr>
            <w:tcW w:w="8522" w:type="dxa"/>
          </w:tcPr>
          <w:p w:rsidR="00C162B5" w:rsidRPr="00385918" w:rsidRDefault="00C162B5" w:rsidP="00385918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8591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Η ελληνική ιστορία </w:t>
            </w:r>
            <w:r w:rsidRPr="0038591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με τον μυκηναϊκό πολιτισμό έχει διανύσει την </w:t>
            </w:r>
            <w:proofErr w:type="spellStart"/>
            <w:r w:rsidRPr="0038591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πρωτο</w:t>
            </w:r>
            <w:proofErr w:type="spellEnd"/>
            <w:r w:rsidRPr="0038591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-ιστορική περίοδό της. Ο μυκηναϊκός πολιτισμός καταρρέει περίπου το 1.100 </w:t>
            </w:r>
            <w:proofErr w:type="spellStart"/>
            <w:r w:rsidRPr="0038591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π.Χ.</w:t>
            </w:r>
            <w:proofErr w:type="spellEnd"/>
            <w:r w:rsidRPr="0038591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C162B5" w:rsidRPr="00385918" w:rsidRDefault="00C162B5" w:rsidP="0038591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85918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  <w:r w:rsidRPr="00385918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ος</w:t>
            </w:r>
            <w:r w:rsidRPr="0038591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-  9</w:t>
            </w:r>
            <w:r w:rsidRPr="00385918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ος</w:t>
            </w:r>
            <w:r w:rsidRPr="0038591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αιώνας </w:t>
            </w:r>
            <w:proofErr w:type="spellStart"/>
            <w:r w:rsidRPr="00385918">
              <w:rPr>
                <w:rFonts w:ascii="Arial" w:hAnsi="Arial" w:cs="Arial"/>
                <w:color w:val="000000" w:themeColor="text1"/>
                <w:sz w:val="24"/>
                <w:szCs w:val="24"/>
              </w:rPr>
              <w:t>π.Χ.</w:t>
            </w:r>
            <w:proofErr w:type="spellEnd"/>
            <w:r w:rsidRPr="00385918">
              <w:rPr>
                <w:rFonts w:ascii="Arial" w:hAnsi="Arial" w:cs="Arial"/>
                <w:color w:val="000000" w:themeColor="text1"/>
                <w:sz w:val="24"/>
                <w:szCs w:val="24"/>
              </w:rPr>
              <w:t>: τα ελληνικά φύλα μετά από συνεχείς μετακινήσεις απέκτησαν τις μόνιμες εγκαταστάσεις τους στις δύο πλευρές του Αιγαίου.</w:t>
            </w:r>
          </w:p>
          <w:p w:rsidR="00C162B5" w:rsidRPr="00385918" w:rsidRDefault="00C162B5" w:rsidP="0038591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8591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Η οργάνωση των ελληνικών φύλων σε πόλεις – </w:t>
            </w:r>
            <w:proofErr w:type="spellStart"/>
            <w:r w:rsidRPr="00385918">
              <w:rPr>
                <w:rFonts w:ascii="Arial" w:hAnsi="Arial" w:cs="Arial"/>
                <w:color w:val="000000" w:themeColor="text1"/>
                <w:sz w:val="24"/>
                <w:szCs w:val="24"/>
              </w:rPr>
              <w:t>κράτης</w:t>
            </w:r>
            <w:proofErr w:type="spellEnd"/>
            <w:r w:rsidRPr="0038591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και οι επαφές τους με άλλους λαούς επηρέασαν καθοριστικά τη δημιουργία του ελληνικού πολιτισμού. </w:t>
            </w:r>
          </w:p>
          <w:p w:rsidR="00C162B5" w:rsidRPr="00385918" w:rsidRDefault="00C162B5" w:rsidP="0038591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8591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Οι ιστορικές περίοδοι του ελληνικού κόσμου διακρίνεται στις κάτωθι περιόδους</w:t>
            </w:r>
            <w:r w:rsidRPr="0038591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 </w:t>
            </w:r>
          </w:p>
          <w:p w:rsidR="00C162B5" w:rsidRPr="00385918" w:rsidRDefault="00C162B5" w:rsidP="00385918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8591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Ομηρική Εποχή (1.100- 750 </w:t>
            </w:r>
            <w:proofErr w:type="spellStart"/>
            <w:r w:rsidRPr="0038591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π.Χ.</w:t>
            </w:r>
            <w:proofErr w:type="spellEnd"/>
            <w:r w:rsidRPr="0038591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)</w:t>
            </w:r>
          </w:p>
          <w:p w:rsidR="00C162B5" w:rsidRPr="00385918" w:rsidRDefault="00C162B5" w:rsidP="00385918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8591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Αρχαϊκή Εποχή (750 – 480 </w:t>
            </w:r>
            <w:proofErr w:type="spellStart"/>
            <w:r w:rsidRPr="0038591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π.Χ.</w:t>
            </w:r>
            <w:proofErr w:type="spellEnd"/>
            <w:r w:rsidRPr="0038591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)</w:t>
            </w:r>
          </w:p>
          <w:p w:rsidR="00C162B5" w:rsidRPr="00385918" w:rsidRDefault="00C162B5" w:rsidP="00385918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38591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Κλασική Εποχή (480 – 323 </w:t>
            </w:r>
            <w:proofErr w:type="spellStart"/>
            <w:r w:rsidRPr="0038591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π.Χ.</w:t>
            </w:r>
            <w:proofErr w:type="spellEnd"/>
            <w:r w:rsidRPr="0038591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)</w:t>
            </w:r>
            <w:r w:rsidRPr="00385918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</w:t>
            </w:r>
          </w:p>
        </w:tc>
      </w:tr>
    </w:tbl>
    <w:p w:rsidR="00C162B5" w:rsidRPr="00385918" w:rsidRDefault="00C162B5" w:rsidP="00385918">
      <w:pPr>
        <w:rPr>
          <w:rFonts w:ascii="Arial" w:hAnsi="Arial" w:cs="Arial"/>
          <w:b/>
          <w:color w:val="002060"/>
          <w:sz w:val="24"/>
          <w:szCs w:val="24"/>
        </w:rPr>
      </w:pPr>
    </w:p>
    <w:p w:rsidR="00C162B5" w:rsidRPr="00385918" w:rsidRDefault="00C71CE0" w:rsidP="00385918">
      <w:pPr>
        <w:rPr>
          <w:rFonts w:ascii="Arial" w:hAnsi="Arial" w:cs="Arial"/>
          <w:b/>
          <w:color w:val="002060"/>
          <w:sz w:val="24"/>
          <w:szCs w:val="24"/>
        </w:rPr>
      </w:pPr>
      <w:r w:rsidRPr="00385918">
        <w:rPr>
          <w:rFonts w:ascii="Arial" w:hAnsi="Arial" w:cs="Arial"/>
          <w:b/>
          <w:color w:val="002060"/>
          <w:sz w:val="24"/>
          <w:szCs w:val="24"/>
        </w:rPr>
        <w:t xml:space="preserve">Ομηρική Εποχή (1.100- 750 </w:t>
      </w:r>
      <w:proofErr w:type="spellStart"/>
      <w:r w:rsidRPr="00385918">
        <w:rPr>
          <w:rFonts w:ascii="Arial" w:hAnsi="Arial" w:cs="Arial"/>
          <w:b/>
          <w:color w:val="002060"/>
          <w:sz w:val="24"/>
          <w:szCs w:val="24"/>
        </w:rPr>
        <w:t>π.Χ.</w:t>
      </w:r>
      <w:proofErr w:type="spellEnd"/>
      <w:r w:rsidRPr="00385918">
        <w:rPr>
          <w:rFonts w:ascii="Arial" w:hAnsi="Arial" w:cs="Arial"/>
          <w:b/>
          <w:color w:val="002060"/>
          <w:sz w:val="24"/>
          <w:szCs w:val="24"/>
        </w:rPr>
        <w:t xml:space="preserve">) </w:t>
      </w:r>
    </w:p>
    <w:p w:rsidR="00C71CE0" w:rsidRPr="00385918" w:rsidRDefault="00C71CE0" w:rsidP="00385918">
      <w:pPr>
        <w:pStyle w:val="a4"/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85918">
        <w:rPr>
          <w:rFonts w:ascii="Arial" w:hAnsi="Arial" w:cs="Arial"/>
          <w:b/>
          <w:color w:val="000000" w:themeColor="text1"/>
          <w:sz w:val="24"/>
          <w:szCs w:val="24"/>
        </w:rPr>
        <w:t xml:space="preserve">Τα μυκηναϊκά κέντρα έχουν παρακμάσει και ακολουθεί μια περίοδος αναστατώσεων που διαρκεί περίπου τρεις αιώνες. </w:t>
      </w:r>
    </w:p>
    <w:p w:rsidR="00C71CE0" w:rsidRPr="00385918" w:rsidRDefault="00C71CE0" w:rsidP="00385918">
      <w:pPr>
        <w:pStyle w:val="a4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5918">
        <w:rPr>
          <w:rFonts w:ascii="Arial" w:hAnsi="Arial" w:cs="Arial"/>
          <w:color w:val="000000" w:themeColor="text1"/>
          <w:sz w:val="24"/>
          <w:szCs w:val="24"/>
        </w:rPr>
        <w:t xml:space="preserve">Τα ελληνικά φύλα μετακινούνται συνεχώς και μετά τη μόνιμη εγκατάστασή τους διαμορφώνονται οι προϋποθέσεις ανασυγκρότησής τους. </w:t>
      </w:r>
    </w:p>
    <w:p w:rsidR="00C71CE0" w:rsidRPr="00385918" w:rsidRDefault="00C71CE0" w:rsidP="00385918">
      <w:pPr>
        <w:pStyle w:val="a4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5918">
        <w:rPr>
          <w:rFonts w:ascii="Arial" w:hAnsi="Arial" w:cs="Arial"/>
          <w:color w:val="000000" w:themeColor="text1"/>
          <w:sz w:val="24"/>
          <w:szCs w:val="24"/>
        </w:rPr>
        <w:t xml:space="preserve">Κύρια πηγή πληροφοριών για αυτή την περίοδο – εκτός από την αρχαιολογική έρευνα- είναι τα ομηρικά έπη. </w:t>
      </w:r>
    </w:p>
    <w:p w:rsidR="00C71CE0" w:rsidRPr="00385918" w:rsidRDefault="00C71CE0" w:rsidP="00385918">
      <w:pPr>
        <w:pStyle w:val="a4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5918">
        <w:rPr>
          <w:rFonts w:ascii="Arial" w:hAnsi="Arial" w:cs="Arial"/>
          <w:color w:val="000000" w:themeColor="text1"/>
          <w:sz w:val="24"/>
          <w:szCs w:val="24"/>
        </w:rPr>
        <w:t xml:space="preserve">Η εποχή ονομάστηκε συμβατικά ως ομηρική εποχή, επειδή η κύρια πηγή πληροφοριών εκτός από την αρχαιολογική έρευνα είναι τα ομηρικά έπη. </w:t>
      </w:r>
    </w:p>
    <w:p w:rsidR="00C71CE0" w:rsidRPr="00385918" w:rsidRDefault="00C71CE0" w:rsidP="00385918">
      <w:pPr>
        <w:pStyle w:val="a4"/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85918">
        <w:rPr>
          <w:rFonts w:ascii="Arial" w:hAnsi="Arial" w:cs="Arial"/>
          <w:color w:val="000000" w:themeColor="text1"/>
          <w:sz w:val="24"/>
          <w:szCs w:val="24"/>
        </w:rPr>
        <w:t xml:space="preserve">Η ιστορική περίοδος του 1.100- 750 </w:t>
      </w:r>
      <w:proofErr w:type="spellStart"/>
      <w:r w:rsidRPr="00385918">
        <w:rPr>
          <w:rFonts w:ascii="Arial" w:hAnsi="Arial" w:cs="Arial"/>
          <w:color w:val="000000" w:themeColor="text1"/>
          <w:sz w:val="24"/>
          <w:szCs w:val="24"/>
        </w:rPr>
        <w:t>π.Χ.</w:t>
      </w:r>
      <w:proofErr w:type="spellEnd"/>
      <w:r w:rsidRPr="00385918">
        <w:rPr>
          <w:rFonts w:ascii="Arial" w:hAnsi="Arial" w:cs="Arial"/>
          <w:color w:val="000000" w:themeColor="text1"/>
          <w:sz w:val="24"/>
          <w:szCs w:val="24"/>
        </w:rPr>
        <w:t xml:space="preserve"> έχει χαρακτηρισθεί και </w:t>
      </w:r>
      <w:r w:rsidRPr="00385918">
        <w:rPr>
          <w:rFonts w:ascii="Arial" w:hAnsi="Arial" w:cs="Arial"/>
          <w:b/>
          <w:color w:val="000000" w:themeColor="text1"/>
          <w:sz w:val="24"/>
          <w:szCs w:val="24"/>
        </w:rPr>
        <w:t>ως ελληνικό</w:t>
      </w:r>
      <w:r w:rsidR="00F814A7" w:rsidRPr="00385918">
        <w:rPr>
          <w:rFonts w:ascii="Arial" w:hAnsi="Arial" w:cs="Arial"/>
          <w:b/>
          <w:color w:val="000000" w:themeColor="text1"/>
          <w:sz w:val="24"/>
          <w:szCs w:val="24"/>
        </w:rPr>
        <w:t xml:space="preserve">ς μεσαίωνας ή σκοτεινοί χρόνοι, γιατί παλαιότερα τη θεωρούσαν εποχή παρακμής και οι γνώσεις μας για αυτήν ήταν περιορισμένες. </w:t>
      </w:r>
    </w:p>
    <w:p w:rsidR="00385918" w:rsidRPr="00385918" w:rsidRDefault="00385918" w:rsidP="00385918">
      <w:pPr>
        <w:pStyle w:val="a4"/>
        <w:numPr>
          <w:ilvl w:val="0"/>
          <w:numId w:val="1"/>
        </w:numPr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38591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Σήμερα η ιστορική έρευνα μιλάει πλέον για μια περίοδο ανασυγκρότησης και οργανωτικής δημιουργίας, στη διάρκεια της οποίας τέθηκαν τα θεμέλια του ελληνικού πολιτισμού.</w:t>
      </w:r>
    </w:p>
    <w:p w:rsidR="00C71CE0" w:rsidRPr="00385918" w:rsidRDefault="00C71CE0" w:rsidP="00385918">
      <w:pPr>
        <w:spacing w:line="36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C162B5" w:rsidRPr="00C71CE0" w:rsidRDefault="00C162B5" w:rsidP="00C71CE0">
      <w:pPr>
        <w:jc w:val="both"/>
        <w:rPr>
          <w:rFonts w:ascii="Arial" w:hAnsi="Arial" w:cs="Arial"/>
          <w:b/>
          <w:color w:val="002060"/>
        </w:rPr>
      </w:pPr>
    </w:p>
    <w:p w:rsidR="00C162B5" w:rsidRPr="00C71CE0" w:rsidRDefault="00C162B5" w:rsidP="00C71CE0">
      <w:pPr>
        <w:jc w:val="both"/>
        <w:rPr>
          <w:rFonts w:ascii="Arial" w:hAnsi="Arial" w:cs="Arial"/>
          <w:b/>
          <w:color w:val="002060"/>
        </w:rPr>
      </w:pPr>
    </w:p>
    <w:sectPr w:rsidR="00C162B5" w:rsidRPr="00C71CE0" w:rsidSect="002F26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A6C" w:rsidRDefault="008F2A6C" w:rsidP="00385918">
      <w:pPr>
        <w:spacing w:after="0" w:line="240" w:lineRule="auto"/>
      </w:pPr>
      <w:r>
        <w:separator/>
      </w:r>
    </w:p>
  </w:endnote>
  <w:endnote w:type="continuationSeparator" w:id="0">
    <w:p w:rsidR="008F2A6C" w:rsidRDefault="008F2A6C" w:rsidP="00385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918" w:rsidRDefault="0038591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918" w:rsidRDefault="00385918">
    <w:pPr>
      <w:pStyle w:val="a7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ΙΣΤΟΡΙΑ Α΄ΛΥΚΕΙΟΥ:  Ε. ΣΙΒΕΝΑ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Pr="00385918">
        <w:rPr>
          <w:rFonts w:asciiTheme="majorHAnsi" w:hAnsiTheme="majorHAnsi"/>
          <w:noProof/>
        </w:rPr>
        <w:t>1</w:t>
      </w:r>
    </w:fldSimple>
  </w:p>
  <w:p w:rsidR="00385918" w:rsidRDefault="0038591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918" w:rsidRDefault="0038591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A6C" w:rsidRDefault="008F2A6C" w:rsidP="00385918">
      <w:pPr>
        <w:spacing w:after="0" w:line="240" w:lineRule="auto"/>
      </w:pPr>
      <w:r>
        <w:separator/>
      </w:r>
    </w:p>
  </w:footnote>
  <w:footnote w:type="continuationSeparator" w:id="0">
    <w:p w:rsidR="008F2A6C" w:rsidRDefault="008F2A6C" w:rsidP="00385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918" w:rsidRDefault="0038591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918" w:rsidRDefault="0038591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918" w:rsidRDefault="0038591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7B5B"/>
    <w:multiLevelType w:val="hybridMultilevel"/>
    <w:tmpl w:val="8460E408"/>
    <w:lvl w:ilvl="0" w:tplc="8AD244D2">
      <w:numFmt w:val="bullet"/>
      <w:lvlText w:val="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F102ABB"/>
    <w:multiLevelType w:val="hybridMultilevel"/>
    <w:tmpl w:val="C3AE61B4"/>
    <w:lvl w:ilvl="0" w:tplc="CD98F89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2B5"/>
    <w:rsid w:val="000B7A8F"/>
    <w:rsid w:val="002F2678"/>
    <w:rsid w:val="00385918"/>
    <w:rsid w:val="004A120A"/>
    <w:rsid w:val="008F2A6C"/>
    <w:rsid w:val="00932F9F"/>
    <w:rsid w:val="00B43716"/>
    <w:rsid w:val="00C162B5"/>
    <w:rsid w:val="00C71CE0"/>
    <w:rsid w:val="00F81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62B5"/>
    <w:pPr>
      <w:ind w:left="720"/>
      <w:contextualSpacing/>
    </w:pPr>
  </w:style>
  <w:style w:type="character" w:styleId="a5">
    <w:name w:val="Strong"/>
    <w:basedOn w:val="a0"/>
    <w:uiPriority w:val="22"/>
    <w:qFormat/>
    <w:rsid w:val="00C71CE0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3859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semiHidden/>
    <w:rsid w:val="00385918"/>
  </w:style>
  <w:style w:type="paragraph" w:styleId="a7">
    <w:name w:val="footer"/>
    <w:basedOn w:val="a"/>
    <w:link w:val="Char0"/>
    <w:uiPriority w:val="99"/>
    <w:unhideWhenUsed/>
    <w:rsid w:val="003859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385918"/>
  </w:style>
  <w:style w:type="paragraph" w:styleId="a8">
    <w:name w:val="Balloon Text"/>
    <w:basedOn w:val="a"/>
    <w:link w:val="Char1"/>
    <w:uiPriority w:val="99"/>
    <w:semiHidden/>
    <w:unhideWhenUsed/>
    <w:rsid w:val="00385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3859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2024-10-25T13:28:00Z</dcterms:created>
  <dcterms:modified xsi:type="dcterms:W3CDTF">2024-10-25T13:28:00Z</dcterms:modified>
</cp:coreProperties>
</file>