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E71441" w:rsidRDefault="00027BEB" w:rsidP="00E71441">
      <w:pPr>
        <w:jc w:val="both"/>
        <w:rPr>
          <w:rFonts w:ascii="Arial" w:hAnsi="Arial" w:cs="Arial"/>
          <w:b/>
          <w:color w:val="002060"/>
        </w:rPr>
      </w:pPr>
      <w:r w:rsidRPr="00E71441">
        <w:rPr>
          <w:rFonts w:ascii="Arial" w:hAnsi="Arial" w:cs="Arial"/>
          <w:b/>
          <w:color w:val="002060"/>
        </w:rPr>
        <w:t xml:space="preserve">ΣΧΕΔΙΑΓΡΑΜΜΑ: Η ΡΩΜΑΙΟΚΑΘΟΛΙΚΗ ΕΚΚΛΗΣΙΑ ΣΕ ΚΡΙΣΗ </w:t>
      </w:r>
    </w:p>
    <w:tbl>
      <w:tblPr>
        <w:tblStyle w:val="a4"/>
        <w:tblW w:w="0" w:type="auto"/>
        <w:tblLook w:val="04A0"/>
      </w:tblPr>
      <w:tblGrid>
        <w:gridCol w:w="8522"/>
      </w:tblGrid>
      <w:tr w:rsidR="00027BEB" w:rsidRPr="00E71441" w:rsidTr="00027BEB">
        <w:tc>
          <w:tcPr>
            <w:tcW w:w="8522" w:type="dxa"/>
          </w:tcPr>
          <w:p w:rsidR="00027BEB" w:rsidRPr="00E71441" w:rsidRDefault="00027BEB" w:rsidP="00E71441">
            <w:pPr>
              <w:spacing w:line="276" w:lineRule="auto"/>
              <w:jc w:val="both"/>
              <w:rPr>
                <w:rFonts w:ascii="Arial" w:hAnsi="Arial" w:cs="Arial"/>
              </w:rPr>
            </w:pPr>
            <w:r w:rsidRPr="00E71441">
              <w:rPr>
                <w:rFonts w:ascii="Arial" w:hAnsi="Arial" w:cs="Arial"/>
                <w:b/>
                <w:color w:val="002060"/>
              </w:rPr>
              <w:t>Συγχωροχάρτι</w:t>
            </w:r>
            <w:r w:rsidRPr="00E71441">
              <w:rPr>
                <w:rFonts w:ascii="Arial" w:hAnsi="Arial" w:cs="Arial"/>
                <w:b/>
              </w:rPr>
              <w:t>:</w:t>
            </w:r>
            <w:r w:rsidRPr="00E71441">
              <w:rPr>
                <w:rFonts w:ascii="Arial" w:hAnsi="Arial" w:cs="Arial"/>
              </w:rPr>
              <w:t xml:space="preserve"> (</w:t>
            </w:r>
            <w:r w:rsidRPr="00E71441">
              <w:rPr>
                <w:rFonts w:ascii="Arial" w:hAnsi="Arial" w:cs="Arial"/>
                <w:b/>
              </w:rPr>
              <w:t xml:space="preserve">λατινικά </w:t>
            </w:r>
            <w:proofErr w:type="spellStart"/>
            <w:r w:rsidRPr="00E71441">
              <w:rPr>
                <w:rFonts w:ascii="Arial" w:hAnsi="Arial" w:cs="Arial"/>
                <w:b/>
                <w:lang w:val="en-US"/>
              </w:rPr>
              <w:t>indulgentia</w:t>
            </w:r>
            <w:proofErr w:type="spellEnd"/>
            <w:r w:rsidRPr="00E71441">
              <w:rPr>
                <w:rFonts w:ascii="Arial" w:hAnsi="Arial" w:cs="Arial"/>
              </w:rPr>
              <w:t>): έγγραφο το οποίο βεβαίωνε άφεση αμαρτιών και χορηγούνταν από την παπική εκκλησία στους πιστούς έναντι χρημάτων, υποσχέσεων ή άλλων παραχωρήσεων.</w:t>
            </w:r>
          </w:p>
          <w:p w:rsidR="00027BEB" w:rsidRPr="00E71441" w:rsidRDefault="00027BEB" w:rsidP="00E71441">
            <w:pPr>
              <w:spacing w:line="276" w:lineRule="auto"/>
              <w:jc w:val="both"/>
              <w:rPr>
                <w:rFonts w:ascii="Arial" w:hAnsi="Arial" w:cs="Arial"/>
              </w:rPr>
            </w:pPr>
            <w:r w:rsidRPr="00E71441">
              <w:rPr>
                <w:rFonts w:ascii="Arial" w:hAnsi="Arial" w:cs="Arial"/>
              </w:rPr>
              <w:t xml:space="preserve">Θεολογικό έρεισμα των </w:t>
            </w:r>
            <w:proofErr w:type="spellStart"/>
            <w:r w:rsidRPr="00E71441">
              <w:rPr>
                <w:rFonts w:ascii="Arial" w:hAnsi="Arial" w:cs="Arial"/>
              </w:rPr>
              <w:t>συγχωροχαρτιών</w:t>
            </w:r>
            <w:proofErr w:type="spellEnd"/>
            <w:r w:rsidRPr="00E71441">
              <w:rPr>
                <w:rFonts w:ascii="Arial" w:hAnsi="Arial" w:cs="Arial"/>
              </w:rPr>
              <w:t xml:space="preserve"> αποτελούσε η αντίληψη της Ρωμαιοκαθολικής Εκκλησίας ότι το μυστήριο της εξομολόγησης δεν αρκεί για να άρει τις συνέπειες της αμαρτίας. Συμπληρωματικά προς την εξομολόγηση οι αμαρτίες μπορούσαν να αντισταθμιστούν από το « πλεόνασμα» καλοσύνης των αγίων, το οποίο διαχειριζόταν η Εκκλησία. </w:t>
            </w:r>
          </w:p>
        </w:tc>
      </w:tr>
    </w:tbl>
    <w:p w:rsidR="00027BEB" w:rsidRPr="00E71441" w:rsidRDefault="00027BEB" w:rsidP="00E71441">
      <w:pPr>
        <w:jc w:val="both"/>
        <w:rPr>
          <w:rFonts w:ascii="Arial" w:hAnsi="Arial" w:cs="Arial"/>
        </w:rPr>
      </w:pPr>
    </w:p>
    <w:p w:rsidR="005815C5" w:rsidRPr="00E71441" w:rsidRDefault="005815C5" w:rsidP="00E71441">
      <w:pPr>
        <w:jc w:val="both"/>
        <w:rPr>
          <w:rFonts w:ascii="Arial" w:hAnsi="Arial" w:cs="Arial"/>
          <w:b/>
          <w:color w:val="002060"/>
        </w:rPr>
      </w:pPr>
      <w:r w:rsidRPr="00E71441">
        <w:rPr>
          <w:rFonts w:ascii="Arial" w:hAnsi="Arial" w:cs="Arial"/>
          <w:b/>
          <w:color w:val="002060"/>
        </w:rPr>
        <w:t>Εκδήλωση της κρίσης της Ρωμαιοκαθολικής Εκκλησίας</w:t>
      </w:r>
    </w:p>
    <w:p w:rsidR="005815C5" w:rsidRPr="00E71441" w:rsidRDefault="005815C5" w:rsidP="00E71441">
      <w:pPr>
        <w:pStyle w:val="a6"/>
        <w:numPr>
          <w:ilvl w:val="0"/>
          <w:numId w:val="1"/>
        </w:numPr>
        <w:jc w:val="both"/>
        <w:rPr>
          <w:rFonts w:ascii="Arial" w:hAnsi="Arial" w:cs="Arial"/>
        </w:rPr>
      </w:pPr>
      <w:r w:rsidRPr="00E71441">
        <w:rPr>
          <w:rFonts w:ascii="Arial" w:hAnsi="Arial" w:cs="Arial"/>
        </w:rPr>
        <w:t>Από τα τέλη του Μεσαίωνα το ηθικό κύρος της Ρωμαιοκαθολικής Εκκλησίας υποχωρεί ανάμεσα στους πιστούς.</w:t>
      </w:r>
    </w:p>
    <w:p w:rsidR="005815C5" w:rsidRPr="00E71441" w:rsidRDefault="005815C5" w:rsidP="00E71441">
      <w:pPr>
        <w:pStyle w:val="a6"/>
        <w:numPr>
          <w:ilvl w:val="0"/>
          <w:numId w:val="1"/>
        </w:numPr>
        <w:shd w:val="clear" w:color="auto" w:fill="FFFFFF"/>
        <w:spacing w:after="0"/>
        <w:jc w:val="both"/>
        <w:rPr>
          <w:rFonts w:ascii="Arial" w:hAnsi="Arial" w:cs="Arial"/>
          <w:color w:val="000000"/>
        </w:rPr>
      </w:pPr>
      <w:r w:rsidRPr="00E71441">
        <w:rPr>
          <w:rFonts w:ascii="Arial" w:hAnsi="Arial" w:cs="Arial"/>
        </w:rPr>
        <w:t xml:space="preserve">Διατυπώνονται από τους πιστούς διαμαρτυρίες για τη διοικητική </w:t>
      </w:r>
      <w:proofErr w:type="spellStart"/>
      <w:r w:rsidRPr="00E71441">
        <w:rPr>
          <w:rFonts w:ascii="Arial" w:hAnsi="Arial" w:cs="Arial"/>
        </w:rPr>
        <w:t>ανπάρκεια</w:t>
      </w:r>
      <w:proofErr w:type="spellEnd"/>
      <w:r w:rsidRPr="00E71441">
        <w:rPr>
          <w:rFonts w:ascii="Arial" w:hAnsi="Arial" w:cs="Arial"/>
        </w:rPr>
        <w:t>, την υπερβολή πολυτέλεια της αυλής και την ηθική διαφθορά εκκλησιαστικών αξιωματούχων.</w:t>
      </w:r>
    </w:p>
    <w:p w:rsidR="005815C5" w:rsidRPr="00E71441" w:rsidRDefault="005815C5" w:rsidP="00E71441">
      <w:pPr>
        <w:pStyle w:val="a6"/>
        <w:numPr>
          <w:ilvl w:val="0"/>
          <w:numId w:val="1"/>
        </w:numPr>
        <w:shd w:val="clear" w:color="auto" w:fill="FFFFFF"/>
        <w:spacing w:after="0"/>
        <w:jc w:val="both"/>
        <w:rPr>
          <w:rFonts w:ascii="Arial" w:hAnsi="Arial" w:cs="Arial"/>
          <w:color w:val="000000"/>
        </w:rPr>
      </w:pPr>
      <w:r w:rsidRPr="00E71441">
        <w:rPr>
          <w:rFonts w:ascii="Arial" w:hAnsi="Arial" w:cs="Arial"/>
          <w:color w:val="000000"/>
        </w:rPr>
        <w:t>Η πλειονότητα του κλήρου, ιδίως του κατώτερου, ζούσε μέσα στην αμάθεια.</w:t>
      </w:r>
    </w:p>
    <w:p w:rsidR="005815C5" w:rsidRPr="00E71441" w:rsidRDefault="005815C5" w:rsidP="00E71441">
      <w:pPr>
        <w:pStyle w:val="a6"/>
        <w:numPr>
          <w:ilvl w:val="0"/>
          <w:numId w:val="1"/>
        </w:numPr>
        <w:shd w:val="clear" w:color="auto" w:fill="FFFFFF"/>
        <w:spacing w:after="0"/>
        <w:jc w:val="both"/>
        <w:rPr>
          <w:rFonts w:ascii="Arial" w:hAnsi="Arial" w:cs="Arial"/>
          <w:color w:val="000000"/>
        </w:rPr>
      </w:pPr>
      <w:r w:rsidRPr="00E71441">
        <w:rPr>
          <w:rFonts w:ascii="Arial" w:hAnsi="Arial" w:cs="Arial"/>
          <w:color w:val="000000"/>
        </w:rPr>
        <w:t xml:space="preserve"> Η Εκκλησία ελέγχει τους πιστούς με τη διαρκή απειλή του κακού και να εφευρίσκει τρόπους άφεσης των αμαρτιών, μεταξύ των οποίων και τα έγγραφα άφεσης αμαρτιών, τα λεγόμενα </w:t>
      </w:r>
      <w:r w:rsidRPr="00E71441">
        <w:rPr>
          <w:rStyle w:val="a5"/>
          <w:rFonts w:ascii="Arial" w:hAnsi="Arial" w:cs="Arial"/>
          <w:color w:val="000000"/>
          <w:bdr w:val="none" w:sz="0" w:space="0" w:color="auto" w:frame="1"/>
        </w:rPr>
        <w:t>συγχωροχάρτια</w:t>
      </w:r>
      <w:r w:rsidRPr="00E71441">
        <w:rPr>
          <w:rFonts w:ascii="Arial" w:hAnsi="Arial" w:cs="Arial"/>
          <w:color w:val="000000"/>
        </w:rPr>
        <w:t>.</w:t>
      </w:r>
    </w:p>
    <w:p w:rsidR="005815C5" w:rsidRPr="00E71441" w:rsidRDefault="005815C5" w:rsidP="00E71441">
      <w:pPr>
        <w:pStyle w:val="a6"/>
        <w:shd w:val="clear" w:color="auto" w:fill="FFFFFF"/>
        <w:spacing w:after="0"/>
        <w:jc w:val="both"/>
        <w:rPr>
          <w:rFonts w:ascii="Arial" w:hAnsi="Arial" w:cs="Arial"/>
          <w:color w:val="000000"/>
        </w:rPr>
      </w:pPr>
    </w:p>
    <w:p w:rsidR="005815C5" w:rsidRPr="00E71441" w:rsidRDefault="005815C5" w:rsidP="00E71441">
      <w:pPr>
        <w:shd w:val="clear" w:color="auto" w:fill="FFFFFF"/>
        <w:spacing w:after="0"/>
        <w:jc w:val="both"/>
        <w:rPr>
          <w:rFonts w:ascii="Arial" w:hAnsi="Arial" w:cs="Arial"/>
          <w:b/>
          <w:color w:val="002060"/>
        </w:rPr>
      </w:pPr>
      <w:r w:rsidRPr="00E71441">
        <w:rPr>
          <w:rFonts w:ascii="Arial" w:hAnsi="Arial" w:cs="Arial"/>
          <w:b/>
          <w:color w:val="002060"/>
        </w:rPr>
        <w:t xml:space="preserve">Αντίδραση στην κρίση της Ρωμαιοκαθολικής Εκκλησίας </w:t>
      </w:r>
    </w:p>
    <w:p w:rsidR="005815C5" w:rsidRPr="00E71441" w:rsidRDefault="005815C5" w:rsidP="00E71441">
      <w:pPr>
        <w:shd w:val="clear" w:color="auto" w:fill="FFFFFF"/>
        <w:spacing w:after="0"/>
        <w:jc w:val="both"/>
        <w:rPr>
          <w:rFonts w:ascii="Arial" w:hAnsi="Arial" w:cs="Arial"/>
          <w:b/>
          <w:color w:val="002060"/>
        </w:rPr>
      </w:pPr>
    </w:p>
    <w:p w:rsidR="005815C5" w:rsidRPr="00E71441" w:rsidRDefault="005815C5" w:rsidP="00E71441">
      <w:pPr>
        <w:shd w:val="clear" w:color="auto" w:fill="FFFFFF"/>
        <w:spacing w:after="0"/>
        <w:jc w:val="both"/>
        <w:rPr>
          <w:rFonts w:ascii="Arial" w:hAnsi="Arial" w:cs="Arial"/>
          <w:color w:val="000000" w:themeColor="text1"/>
        </w:rPr>
      </w:pPr>
      <w:r w:rsidRPr="00E71441">
        <w:rPr>
          <w:rFonts w:ascii="Arial" w:hAnsi="Arial" w:cs="Arial"/>
          <w:color w:val="000000" w:themeColor="text1"/>
        </w:rPr>
        <w:t>√  αντίδραση προς τις αδυναμίες της Ρωμαιοκαθολικής εκκλησίας από φορείς του ανθρωπιστικού κινήματος.</w:t>
      </w:r>
    </w:p>
    <w:p w:rsidR="005815C5" w:rsidRPr="00E71441" w:rsidRDefault="005815C5" w:rsidP="00E71441">
      <w:pPr>
        <w:shd w:val="clear" w:color="auto" w:fill="FFFFFF"/>
        <w:spacing w:after="0"/>
        <w:jc w:val="both"/>
        <w:rPr>
          <w:rFonts w:ascii="Arial" w:hAnsi="Arial" w:cs="Arial"/>
          <w:color w:val="000000" w:themeColor="text1"/>
        </w:rPr>
      </w:pPr>
      <w:r w:rsidRPr="00E71441">
        <w:rPr>
          <w:rFonts w:ascii="Arial" w:hAnsi="Arial" w:cs="Arial"/>
          <w:color w:val="000000" w:themeColor="text1"/>
        </w:rPr>
        <w:t xml:space="preserve">√ στόχος η αναζήτηση του αυθεντικού πνεύματος του Χριστιανισμού στη μελέτη της Αγίας Γραφής, χωρίς τις παρερμηνείες των σχολιαστών του Μεσαίωνα. </w:t>
      </w:r>
      <w:hyperlink r:id="rId7" w:anchor="/media/File:Indulgence_San_Luigi_dei_Francesi.jpg" w:tgtFrame="_blank" w:tooltip="Συγχωροχάρτι του Πάπα Ιννοκέντιου Δ΄(1195-1254), ο οποίος δίνει δέκα ημέρες άφεση σε όποιον προσευχηθεί υπέρ του βασιλιά της Γαλλίας  (Ναός San Luigi dei Francesi, Ρώμη, Wikimedia Commons)" w:history="1"/>
    </w:p>
    <w:p w:rsidR="00E71441" w:rsidRPr="00E71441" w:rsidRDefault="005815C5" w:rsidP="00E71441">
      <w:pPr>
        <w:pStyle w:val="Web"/>
        <w:shd w:val="clear" w:color="auto" w:fill="FFFFFF"/>
        <w:spacing w:before="0" w:beforeAutospacing="0" w:after="101" w:afterAutospacing="0" w:line="276" w:lineRule="auto"/>
        <w:jc w:val="both"/>
        <w:rPr>
          <w:rFonts w:ascii="Arial" w:hAnsi="Arial" w:cs="Arial"/>
          <w:color w:val="000000" w:themeColor="text1"/>
          <w:sz w:val="22"/>
          <w:szCs w:val="22"/>
        </w:rPr>
      </w:pPr>
      <w:r w:rsidRPr="00E71441">
        <w:rPr>
          <w:rFonts w:ascii="Arial" w:hAnsi="Arial" w:cs="Arial"/>
          <w:color w:val="000000" w:themeColor="text1"/>
          <w:sz w:val="22"/>
          <w:szCs w:val="22"/>
        </w:rPr>
        <w:t xml:space="preserve">√ αναζήτηση του αυθεντικού πνεύματος του </w:t>
      </w:r>
      <w:proofErr w:type="spellStart"/>
      <w:r w:rsidRPr="00E71441">
        <w:rPr>
          <w:rFonts w:ascii="Arial" w:hAnsi="Arial" w:cs="Arial"/>
          <w:color w:val="000000" w:themeColor="text1"/>
          <w:sz w:val="22"/>
          <w:szCs w:val="22"/>
        </w:rPr>
        <w:t>Χριστιανισμόύ</w:t>
      </w:r>
      <w:proofErr w:type="spellEnd"/>
      <w:r w:rsidRPr="00E71441">
        <w:rPr>
          <w:rFonts w:ascii="Arial" w:hAnsi="Arial" w:cs="Arial"/>
          <w:color w:val="000000" w:themeColor="text1"/>
          <w:sz w:val="22"/>
          <w:szCs w:val="22"/>
        </w:rPr>
        <w:t xml:space="preserve"> μέσα α</w:t>
      </w:r>
      <w:r w:rsidR="00E71441" w:rsidRPr="00E71441">
        <w:rPr>
          <w:rFonts w:ascii="Arial" w:hAnsi="Arial" w:cs="Arial"/>
          <w:color w:val="000000" w:themeColor="text1"/>
          <w:sz w:val="22"/>
          <w:szCs w:val="22"/>
        </w:rPr>
        <w:t>πό την άμε</w:t>
      </w:r>
      <w:r w:rsidRPr="00E71441">
        <w:rPr>
          <w:rFonts w:ascii="Arial" w:hAnsi="Arial" w:cs="Arial"/>
          <w:color w:val="000000" w:themeColor="text1"/>
          <w:sz w:val="22"/>
          <w:szCs w:val="22"/>
        </w:rPr>
        <w:t>ση επαφή με τα ιερά κείμενα</w:t>
      </w:r>
      <w:r w:rsidR="00E71441" w:rsidRPr="00E71441">
        <w:rPr>
          <w:rFonts w:ascii="Arial" w:hAnsi="Arial" w:cs="Arial"/>
          <w:color w:val="000000" w:themeColor="text1"/>
          <w:sz w:val="22"/>
          <w:szCs w:val="22"/>
        </w:rPr>
        <w:t>.</w:t>
      </w:r>
    </w:p>
    <w:p w:rsidR="005815C5" w:rsidRPr="00E71441" w:rsidRDefault="00E71441" w:rsidP="00E71441">
      <w:pPr>
        <w:pStyle w:val="Web"/>
        <w:shd w:val="clear" w:color="auto" w:fill="FFFFFF"/>
        <w:spacing w:before="0" w:beforeAutospacing="0" w:after="101" w:afterAutospacing="0" w:line="276" w:lineRule="auto"/>
        <w:jc w:val="both"/>
        <w:rPr>
          <w:rFonts w:ascii="Arial" w:hAnsi="Arial" w:cs="Arial"/>
          <w:color w:val="000000" w:themeColor="text1"/>
          <w:sz w:val="22"/>
          <w:szCs w:val="22"/>
        </w:rPr>
      </w:pPr>
      <w:r w:rsidRPr="00E71441">
        <w:rPr>
          <w:rFonts w:ascii="Arial" w:hAnsi="Arial" w:cs="Arial"/>
          <w:color w:val="000000" w:themeColor="text1"/>
          <w:sz w:val="22"/>
          <w:szCs w:val="22"/>
        </w:rPr>
        <w:t>√ η διάδοση της τυπογραφίας και η μετάφραση της Αγίας Γραφής από τα λατινικά στην απλή γλώσσα του λαού (</w:t>
      </w:r>
      <w:proofErr w:type="spellStart"/>
      <w:r w:rsidRPr="00E71441">
        <w:rPr>
          <w:rFonts w:ascii="Arial" w:hAnsi="Arial" w:cs="Arial"/>
          <w:color w:val="000000" w:themeColor="text1"/>
          <w:sz w:val="22"/>
          <w:szCs w:val="22"/>
        </w:rPr>
        <w:t>α΄</w:t>
      </w:r>
      <w:proofErr w:type="spellEnd"/>
      <w:r w:rsidRPr="00E71441">
        <w:rPr>
          <w:rFonts w:ascii="Arial" w:hAnsi="Arial" w:cs="Arial"/>
          <w:color w:val="000000" w:themeColor="text1"/>
          <w:sz w:val="22"/>
          <w:szCs w:val="22"/>
        </w:rPr>
        <w:t xml:space="preserve"> μισό 16</w:t>
      </w:r>
      <w:r w:rsidRPr="00E71441">
        <w:rPr>
          <w:rFonts w:ascii="Arial" w:hAnsi="Arial" w:cs="Arial"/>
          <w:color w:val="000000" w:themeColor="text1"/>
          <w:sz w:val="22"/>
          <w:szCs w:val="22"/>
          <w:vertAlign w:val="superscript"/>
        </w:rPr>
        <w:t>ου</w:t>
      </w:r>
      <w:r w:rsidRPr="00E71441">
        <w:rPr>
          <w:rFonts w:ascii="Arial" w:hAnsi="Arial" w:cs="Arial"/>
          <w:color w:val="000000" w:themeColor="text1"/>
          <w:sz w:val="22"/>
          <w:szCs w:val="22"/>
        </w:rPr>
        <w:t xml:space="preserve"> αιώνα) υποστήριξαν την μύηση των πιστών στο αυθεντικό περιεχόμενο του Χριστιανισμού.  </w:t>
      </w:r>
    </w:p>
    <w:p w:rsidR="00E71441" w:rsidRPr="00E71441" w:rsidRDefault="00E71441" w:rsidP="00E71441">
      <w:pPr>
        <w:pStyle w:val="Web"/>
        <w:shd w:val="clear" w:color="auto" w:fill="FFFFFF"/>
        <w:spacing w:before="0" w:beforeAutospacing="0" w:after="101" w:afterAutospacing="0" w:line="276" w:lineRule="auto"/>
        <w:jc w:val="both"/>
        <w:rPr>
          <w:rFonts w:ascii="Arial" w:hAnsi="Arial" w:cs="Arial"/>
          <w:color w:val="000000" w:themeColor="text1"/>
          <w:sz w:val="22"/>
          <w:szCs w:val="22"/>
        </w:rPr>
      </w:pPr>
    </w:p>
    <w:p w:rsidR="00E71441" w:rsidRPr="00E71441" w:rsidRDefault="00E71441" w:rsidP="00E71441">
      <w:pPr>
        <w:pStyle w:val="Web"/>
        <w:shd w:val="clear" w:color="auto" w:fill="FFFFFF"/>
        <w:spacing w:before="0" w:beforeAutospacing="0" w:after="101" w:afterAutospacing="0" w:line="276" w:lineRule="auto"/>
        <w:jc w:val="both"/>
        <w:rPr>
          <w:rFonts w:ascii="Arial" w:hAnsi="Arial" w:cs="Arial"/>
          <w:b/>
          <w:color w:val="002060"/>
          <w:sz w:val="22"/>
          <w:szCs w:val="22"/>
        </w:rPr>
      </w:pPr>
      <w:r w:rsidRPr="00E71441">
        <w:rPr>
          <w:rFonts w:ascii="Arial" w:hAnsi="Arial" w:cs="Arial"/>
          <w:b/>
          <w:color w:val="002060"/>
          <w:sz w:val="22"/>
          <w:szCs w:val="22"/>
        </w:rPr>
        <w:t>Σπουδαιότητα της κρίσης της Ρωμαιοκαθολικής Εκκλησίας.</w:t>
      </w:r>
    </w:p>
    <w:p w:rsidR="005815C5" w:rsidRPr="00E71441" w:rsidRDefault="005815C5" w:rsidP="00E71441">
      <w:pPr>
        <w:pStyle w:val="indent"/>
        <w:shd w:val="clear" w:color="auto" w:fill="FFFFFF"/>
        <w:spacing w:before="0" w:beforeAutospacing="0" w:after="101" w:afterAutospacing="0" w:line="276" w:lineRule="auto"/>
        <w:jc w:val="both"/>
        <w:rPr>
          <w:rFonts w:ascii="Arial" w:hAnsi="Arial" w:cs="Arial"/>
          <w:color w:val="000000"/>
          <w:sz w:val="22"/>
          <w:szCs w:val="22"/>
        </w:rPr>
      </w:pPr>
      <w:r w:rsidRPr="00E71441">
        <w:rPr>
          <w:rFonts w:ascii="Arial" w:hAnsi="Arial" w:cs="Arial"/>
          <w:color w:val="000000"/>
          <w:sz w:val="22"/>
          <w:szCs w:val="22"/>
        </w:rPr>
        <w:t>Η κρίση στη Ρωμαιοκαθολική Εκκλησία ήταν φαινόμενο σύνθετο και συνδεόταν με το πνεύμα της Αναγέννησης. Για το λόγο αυτό, εκτός από τη βασική θρησκευτική διάστασή του, έλαβε επίσης κοινωνικό και πολιτικό χαρακτήρα, όπως θα διαπιστώσουμε στη συνέχεια.</w:t>
      </w:r>
    </w:p>
    <w:p w:rsidR="005815C5" w:rsidRPr="00E71441" w:rsidRDefault="005815C5" w:rsidP="00E71441">
      <w:pPr>
        <w:pStyle w:val="indent"/>
        <w:shd w:val="clear" w:color="auto" w:fill="FFFFFF"/>
        <w:spacing w:before="0" w:beforeAutospacing="0" w:after="101" w:afterAutospacing="0" w:line="276" w:lineRule="auto"/>
        <w:ind w:firstLine="227"/>
        <w:jc w:val="both"/>
        <w:rPr>
          <w:rFonts w:ascii="Arial" w:hAnsi="Arial" w:cs="Arial"/>
          <w:color w:val="000000"/>
          <w:sz w:val="22"/>
          <w:szCs w:val="22"/>
        </w:rPr>
      </w:pPr>
    </w:p>
    <w:p w:rsidR="005815C5" w:rsidRPr="00E71441" w:rsidRDefault="005815C5" w:rsidP="00E71441">
      <w:pPr>
        <w:jc w:val="both"/>
        <w:rPr>
          <w:rFonts w:ascii="Arial" w:hAnsi="Arial" w:cs="Arial"/>
        </w:rPr>
      </w:pPr>
    </w:p>
    <w:sectPr w:rsidR="005815C5" w:rsidRPr="00E71441" w:rsidSect="00ED47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BA" w:rsidRDefault="00F321BA" w:rsidP="00E71441">
      <w:pPr>
        <w:spacing w:after="0" w:line="240" w:lineRule="auto"/>
      </w:pPr>
      <w:r>
        <w:separator/>
      </w:r>
    </w:p>
  </w:endnote>
  <w:endnote w:type="continuationSeparator" w:id="0">
    <w:p w:rsidR="00F321BA" w:rsidRDefault="00F321BA" w:rsidP="00E71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8"/>
      <w:pBdr>
        <w:top w:val="thinThickSmallGap" w:sz="24" w:space="1" w:color="622423" w:themeColor="accent2" w:themeShade="7F"/>
      </w:pBdr>
      <w:rPr>
        <w:rFonts w:asciiTheme="majorHAnsi" w:hAnsiTheme="majorHAnsi"/>
      </w:rPr>
    </w:pPr>
    <w:r>
      <w:rPr>
        <w:rFonts w:asciiTheme="majorHAnsi" w:hAnsiTheme="majorHAnsi"/>
      </w:rPr>
      <w:t xml:space="preserve">ΙΣΤΟΡΙΑ ΜΕΣΑΙΩΝΙΚΟΥ ΚΑΙ ΝΕΟΤΕΡΟΥ ΚΟΣΜΟΥ Β΄ 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E71441">
        <w:rPr>
          <w:rFonts w:asciiTheme="majorHAnsi" w:hAnsiTheme="majorHAnsi"/>
          <w:noProof/>
        </w:rPr>
        <w:t>1</w:t>
      </w:r>
    </w:fldSimple>
  </w:p>
  <w:p w:rsidR="00E71441" w:rsidRDefault="00E714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BA" w:rsidRDefault="00F321BA" w:rsidP="00E71441">
      <w:pPr>
        <w:spacing w:after="0" w:line="240" w:lineRule="auto"/>
      </w:pPr>
      <w:r>
        <w:separator/>
      </w:r>
    </w:p>
  </w:footnote>
  <w:footnote w:type="continuationSeparator" w:id="0">
    <w:p w:rsidR="00F321BA" w:rsidRDefault="00F321BA" w:rsidP="00E71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1" w:rsidRDefault="00E7144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4440"/>
    <w:multiLevelType w:val="hybridMultilevel"/>
    <w:tmpl w:val="0E0AE33A"/>
    <w:lvl w:ilvl="0" w:tplc="F8EAB6B0">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027BEB"/>
    <w:rsid w:val="00027BEB"/>
    <w:rsid w:val="005815C5"/>
    <w:rsid w:val="00D66EEC"/>
    <w:rsid w:val="00D87D65"/>
    <w:rsid w:val="00E71441"/>
    <w:rsid w:val="00ED4747"/>
    <w:rsid w:val="00F32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7BE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7BEB"/>
    <w:rPr>
      <w:rFonts w:ascii="Tahoma" w:hAnsi="Tahoma" w:cs="Tahoma"/>
      <w:sz w:val="16"/>
      <w:szCs w:val="16"/>
    </w:rPr>
  </w:style>
  <w:style w:type="table" w:styleId="a4">
    <w:name w:val="Table Grid"/>
    <w:basedOn w:val="a1"/>
    <w:uiPriority w:val="59"/>
    <w:rsid w:val="00027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027BEB"/>
    <w:rPr>
      <w:color w:val="0000FF"/>
      <w:u w:val="single"/>
    </w:rPr>
  </w:style>
  <w:style w:type="paragraph" w:customStyle="1" w:styleId="indent">
    <w:name w:val="indent"/>
    <w:basedOn w:val="a"/>
    <w:rsid w:val="005815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5815C5"/>
    <w:rPr>
      <w:b/>
      <w:bCs/>
    </w:rPr>
  </w:style>
  <w:style w:type="paragraph" w:styleId="Web">
    <w:name w:val="Normal (Web)"/>
    <w:basedOn w:val="a"/>
    <w:uiPriority w:val="99"/>
    <w:semiHidden/>
    <w:unhideWhenUsed/>
    <w:rsid w:val="005815C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5815C5"/>
    <w:pPr>
      <w:ind w:left="720"/>
      <w:contextualSpacing/>
    </w:pPr>
  </w:style>
  <w:style w:type="paragraph" w:styleId="a7">
    <w:name w:val="header"/>
    <w:basedOn w:val="a"/>
    <w:link w:val="Char0"/>
    <w:uiPriority w:val="99"/>
    <w:semiHidden/>
    <w:unhideWhenUsed/>
    <w:rsid w:val="00E71441"/>
    <w:pPr>
      <w:tabs>
        <w:tab w:val="center" w:pos="4153"/>
        <w:tab w:val="right" w:pos="8306"/>
      </w:tabs>
      <w:spacing w:after="0" w:line="240" w:lineRule="auto"/>
    </w:pPr>
  </w:style>
  <w:style w:type="character" w:customStyle="1" w:styleId="Char0">
    <w:name w:val="Κεφαλίδα Char"/>
    <w:basedOn w:val="a0"/>
    <w:link w:val="a7"/>
    <w:uiPriority w:val="99"/>
    <w:semiHidden/>
    <w:rsid w:val="00E71441"/>
  </w:style>
  <w:style w:type="paragraph" w:styleId="a8">
    <w:name w:val="footer"/>
    <w:basedOn w:val="a"/>
    <w:link w:val="Char1"/>
    <w:uiPriority w:val="99"/>
    <w:unhideWhenUsed/>
    <w:rsid w:val="00E71441"/>
    <w:pPr>
      <w:tabs>
        <w:tab w:val="center" w:pos="4153"/>
        <w:tab w:val="right" w:pos="8306"/>
      </w:tabs>
      <w:spacing w:after="0" w:line="240" w:lineRule="auto"/>
    </w:pPr>
  </w:style>
  <w:style w:type="character" w:customStyle="1" w:styleId="Char1">
    <w:name w:val="Υποσέλιδο Char"/>
    <w:basedOn w:val="a0"/>
    <w:link w:val="a8"/>
    <w:uiPriority w:val="99"/>
    <w:rsid w:val="00E71441"/>
  </w:style>
</w:styles>
</file>

<file path=word/webSettings.xml><?xml version="1.0" encoding="utf-8"?>
<w:webSettings xmlns:r="http://schemas.openxmlformats.org/officeDocument/2006/relationships" xmlns:w="http://schemas.openxmlformats.org/wordprocessingml/2006/main">
  <w:divs>
    <w:div w:id="1075201386">
      <w:bodyDiv w:val="1"/>
      <w:marLeft w:val="0"/>
      <w:marRight w:val="0"/>
      <w:marTop w:val="0"/>
      <w:marBottom w:val="0"/>
      <w:divBdr>
        <w:top w:val="none" w:sz="0" w:space="0" w:color="auto"/>
        <w:left w:val="none" w:sz="0" w:space="0" w:color="auto"/>
        <w:bottom w:val="none" w:sz="0" w:space="0" w:color="auto"/>
        <w:right w:val="none" w:sz="0" w:space="0" w:color="auto"/>
      </w:divBdr>
    </w:div>
    <w:div w:id="15772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wikipedia.org/wiki/%CE%A3%CF%85%CE%B3%CF%87%CF%89%CF%81%CE%BF%CF%87%CE%AC%CF%81%CF%84%CE%B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378</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2025-03-25T18:52:00Z</dcterms:created>
  <dcterms:modified xsi:type="dcterms:W3CDTF">2025-03-25T19:20:00Z</dcterms:modified>
</cp:coreProperties>
</file>