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5351BD" w:rsidRDefault="005351BD">
      <w:pPr>
        <w:rPr>
          <w:rFonts w:ascii="Times New Roman" w:hAnsi="Times New Roman" w:cs="Times New Roman"/>
          <w:b/>
          <w:color w:val="002060"/>
          <w:sz w:val="24"/>
          <w:szCs w:val="24"/>
        </w:rPr>
      </w:pPr>
      <w:r w:rsidRPr="005351BD">
        <w:rPr>
          <w:rFonts w:ascii="Times New Roman" w:hAnsi="Times New Roman" w:cs="Times New Roman"/>
          <w:b/>
          <w:color w:val="002060"/>
          <w:sz w:val="24"/>
          <w:szCs w:val="24"/>
        </w:rPr>
        <w:t>12</w:t>
      </w:r>
      <w:r w:rsidRPr="005351BD">
        <w:rPr>
          <w:rFonts w:ascii="Times New Roman" w:hAnsi="Times New Roman" w:cs="Times New Roman"/>
          <w:b/>
          <w:color w:val="002060"/>
          <w:sz w:val="24"/>
          <w:szCs w:val="24"/>
          <w:vertAlign w:val="superscript"/>
        </w:rPr>
        <w:t xml:space="preserve">η </w:t>
      </w:r>
      <w:r w:rsidRPr="005351BD">
        <w:rPr>
          <w:rFonts w:ascii="Times New Roman" w:hAnsi="Times New Roman" w:cs="Times New Roman"/>
          <w:b/>
          <w:color w:val="002060"/>
          <w:sz w:val="24"/>
          <w:szCs w:val="24"/>
        </w:rPr>
        <w:t xml:space="preserve">ΕΝΟΤΗΤΑ: </w:t>
      </w:r>
      <w:proofErr w:type="spellStart"/>
      <w:r w:rsidRPr="005351BD">
        <w:rPr>
          <w:rFonts w:ascii="Times New Roman" w:hAnsi="Times New Roman" w:cs="Times New Roman"/>
          <w:b/>
          <w:color w:val="002060"/>
          <w:sz w:val="24"/>
          <w:szCs w:val="24"/>
        </w:rPr>
        <w:t>Ἀριστοτέλης</w:t>
      </w:r>
      <w:proofErr w:type="spellEnd"/>
      <w:r w:rsidRPr="005351BD">
        <w:rPr>
          <w:rFonts w:ascii="Times New Roman" w:hAnsi="Times New Roman" w:cs="Times New Roman"/>
          <w:b/>
          <w:color w:val="002060"/>
          <w:sz w:val="24"/>
          <w:szCs w:val="24"/>
        </w:rPr>
        <w:t xml:space="preserve">  </w:t>
      </w:r>
      <w:proofErr w:type="spellStart"/>
      <w:r w:rsidRPr="005351BD">
        <w:rPr>
          <w:rFonts w:ascii="Times New Roman" w:hAnsi="Times New Roman" w:cs="Times New Roman"/>
          <w:b/>
          <w:color w:val="002060"/>
          <w:sz w:val="24"/>
          <w:szCs w:val="24"/>
        </w:rPr>
        <w:t>Ἠθικά</w:t>
      </w:r>
      <w:proofErr w:type="spellEnd"/>
      <w:r w:rsidRPr="005351BD">
        <w:rPr>
          <w:rFonts w:ascii="Times New Roman" w:hAnsi="Times New Roman" w:cs="Times New Roman"/>
          <w:b/>
          <w:color w:val="002060"/>
          <w:sz w:val="24"/>
          <w:szCs w:val="24"/>
        </w:rPr>
        <w:t xml:space="preserve"> </w:t>
      </w:r>
      <w:proofErr w:type="spellStart"/>
      <w:r w:rsidRPr="005351BD">
        <w:rPr>
          <w:rFonts w:ascii="Times New Roman" w:hAnsi="Times New Roman" w:cs="Times New Roman"/>
          <w:b/>
          <w:color w:val="002060"/>
          <w:sz w:val="24"/>
          <w:szCs w:val="24"/>
        </w:rPr>
        <w:t>Νικόμάχεια</w:t>
      </w:r>
      <w:proofErr w:type="spellEnd"/>
      <w:r w:rsidRPr="005351BD">
        <w:rPr>
          <w:rFonts w:ascii="Times New Roman" w:hAnsi="Times New Roman" w:cs="Times New Roman"/>
          <w:b/>
          <w:color w:val="002060"/>
          <w:sz w:val="24"/>
          <w:szCs w:val="24"/>
        </w:rPr>
        <w:t xml:space="preserve"> </w:t>
      </w:r>
      <w:r w:rsidRPr="005351BD">
        <w:rPr>
          <w:rFonts w:ascii="Times New Roman" w:hAnsi="Times New Roman" w:cs="Times New Roman"/>
          <w:b/>
          <w:color w:val="002060"/>
          <w:sz w:val="24"/>
          <w:szCs w:val="24"/>
          <w:lang w:val="en-US"/>
        </w:rPr>
        <w:t>B</w:t>
      </w:r>
      <w:r w:rsidRPr="005351BD">
        <w:rPr>
          <w:rFonts w:ascii="Times New Roman" w:hAnsi="Times New Roman" w:cs="Times New Roman"/>
          <w:b/>
          <w:color w:val="002060"/>
          <w:sz w:val="24"/>
          <w:szCs w:val="24"/>
        </w:rPr>
        <w:t>1, 1-4,  1103</w:t>
      </w:r>
      <w:r w:rsidRPr="005351BD">
        <w:rPr>
          <w:rFonts w:ascii="Times New Roman" w:hAnsi="Times New Roman" w:cs="Times New Roman"/>
          <w:b/>
          <w:color w:val="002060"/>
          <w:sz w:val="24"/>
          <w:szCs w:val="24"/>
          <w:lang w:val="en-US"/>
        </w:rPr>
        <w:t>a</w:t>
      </w:r>
      <w:r w:rsidRPr="005351BD">
        <w:rPr>
          <w:rFonts w:ascii="Times New Roman" w:hAnsi="Times New Roman" w:cs="Times New Roman"/>
          <w:b/>
          <w:color w:val="002060"/>
          <w:sz w:val="24"/>
          <w:szCs w:val="24"/>
        </w:rPr>
        <w:t>14-</w:t>
      </w:r>
      <w:r w:rsidRPr="005351BD">
        <w:rPr>
          <w:rFonts w:ascii="Times New Roman" w:hAnsi="Times New Roman" w:cs="Times New Roman"/>
          <w:b/>
          <w:color w:val="002060"/>
          <w:sz w:val="24"/>
          <w:szCs w:val="24"/>
          <w:lang w:val="en-US"/>
        </w:rPr>
        <w:t>b</w:t>
      </w:r>
      <w:r w:rsidRPr="005351BD">
        <w:rPr>
          <w:rFonts w:ascii="Times New Roman" w:hAnsi="Times New Roman" w:cs="Times New Roman"/>
          <w:b/>
          <w:color w:val="002060"/>
          <w:sz w:val="24"/>
          <w:szCs w:val="24"/>
        </w:rPr>
        <w:t>2</w:t>
      </w:r>
      <w:r>
        <w:rPr>
          <w:rFonts w:ascii="Times New Roman" w:hAnsi="Times New Roman" w:cs="Times New Roman"/>
          <w:b/>
          <w:color w:val="002060"/>
          <w:sz w:val="24"/>
          <w:szCs w:val="24"/>
        </w:rPr>
        <w:t xml:space="preserve"> –ΕΡΩΤΗΣΕΙΣ ΚΑΤΑΝΟΗΣΗΣ ΙΕΠ –Τ.Θ.Δ.Δ.</w:t>
      </w:r>
      <w:r>
        <w:rPr>
          <w:rStyle w:val="a5"/>
          <w:rFonts w:ascii="Times New Roman" w:hAnsi="Times New Roman" w:cs="Times New Roman"/>
          <w:b/>
          <w:color w:val="002060"/>
          <w:sz w:val="24"/>
          <w:szCs w:val="24"/>
        </w:rPr>
        <w:footnoteReference w:id="1"/>
      </w:r>
    </w:p>
    <w:p w:rsidR="005351BD" w:rsidRDefault="005351BD" w:rsidP="005351BD">
      <w:pPr>
        <w:jc w:val="center"/>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 xml:space="preserve">KEIMENO </w:t>
      </w:r>
    </w:p>
    <w:p w:rsidR="005351BD" w:rsidRDefault="005351BD" w:rsidP="005351BD">
      <w:pPr>
        <w:jc w:val="both"/>
        <w:rPr>
          <w:rFonts w:ascii="Times New Roman" w:hAnsi="Times New Roman" w:cs="Times New Roman"/>
          <w:sz w:val="24"/>
          <w:szCs w:val="24"/>
        </w:rPr>
      </w:pPr>
      <w:proofErr w:type="spellStart"/>
      <w:r w:rsidRPr="005351BD">
        <w:rPr>
          <w:rFonts w:ascii="Times New Roman" w:hAnsi="Times New Roman" w:cs="Times New Roman"/>
          <w:sz w:val="24"/>
          <w:szCs w:val="24"/>
        </w:rPr>
        <w:t>Διττῆς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δὴ</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τῆς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ἀρετῆς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οὔσης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τῆς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μὲν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διανοητικῆς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τῆς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δὲ</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ἠθικῆς</w:t>
      </w:r>
      <w:proofErr w:type="spellEnd"/>
      <w:r w:rsidRPr="005351BD">
        <w:rPr>
          <w:rFonts w:ascii="Times New Roman" w:hAnsi="Times New Roman" w:cs="Times New Roman"/>
          <w:sz w:val="24"/>
          <w:szCs w:val="24"/>
        </w:rPr>
        <w:t xml:space="preserve">, ἡ </w:t>
      </w:r>
      <w:proofErr w:type="spellStart"/>
      <w:r w:rsidRPr="005351BD">
        <w:rPr>
          <w:rFonts w:ascii="Times New Roman" w:hAnsi="Times New Roman" w:cs="Times New Roman"/>
          <w:sz w:val="24"/>
          <w:szCs w:val="24"/>
        </w:rPr>
        <w:t>μὲν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διανοητικὴ</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τὸ</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πλεῖον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ἐκ</w:t>
      </w:r>
      <w:proofErr w:type="spellEnd"/>
      <w:r w:rsidRPr="005351BD">
        <w:rPr>
          <w:rFonts w:ascii="Times New Roman" w:hAnsi="Times New Roman" w:cs="Times New Roman"/>
          <w:sz w:val="24"/>
          <w:szCs w:val="24"/>
        </w:rPr>
        <w:t xml:space="preserve"> διδασκαλίας </w:t>
      </w:r>
      <w:proofErr w:type="spellStart"/>
      <w:r w:rsidRPr="005351BD">
        <w:rPr>
          <w:rFonts w:ascii="Times New Roman" w:hAnsi="Times New Roman" w:cs="Times New Roman"/>
          <w:sz w:val="24"/>
          <w:szCs w:val="24"/>
        </w:rPr>
        <w:t>ἔχει</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καὶ</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τὴν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γένεσιν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καὶ</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τὴν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αὔξησιν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διόπερ</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ἐμπειρίας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δεῖται</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καὶ</w:t>
      </w:r>
      <w:proofErr w:type="spellEnd"/>
      <w:r w:rsidRPr="005351BD">
        <w:rPr>
          <w:rFonts w:ascii="Times New Roman" w:hAnsi="Times New Roman" w:cs="Times New Roman"/>
          <w:sz w:val="24"/>
          <w:szCs w:val="24"/>
        </w:rPr>
        <w:t xml:space="preserve"> χρόνου, ἡ δ’ </w:t>
      </w:r>
      <w:proofErr w:type="spellStart"/>
      <w:r w:rsidRPr="005351BD">
        <w:rPr>
          <w:rFonts w:ascii="Times New Roman" w:hAnsi="Times New Roman" w:cs="Times New Roman"/>
          <w:sz w:val="24"/>
          <w:szCs w:val="24"/>
        </w:rPr>
        <w:t>ἠθικὴ</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ἐξ</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ἔθους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περιγίνεται</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ὅθεν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καὶ</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τοὔνομα</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ἔσχηκε</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μικρὸν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παρεκκλῖνον</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ἀπὸ</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τοῦ</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ἔθους</w:t>
      </w:r>
      <w:proofErr w:type="spellEnd"/>
      <w:r w:rsidRPr="005351BD">
        <w:rPr>
          <w:rFonts w:ascii="Times New Roman" w:hAnsi="Times New Roman" w:cs="Times New Roman"/>
          <w:sz w:val="24"/>
          <w:szCs w:val="24"/>
        </w:rPr>
        <w:t xml:space="preserve">. </w:t>
      </w:r>
      <w:proofErr w:type="spellStart"/>
      <w:r w:rsidRPr="005351BD">
        <w:rPr>
          <w:rFonts w:ascii="Times New Roman" w:hAnsi="Times New Roman" w:cs="Times New Roman"/>
          <w:sz w:val="24"/>
          <w:szCs w:val="24"/>
        </w:rPr>
        <w:t>Ἐξ</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οὗ</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καὶ</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δῆλον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ὅτι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οὐδεμία</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τῶν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ἠθικῶν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ἀρετῶν</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φύσει</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ἡμῖν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ἐγγίνεται</w:t>
      </w:r>
      <w:proofErr w:type="spellEnd"/>
      <w:r w:rsidRPr="005351BD">
        <w:rPr>
          <w:rFonts w:ascii="Times New Roman" w:hAnsi="Times New Roman" w:cs="Times New Roman"/>
          <w:sz w:val="24"/>
          <w:szCs w:val="24"/>
        </w:rPr>
        <w:t>·</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οὐθὲν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γὰρ</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τῶν</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φύσει</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ὄντων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ἄλλως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ἐθίζεται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οἷον</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ὁ</w:t>
      </w:r>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λίθος</w:t>
      </w:r>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φύσει</w:t>
      </w:r>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κάτω</w:t>
      </w:r>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φερόμενος</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οὐκ</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ἂν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ἐθισθείη</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ἄνω</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φέρεσθαι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οὐδ</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ἂν</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μυριάκις</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αὐτὸν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ἐθίζῃ</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τις</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ἄνω</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ῥιπτῶν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οὐδὲ</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τὸ</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πῦρ</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κάτω</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οὐδ</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ἄλλο</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οὐδὲν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τῶν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ἄλλως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πεφυκότων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ἄλλως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ἂν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ἐθισθείη</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Οὔτ</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ἄρα</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φύσει</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οὔτε</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παρὰ</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φύσιν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ἐγγίνονται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αἱ</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ἀρεταί</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ἀλλὰ</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πεφυκόσι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μὲν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ἡμῖν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δέξασθαι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αὐτάς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τελειουμένοις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δὲ</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διὰ</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τοῦ</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ἔθους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Ἔτι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ὅσα</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μὲν</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φύσει</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ἡμῖν</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παραγίνεται</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τὰς</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δυνάμεις</w:t>
      </w:r>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τούτων</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πρότερον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κομιζόμεθα</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ὕστερον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δὲ</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τὰς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ἐνεργείας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ἀποδίδομεν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ὅπερ</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ἐπὶ</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τῶν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αἰσθήσεων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δῆλον</w:t>
      </w:r>
      <w:proofErr w:type="spellEnd"/>
      <w:r w:rsidRPr="005351BD">
        <w:rPr>
          <w:rFonts w:ascii="Times New Roman" w:hAnsi="Times New Roman" w:cs="Times New Roman"/>
          <w:sz w:val="24"/>
          <w:szCs w:val="24"/>
        </w:rPr>
        <w:t>·</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γὰρ</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ἐκ</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τοῦ</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πολλάκις</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ἰδεῖν</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ἢ</w:t>
      </w:r>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πολλάκις</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ἀκοῦσαι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τὰς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αἰσθήσεις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ἐλάβομεν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ἀλλ</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ἀνάπαλιν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ἔχοντες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ἐχρησάμεθα</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οὐ</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χρησάμενοι</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ἔσχομεν</w:t>
      </w:r>
      <w:proofErr w:type="spellEnd"/>
      <w:r w:rsidRPr="005351BD">
        <w:rPr>
          <w:rFonts w:ascii="Times New Roman" w:hAnsi="Times New Roman" w:cs="Times New Roman"/>
          <w:sz w:val="24"/>
          <w:szCs w:val="24"/>
          <w:lang w:val="en-US"/>
        </w:rPr>
        <w:t>)</w:t>
      </w:r>
      <w:r w:rsidRPr="005351BD">
        <w:rPr>
          <w:rFonts w:ascii="Times New Roman" w:hAnsi="Times New Roman" w:cs="Times New Roman"/>
          <w:sz w:val="24"/>
          <w:szCs w:val="24"/>
        </w:rPr>
        <w:t>·</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τὰς</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δ</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ἀρετὰς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λαμβάνομεν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ἐνεργήσαντες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πρότερον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ὥσπερ</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καὶ</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ἐπὶ</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τῶν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ἄλλων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τεχνῶν</w:t>
      </w:r>
      <w:proofErr w:type="spellEnd"/>
      <w:r w:rsidRPr="005351BD">
        <w:rPr>
          <w:rFonts w:ascii="Times New Roman" w:hAnsi="Times New Roman" w:cs="Times New Roman"/>
          <w:sz w:val="24"/>
          <w:szCs w:val="24"/>
        </w:rPr>
        <w:t>·</w:t>
      </w:r>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ἃ</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γὰρ</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δεῖ</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μαθόντας</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ποιεῖν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ταῦτα</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ποιοῦντες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μανθάνομεν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οἷον</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οἰκοδομοῦντες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οἰκοδόμοι</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γίνονται</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καὶ</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κιθαρίζοντες</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κιθαρισταί</w:t>
      </w:r>
      <w:proofErr w:type="spellEnd"/>
      <w:r w:rsidRPr="005351BD">
        <w:rPr>
          <w:rFonts w:ascii="Times New Roman" w:hAnsi="Times New Roman" w:cs="Times New Roman"/>
          <w:sz w:val="24"/>
          <w:szCs w:val="24"/>
        </w:rPr>
        <w:t>·</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οὕτω</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δὴ</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καὶτὰ</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μὲν</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δίκαια</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πράττοντες</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δίκαιοι</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γινόμεθα</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τὰ</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δὲ</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σώφρονα</w:t>
      </w:r>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σώφρονες</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τὰ</w:t>
      </w:r>
      <w:proofErr w:type="spellEnd"/>
      <w:r w:rsidRPr="005351BD">
        <w:rPr>
          <w:rFonts w:ascii="Times New Roman" w:hAnsi="Times New Roman" w:cs="Times New Roman"/>
          <w:sz w:val="24"/>
          <w:szCs w:val="24"/>
          <w:lang w:val="en-US"/>
        </w:rPr>
        <w:t xml:space="preserve"> </w:t>
      </w:r>
      <w:r w:rsidRPr="005351BD">
        <w:rPr>
          <w:rFonts w:ascii="Times New Roman" w:hAnsi="Times New Roman" w:cs="Times New Roman"/>
          <w:sz w:val="24"/>
          <w:szCs w:val="24"/>
        </w:rPr>
        <w:t>δ</w:t>
      </w:r>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ἀνδρεῖα</w:t>
      </w:r>
      <w:proofErr w:type="spellEnd"/>
      <w:r w:rsidRPr="005351BD">
        <w:rPr>
          <w:rFonts w:ascii="Times New Roman" w:hAnsi="Times New Roman" w:cs="Times New Roman"/>
          <w:sz w:val="24"/>
          <w:szCs w:val="24"/>
          <w:lang w:val="en-US"/>
        </w:rPr>
        <w:t xml:space="preserve"> </w:t>
      </w:r>
      <w:proofErr w:type="spellStart"/>
      <w:r w:rsidRPr="005351BD">
        <w:rPr>
          <w:rFonts w:ascii="Times New Roman" w:hAnsi="Times New Roman" w:cs="Times New Roman"/>
          <w:sz w:val="24"/>
          <w:szCs w:val="24"/>
        </w:rPr>
        <w:t>ἀνδρεῖ</w:t>
      </w:r>
      <w:proofErr w:type="spellEnd"/>
      <w:r w:rsidRPr="005351BD">
        <w:rPr>
          <w:rFonts w:ascii="Times New Roman" w:hAnsi="Times New Roman" w:cs="Times New Roman"/>
          <w:sz w:val="24"/>
          <w:szCs w:val="24"/>
          <w:lang w:val="en-US"/>
        </w:rPr>
        <w:t>o</w:t>
      </w:r>
      <w:r w:rsidRPr="005351BD">
        <w:rPr>
          <w:rFonts w:ascii="Times New Roman" w:hAnsi="Times New Roman" w:cs="Times New Roman"/>
          <w:sz w:val="24"/>
          <w:szCs w:val="24"/>
        </w:rPr>
        <w:t>ι</w:t>
      </w:r>
      <w:r w:rsidRPr="005351BD">
        <w:rPr>
          <w:rFonts w:ascii="Times New Roman" w:hAnsi="Times New Roman" w:cs="Times New Roman"/>
          <w:sz w:val="24"/>
          <w:szCs w:val="24"/>
          <w:lang w:val="en-US"/>
        </w:rPr>
        <w:t>.</w:t>
      </w:r>
    </w:p>
    <w:p w:rsidR="005351BD" w:rsidRDefault="005351BD" w:rsidP="005351BD">
      <w:pPr>
        <w:jc w:val="both"/>
        <w:rPr>
          <w:rFonts w:ascii="Times New Roman" w:hAnsi="Times New Roman" w:cs="Times New Roman"/>
        </w:rPr>
      </w:pPr>
      <w:r w:rsidRPr="005351BD">
        <w:rPr>
          <w:rFonts w:ascii="Times New Roman" w:hAnsi="Times New Roman" w:cs="Times New Roman"/>
          <w:b/>
          <w:color w:val="002060"/>
          <w:sz w:val="24"/>
          <w:szCs w:val="24"/>
        </w:rPr>
        <w:t>Α1.</w:t>
      </w:r>
      <w:r w:rsidRPr="005351BD">
        <w:rPr>
          <w:rFonts w:ascii="Times New Roman" w:hAnsi="Times New Roman" w:cs="Times New Roman"/>
          <w:b/>
          <w:color w:val="002060"/>
        </w:rPr>
        <w:t xml:space="preserve"> α.</w:t>
      </w:r>
      <w:r w:rsidRPr="005351BD">
        <w:rPr>
          <w:rFonts w:ascii="Times New Roman" w:hAnsi="Times New Roman" w:cs="Times New Roman"/>
        </w:rPr>
        <w:t xml:space="preserve"> Να γράψετε τον αριθμό που αντιστοιχεί σε καθεμιά από τις παρακάτω περιόδους λόγου και δίπλα σε αυτόν τη λέξη «Σωστό», αν είναι σωστή, ή τη λέξη «Λάθος», αν είναι λανθασμένη, με βάση το αρχαίο κείμενο (μονάδες 3) και να τεκμηριώσετε κάθε απάντησή σας γράφοντας τις λέξεις/φράσεις του αρχαίου κειμένου που την επιβεβαιώνουν (μονάδες 3): </w:t>
      </w:r>
    </w:p>
    <w:p w:rsidR="005351BD" w:rsidRPr="00082EBC" w:rsidRDefault="005351BD" w:rsidP="005351BD">
      <w:pPr>
        <w:pStyle w:val="a3"/>
        <w:numPr>
          <w:ilvl w:val="0"/>
          <w:numId w:val="1"/>
        </w:numPr>
        <w:jc w:val="both"/>
        <w:rPr>
          <w:rFonts w:ascii="Times New Roman" w:hAnsi="Times New Roman" w:cs="Times New Roman"/>
          <w:b/>
          <w:color w:val="002060"/>
          <w:sz w:val="24"/>
          <w:szCs w:val="24"/>
        </w:rPr>
      </w:pPr>
      <w:r w:rsidRPr="00082EBC">
        <w:rPr>
          <w:rFonts w:ascii="Times New Roman" w:hAnsi="Times New Roman" w:cs="Times New Roman"/>
          <w:sz w:val="24"/>
          <w:szCs w:val="24"/>
        </w:rPr>
        <w:t xml:space="preserve">Η διανοητική αρετή είναι αποτέλεσμα κυρίως της διδασκαλίας. </w:t>
      </w:r>
    </w:p>
    <w:p w:rsidR="005351BD" w:rsidRPr="00082EBC" w:rsidRDefault="005351BD" w:rsidP="005351BD">
      <w:pPr>
        <w:pStyle w:val="a3"/>
        <w:numPr>
          <w:ilvl w:val="0"/>
          <w:numId w:val="1"/>
        </w:numPr>
        <w:jc w:val="both"/>
        <w:rPr>
          <w:rFonts w:ascii="Times New Roman" w:hAnsi="Times New Roman" w:cs="Times New Roman"/>
          <w:b/>
          <w:color w:val="002060"/>
          <w:sz w:val="24"/>
          <w:szCs w:val="24"/>
        </w:rPr>
      </w:pPr>
      <w:r w:rsidRPr="00082EBC">
        <w:rPr>
          <w:rFonts w:ascii="Times New Roman" w:hAnsi="Times New Roman" w:cs="Times New Roman"/>
          <w:sz w:val="24"/>
          <w:szCs w:val="24"/>
        </w:rPr>
        <w:t>Ο Αριστοτέλης συσχετίζει γλωσσικά τη λέξη έθος με τη λέξη ηθική.</w:t>
      </w:r>
    </w:p>
    <w:p w:rsidR="005351BD" w:rsidRPr="00082EBC" w:rsidRDefault="005351BD" w:rsidP="005351BD">
      <w:pPr>
        <w:pStyle w:val="a3"/>
        <w:numPr>
          <w:ilvl w:val="0"/>
          <w:numId w:val="1"/>
        </w:numPr>
        <w:jc w:val="both"/>
        <w:rPr>
          <w:rFonts w:ascii="Times New Roman" w:hAnsi="Times New Roman" w:cs="Times New Roman"/>
          <w:b/>
          <w:color w:val="002060"/>
          <w:sz w:val="24"/>
          <w:szCs w:val="24"/>
        </w:rPr>
      </w:pPr>
      <w:r w:rsidRPr="00082EBC">
        <w:rPr>
          <w:rFonts w:ascii="Times New Roman" w:hAnsi="Times New Roman" w:cs="Times New Roman"/>
          <w:sz w:val="24"/>
          <w:szCs w:val="24"/>
        </w:rPr>
        <w:t xml:space="preserve">Κατά τον Αριστοτέλη η ηθική ολοκλήρωση του ανθρώπου επιτυγχάνεται  μέσω της διαδικασίας του έθους. </w:t>
      </w:r>
    </w:p>
    <w:p w:rsidR="00082EBC" w:rsidRPr="00082EBC" w:rsidRDefault="00082EBC" w:rsidP="005351BD">
      <w:pPr>
        <w:pStyle w:val="a3"/>
        <w:numPr>
          <w:ilvl w:val="0"/>
          <w:numId w:val="1"/>
        </w:numPr>
        <w:jc w:val="both"/>
        <w:rPr>
          <w:rFonts w:ascii="Times New Roman" w:hAnsi="Times New Roman" w:cs="Times New Roman"/>
          <w:b/>
          <w:color w:val="002060"/>
          <w:sz w:val="24"/>
          <w:szCs w:val="24"/>
        </w:rPr>
      </w:pPr>
      <w:r w:rsidRPr="00082EBC">
        <w:rPr>
          <w:rFonts w:ascii="Times New Roman" w:hAnsi="Times New Roman" w:cs="Times New Roman"/>
        </w:rPr>
        <w:t>Για να δούμε με τα μάτια μας, η φύση μας εξασφαλίζει πρώτα την αντίστοιχη δυνατότητα.</w:t>
      </w:r>
    </w:p>
    <w:p w:rsidR="00082EBC" w:rsidRPr="00082EBC" w:rsidRDefault="00082EBC" w:rsidP="005351BD">
      <w:pPr>
        <w:pStyle w:val="a3"/>
        <w:numPr>
          <w:ilvl w:val="0"/>
          <w:numId w:val="1"/>
        </w:numPr>
        <w:jc w:val="both"/>
        <w:rPr>
          <w:rFonts w:ascii="Times New Roman" w:hAnsi="Times New Roman" w:cs="Times New Roman"/>
          <w:b/>
          <w:color w:val="002060"/>
          <w:sz w:val="24"/>
          <w:szCs w:val="24"/>
        </w:rPr>
      </w:pPr>
      <w:r w:rsidRPr="00082EBC">
        <w:rPr>
          <w:rFonts w:ascii="Times New Roman" w:hAnsi="Times New Roman" w:cs="Times New Roman"/>
        </w:rPr>
        <w:t>Ο τρόπος απόκτησης μίας τέχνης είναι τελείως διαφορετικός από τον τρόπο απόκτησης μία αρετή</w:t>
      </w:r>
    </w:p>
    <w:p w:rsidR="005351BD" w:rsidRPr="00651622" w:rsidRDefault="005351BD" w:rsidP="005351BD">
      <w:pPr>
        <w:jc w:val="both"/>
        <w:rPr>
          <w:rFonts w:ascii="Times New Roman" w:hAnsi="Times New Roman" w:cs="Times New Roman"/>
        </w:rPr>
      </w:pPr>
      <w:r>
        <w:rPr>
          <w:rFonts w:ascii="Times New Roman" w:hAnsi="Times New Roman" w:cs="Times New Roman"/>
          <w:b/>
          <w:color w:val="002060"/>
          <w:sz w:val="24"/>
          <w:szCs w:val="24"/>
        </w:rPr>
        <w:t>Απάντηση:</w:t>
      </w:r>
      <w:r w:rsidRPr="005351BD">
        <w:t xml:space="preserve"> </w:t>
      </w:r>
      <w:r w:rsidRPr="00651622">
        <w:rPr>
          <w:rFonts w:ascii="Times New Roman" w:hAnsi="Times New Roman" w:cs="Times New Roman"/>
        </w:rPr>
        <w:t xml:space="preserve">1-Σ: ἡ </w:t>
      </w:r>
      <w:proofErr w:type="spellStart"/>
      <w:r w:rsidRPr="00651622">
        <w:rPr>
          <w:rFonts w:ascii="Times New Roman" w:hAnsi="Times New Roman" w:cs="Times New Roman"/>
        </w:rPr>
        <w:t>μὲν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διανοητικὴ</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τὸ</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πλεῖον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ἐκ</w:t>
      </w:r>
      <w:proofErr w:type="spellEnd"/>
      <w:r w:rsidRPr="00651622">
        <w:rPr>
          <w:rFonts w:ascii="Times New Roman" w:hAnsi="Times New Roman" w:cs="Times New Roman"/>
        </w:rPr>
        <w:t xml:space="preserve"> διδασκαλίας </w:t>
      </w:r>
      <w:proofErr w:type="spellStart"/>
      <w:r w:rsidRPr="00651622">
        <w:rPr>
          <w:rFonts w:ascii="Times New Roman" w:hAnsi="Times New Roman" w:cs="Times New Roman"/>
        </w:rPr>
        <w:t>ἔχει</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καὶ</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τὴν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γένεσιν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καὶ</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τὴν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αὔξησιν</w:t>
      </w:r>
      <w:proofErr w:type="spellEnd"/>
      <w:r w:rsidRPr="00651622">
        <w:rPr>
          <w:rFonts w:ascii="Times New Roman" w:hAnsi="Times New Roman" w:cs="Times New Roman"/>
        </w:rPr>
        <w:t xml:space="preserve"> 2-Σ: </w:t>
      </w:r>
      <w:proofErr w:type="spellStart"/>
      <w:r w:rsidRPr="00651622">
        <w:rPr>
          <w:rFonts w:ascii="Times New Roman" w:hAnsi="Times New Roman" w:cs="Times New Roman"/>
        </w:rPr>
        <w:t>ὅθεν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καὶ</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τοὔνομα</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ἔσχηκε</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μικρὸν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παρεκκλῖνον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ἀπὸ</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τοῦ</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ἔθους</w:t>
      </w:r>
      <w:proofErr w:type="spellEnd"/>
      <w:r w:rsidRPr="00651622">
        <w:rPr>
          <w:rFonts w:ascii="Times New Roman" w:hAnsi="Times New Roman" w:cs="Times New Roman"/>
        </w:rPr>
        <w:t xml:space="preserve"> 3-Σ: </w:t>
      </w:r>
      <w:proofErr w:type="spellStart"/>
      <w:r w:rsidRPr="00651622">
        <w:rPr>
          <w:rFonts w:ascii="Times New Roman" w:hAnsi="Times New Roman" w:cs="Times New Roman"/>
        </w:rPr>
        <w:t>ἀλλὰ</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πεφυκόσι</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μὲν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ἡμῖν</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δέξασθαι</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αὐτάς</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τελειουμένοις</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δὲ</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διὰ</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τοῦ</w:t>
      </w:r>
      <w:proofErr w:type="spellEnd"/>
      <w:r w:rsidRPr="00651622">
        <w:rPr>
          <w:rFonts w:ascii="Times New Roman" w:hAnsi="Times New Roman" w:cs="Times New Roman"/>
        </w:rPr>
        <w:t xml:space="preserve"> </w:t>
      </w:r>
      <w:proofErr w:type="spellStart"/>
      <w:r w:rsidRPr="00651622">
        <w:rPr>
          <w:rFonts w:ascii="Times New Roman" w:hAnsi="Times New Roman" w:cs="Times New Roman"/>
        </w:rPr>
        <w:t>ἔθους</w:t>
      </w:r>
      <w:proofErr w:type="spellEnd"/>
      <w:r w:rsidR="00651622" w:rsidRPr="00651622">
        <w:rPr>
          <w:rFonts w:ascii="Times New Roman" w:hAnsi="Times New Roman" w:cs="Times New Roman"/>
        </w:rPr>
        <w:t xml:space="preserve">, 4-Σ: </w:t>
      </w:r>
      <w:proofErr w:type="spellStart"/>
      <w:r w:rsidR="00651622" w:rsidRPr="00651622">
        <w:rPr>
          <w:rFonts w:ascii="Times New Roman" w:hAnsi="Times New Roman" w:cs="Times New Roman"/>
        </w:rPr>
        <w:t>οὐ</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γὰρ</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ἐκ</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τοῦ</w:t>
      </w:r>
      <w:proofErr w:type="spellEnd"/>
      <w:r w:rsidR="00651622" w:rsidRPr="00651622">
        <w:rPr>
          <w:rFonts w:ascii="Times New Roman" w:hAnsi="Times New Roman" w:cs="Times New Roman"/>
        </w:rPr>
        <w:t xml:space="preserve"> πολλάκις </w:t>
      </w:r>
      <w:proofErr w:type="spellStart"/>
      <w:r w:rsidR="00651622" w:rsidRPr="00651622">
        <w:rPr>
          <w:rFonts w:ascii="Times New Roman" w:hAnsi="Times New Roman" w:cs="Times New Roman"/>
        </w:rPr>
        <w:t>ἰδεῖν</w:t>
      </w:r>
      <w:proofErr w:type="spellEnd"/>
      <w:r w:rsidR="00651622" w:rsidRPr="00651622">
        <w:rPr>
          <w:rFonts w:ascii="Times New Roman" w:hAnsi="Times New Roman" w:cs="Times New Roman"/>
        </w:rPr>
        <w:t xml:space="preserve"> ἢ πολλάκις </w:t>
      </w:r>
      <w:proofErr w:type="spellStart"/>
      <w:r w:rsidR="00651622" w:rsidRPr="00651622">
        <w:rPr>
          <w:rFonts w:ascii="Times New Roman" w:hAnsi="Times New Roman" w:cs="Times New Roman"/>
        </w:rPr>
        <w:t>ἀκοῦσαι</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τὰς</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αἰσθήσεις</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ἐλάβομεν</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ἀλλ</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ἀνάπαλιν</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ἔχοντες</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ἐχρησάμεθα</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οὐ</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χρησάμενοι</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ἔσχομεν</w:t>
      </w:r>
      <w:proofErr w:type="spellEnd"/>
      <w:r w:rsidR="00651622" w:rsidRPr="00651622">
        <w:rPr>
          <w:rFonts w:ascii="Times New Roman" w:hAnsi="Times New Roman" w:cs="Times New Roman"/>
        </w:rPr>
        <w:t xml:space="preserve"> 5-Λ: </w:t>
      </w:r>
      <w:proofErr w:type="spellStart"/>
      <w:r w:rsidR="00651622" w:rsidRPr="00651622">
        <w:rPr>
          <w:rFonts w:ascii="Times New Roman" w:hAnsi="Times New Roman" w:cs="Times New Roman"/>
        </w:rPr>
        <w:t>ὥσπερ</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καὶ</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ἐπὶ</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τῶν</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ἄλλων</w:t>
      </w:r>
      <w:proofErr w:type="spellEnd"/>
      <w:r w:rsidR="00651622" w:rsidRPr="00651622">
        <w:rPr>
          <w:rFonts w:ascii="Times New Roman" w:hAnsi="Times New Roman" w:cs="Times New Roman"/>
        </w:rPr>
        <w:t xml:space="preserve"> </w:t>
      </w:r>
      <w:proofErr w:type="spellStart"/>
      <w:r w:rsidR="00651622" w:rsidRPr="00651622">
        <w:rPr>
          <w:rFonts w:ascii="Times New Roman" w:hAnsi="Times New Roman" w:cs="Times New Roman"/>
        </w:rPr>
        <w:t>τεχνῶν</w:t>
      </w:r>
      <w:proofErr w:type="spellEnd"/>
      <w:r w:rsidR="00AC70FF">
        <w:rPr>
          <w:rFonts w:ascii="Times New Roman" w:hAnsi="Times New Roman" w:cs="Times New Roman"/>
        </w:rPr>
        <w:t>.</w:t>
      </w:r>
    </w:p>
    <w:p w:rsidR="00247948" w:rsidRDefault="00247948" w:rsidP="005351BD">
      <w:pPr>
        <w:jc w:val="both"/>
        <w:rPr>
          <w:rFonts w:ascii="Times New Roman" w:hAnsi="Times New Roman" w:cs="Times New Roman"/>
        </w:rPr>
      </w:pPr>
    </w:p>
    <w:p w:rsidR="00247948" w:rsidRPr="00AC70FF" w:rsidRDefault="00247948" w:rsidP="005351BD">
      <w:pPr>
        <w:jc w:val="both"/>
        <w:rPr>
          <w:rFonts w:ascii="Times New Roman" w:hAnsi="Times New Roman" w:cs="Times New Roman"/>
          <w:b/>
        </w:rPr>
      </w:pPr>
      <w:r w:rsidRPr="00AC70FF">
        <w:rPr>
          <w:rFonts w:ascii="Times New Roman" w:hAnsi="Times New Roman" w:cs="Times New Roman"/>
          <w:b/>
        </w:rPr>
        <w:lastRenderedPageBreak/>
        <w:t>«</w:t>
      </w:r>
      <w:proofErr w:type="spellStart"/>
      <w:r w:rsidRPr="00AC70FF">
        <w:rPr>
          <w:rFonts w:ascii="Times New Roman" w:hAnsi="Times New Roman" w:cs="Times New Roman"/>
          <w:b/>
        </w:rPr>
        <w:t>ὅπερ</w:t>
      </w:r>
      <w:proofErr w:type="spellEnd"/>
      <w:r w:rsidRPr="00AC70FF">
        <w:rPr>
          <w:rFonts w:ascii="Times New Roman" w:hAnsi="Times New Roman" w:cs="Times New Roman"/>
          <w:b/>
        </w:rPr>
        <w:t xml:space="preserve"> </w:t>
      </w:r>
      <w:proofErr w:type="spellStart"/>
      <w:r w:rsidRPr="00AC70FF">
        <w:rPr>
          <w:rFonts w:ascii="Times New Roman" w:hAnsi="Times New Roman" w:cs="Times New Roman"/>
          <w:b/>
        </w:rPr>
        <w:t>ἐπὶ</w:t>
      </w:r>
      <w:proofErr w:type="spellEnd"/>
      <w:r w:rsidRPr="00AC70FF">
        <w:rPr>
          <w:rFonts w:ascii="Times New Roman" w:hAnsi="Times New Roman" w:cs="Times New Roman"/>
          <w:b/>
        </w:rPr>
        <w:t xml:space="preserve"> </w:t>
      </w:r>
      <w:proofErr w:type="spellStart"/>
      <w:r w:rsidRPr="00AC70FF">
        <w:rPr>
          <w:rFonts w:ascii="Times New Roman" w:hAnsi="Times New Roman" w:cs="Times New Roman"/>
          <w:b/>
        </w:rPr>
        <w:t>τῶν</w:t>
      </w:r>
      <w:proofErr w:type="spellEnd"/>
      <w:r w:rsidRPr="00AC70FF">
        <w:rPr>
          <w:rFonts w:ascii="Times New Roman" w:hAnsi="Times New Roman" w:cs="Times New Roman"/>
          <w:b/>
        </w:rPr>
        <w:t xml:space="preserve"> </w:t>
      </w:r>
      <w:proofErr w:type="spellStart"/>
      <w:r w:rsidRPr="00AC70FF">
        <w:rPr>
          <w:rFonts w:ascii="Times New Roman" w:hAnsi="Times New Roman" w:cs="Times New Roman"/>
          <w:b/>
        </w:rPr>
        <w:t>αἰσθήσεων</w:t>
      </w:r>
      <w:proofErr w:type="spellEnd"/>
      <w:r w:rsidRPr="00AC70FF">
        <w:rPr>
          <w:rFonts w:ascii="Times New Roman" w:hAnsi="Times New Roman" w:cs="Times New Roman"/>
          <w:b/>
        </w:rPr>
        <w:t xml:space="preserve"> </w:t>
      </w:r>
      <w:proofErr w:type="spellStart"/>
      <w:r w:rsidRPr="00AC70FF">
        <w:rPr>
          <w:rFonts w:ascii="Times New Roman" w:hAnsi="Times New Roman" w:cs="Times New Roman"/>
          <w:b/>
        </w:rPr>
        <w:t>δῆλον</w:t>
      </w:r>
      <w:proofErr w:type="spellEnd"/>
      <w:r w:rsidRPr="00AC70FF">
        <w:rPr>
          <w:rFonts w:ascii="Times New Roman" w:hAnsi="Times New Roman" w:cs="Times New Roman"/>
          <w:b/>
        </w:rPr>
        <w:t xml:space="preserve">·»: Σε τι ακριβώς αναφέρεται ο Αριστοτέλης χρησιμοποιώντας την αντωνυμία </w:t>
      </w:r>
      <w:proofErr w:type="spellStart"/>
      <w:r w:rsidRPr="00AC70FF">
        <w:rPr>
          <w:rFonts w:ascii="Times New Roman" w:hAnsi="Times New Roman" w:cs="Times New Roman"/>
          <w:b/>
        </w:rPr>
        <w:t>ὅπερ</w:t>
      </w:r>
      <w:proofErr w:type="spellEnd"/>
      <w:r w:rsidRPr="00AC70FF">
        <w:rPr>
          <w:rFonts w:ascii="Times New Roman" w:hAnsi="Times New Roman" w:cs="Times New Roman"/>
          <w:b/>
        </w:rPr>
        <w:t xml:space="preserve">; </w:t>
      </w:r>
    </w:p>
    <w:p w:rsidR="00247948" w:rsidRDefault="00247948" w:rsidP="005351BD">
      <w:pPr>
        <w:jc w:val="both"/>
        <w:rPr>
          <w:rFonts w:ascii="Times New Roman" w:hAnsi="Times New Roman" w:cs="Times New Roman"/>
        </w:rPr>
      </w:pPr>
      <w:r w:rsidRPr="00AC70FF">
        <w:rPr>
          <w:rFonts w:ascii="Times New Roman" w:hAnsi="Times New Roman" w:cs="Times New Roman"/>
          <w:b/>
          <w:color w:val="002060"/>
        </w:rPr>
        <w:t>Απάντηση:</w:t>
      </w:r>
      <w:r w:rsidRPr="00AC70FF">
        <w:rPr>
          <w:rFonts w:ascii="Times New Roman" w:hAnsi="Times New Roman" w:cs="Times New Roman"/>
        </w:rPr>
        <w:t xml:space="preserve"> Ο Αριστοτέλης, χρησιμοποιώντας την αντωνυμία </w:t>
      </w:r>
      <w:proofErr w:type="spellStart"/>
      <w:r w:rsidRPr="00AC70FF">
        <w:rPr>
          <w:rFonts w:ascii="Times New Roman" w:hAnsi="Times New Roman" w:cs="Times New Roman"/>
        </w:rPr>
        <w:t>ὅπερ</w:t>
      </w:r>
      <w:proofErr w:type="spellEnd"/>
      <w:r w:rsidRPr="00AC70FF">
        <w:rPr>
          <w:rFonts w:ascii="Times New Roman" w:hAnsi="Times New Roman" w:cs="Times New Roman"/>
        </w:rPr>
        <w:t>, αναφέρεται στη σχέση που έχουν οι δύο βασικοί όροι της φιλοσοφικής του σκέψης, δύναμη και ενέργεια, στον σχηματισμό των έμφυτων χαρακτηριστικών. Συγκεκριμένα παρατηρεί πως τα εκ φύσεως χαρακτηριστικά μας έχουν εκ των προτέρων τη δυνατότητα (δύναμις) να πραγματωθούν, αλλά πραγματώνονται ύστερα (χρονικά), χωρίς να χρειάζεται ο εθισμός με την επανάληψη μιας πράξης (</w:t>
      </w:r>
      <w:proofErr w:type="spellStart"/>
      <w:r w:rsidRPr="00AC70FF">
        <w:rPr>
          <w:rFonts w:ascii="Times New Roman" w:hAnsi="Times New Roman" w:cs="Times New Roman"/>
        </w:rPr>
        <w:t>ἐνέργεια</w:t>
      </w:r>
      <w:proofErr w:type="spellEnd"/>
      <w:r w:rsidRPr="00AC70FF">
        <w:rPr>
          <w:rFonts w:ascii="Times New Roman" w:hAnsi="Times New Roman" w:cs="Times New Roman"/>
        </w:rPr>
        <w:t>)</w:t>
      </w:r>
      <w:r w:rsidR="00AC70FF">
        <w:rPr>
          <w:rFonts w:ascii="Times New Roman" w:hAnsi="Times New Roman" w:cs="Times New Roman"/>
        </w:rPr>
        <w:t>.</w:t>
      </w: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D856A8" w:rsidRDefault="00D856A8" w:rsidP="005351BD">
      <w:pPr>
        <w:jc w:val="both"/>
        <w:rPr>
          <w:rFonts w:ascii="Times New Roman" w:hAnsi="Times New Roman" w:cs="Times New Roman"/>
        </w:rPr>
      </w:pPr>
    </w:p>
    <w:p w:rsidR="004C21D7" w:rsidRDefault="004C21D7" w:rsidP="005351BD">
      <w:pPr>
        <w:jc w:val="both"/>
        <w:rPr>
          <w:rFonts w:ascii="Times New Roman" w:hAnsi="Times New Roman" w:cs="Times New Roman"/>
          <w:color w:val="333333"/>
          <w:sz w:val="24"/>
          <w:szCs w:val="24"/>
          <w:shd w:val="clear" w:color="auto" w:fill="FFFFFF"/>
        </w:rPr>
      </w:pPr>
    </w:p>
    <w:p w:rsidR="004C21D7" w:rsidRDefault="004C21D7" w:rsidP="005351BD">
      <w:pPr>
        <w:jc w:val="both"/>
        <w:rPr>
          <w:rFonts w:ascii="Times New Roman" w:hAnsi="Times New Roman" w:cs="Times New Roman"/>
          <w:color w:val="333333"/>
          <w:sz w:val="24"/>
          <w:szCs w:val="24"/>
          <w:shd w:val="clear" w:color="auto" w:fill="FFFFFF"/>
        </w:rPr>
      </w:pPr>
    </w:p>
    <w:p w:rsidR="004C21D7" w:rsidRDefault="004C21D7" w:rsidP="005351BD">
      <w:pPr>
        <w:jc w:val="both"/>
        <w:rPr>
          <w:rFonts w:ascii="Times New Roman" w:hAnsi="Times New Roman" w:cs="Times New Roman"/>
          <w:color w:val="333333"/>
          <w:sz w:val="24"/>
          <w:szCs w:val="24"/>
          <w:shd w:val="clear" w:color="auto" w:fill="FFFFFF"/>
        </w:rPr>
      </w:pPr>
    </w:p>
    <w:p w:rsidR="004C21D7" w:rsidRDefault="004C21D7" w:rsidP="005351BD">
      <w:pPr>
        <w:jc w:val="both"/>
        <w:rPr>
          <w:rFonts w:ascii="Times New Roman" w:hAnsi="Times New Roman" w:cs="Times New Roman"/>
          <w:color w:val="333333"/>
          <w:sz w:val="24"/>
          <w:szCs w:val="24"/>
          <w:shd w:val="clear" w:color="auto" w:fill="FFFFFF"/>
        </w:rPr>
      </w:pPr>
    </w:p>
    <w:p w:rsidR="00D856A8" w:rsidRPr="00D856A8" w:rsidRDefault="00D856A8" w:rsidP="005351BD">
      <w:pPr>
        <w:jc w:val="both"/>
        <w:rPr>
          <w:rFonts w:ascii="Times New Roman" w:hAnsi="Times New Roman" w:cs="Times New Roman"/>
          <w:b/>
          <w:color w:val="002060"/>
          <w:sz w:val="24"/>
          <w:szCs w:val="24"/>
        </w:rPr>
      </w:pPr>
      <w:r w:rsidRPr="00D856A8">
        <w:rPr>
          <w:rFonts w:ascii="Times New Roman" w:hAnsi="Times New Roman" w:cs="Times New Roman"/>
          <w:color w:val="333333"/>
          <w:sz w:val="24"/>
          <w:szCs w:val="24"/>
          <w:shd w:val="clear" w:color="auto" w:fill="FFFFFF"/>
        </w:rPr>
        <w:t>«Το/τα θέμα/τα προέρχεται και αντλήθηκε/αν από την πλατφόρμα της Τράπεζας Θεμάτων Διαβαθμισμένης Δυσκολίας που αναπτύχθηκε (MIS5070818-Tράπεζα θεμάτων Διαβαθμισμένης Δυσκολίας για τη Δευτεροβάθμια Εκπαίδευση, Γενικό Λύκειο-ΕΠΑΛ) και είναι διαδικτυακά στο δικτυακό τόπο του Ινστιτούτου Εκπαιδευτικής Πολιτικής (Ι.Ε.Π.) στη διεύθυνση (http://iep.edu.gr/el/trapeza-thematon-arxiki-selida)».</w:t>
      </w:r>
    </w:p>
    <w:sectPr w:rsidR="00D856A8" w:rsidRPr="00D856A8" w:rsidSect="00CB7E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E6B" w:rsidRDefault="001F3E6B" w:rsidP="005351BD">
      <w:pPr>
        <w:spacing w:after="0" w:line="240" w:lineRule="auto"/>
      </w:pPr>
      <w:r>
        <w:separator/>
      </w:r>
    </w:p>
  </w:endnote>
  <w:endnote w:type="continuationSeparator" w:id="0">
    <w:p w:rsidR="001F3E6B" w:rsidRDefault="001F3E6B" w:rsidP="00535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D7" w:rsidRDefault="004C21D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D7" w:rsidRDefault="004C21D7">
    <w:pPr>
      <w:pStyle w:val="a7"/>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Γ΄ΛΥΚΕΙΟΥ ΦΑΚΕΛΟΣ ΥΛΙΚΟΥ:ΙΕΠ </w:t>
    </w:r>
    <w:r>
      <w:rPr>
        <w:rFonts w:asciiTheme="majorHAnsi" w:hAnsiTheme="majorHAnsi"/>
      </w:rPr>
      <w:t>–Τ.Θ.Δ.Δ.</w:t>
    </w:r>
    <w:r>
      <w:rPr>
        <w:rFonts w:asciiTheme="majorHAnsi" w:hAnsiTheme="majorHAnsi"/>
      </w:rPr>
      <w:ptab w:relativeTo="margin" w:alignment="right" w:leader="none"/>
    </w:r>
    <w:r>
      <w:rPr>
        <w:rFonts w:asciiTheme="majorHAnsi" w:hAnsiTheme="majorHAnsi"/>
      </w:rPr>
      <w:t xml:space="preserve">Σελίδα </w:t>
    </w:r>
    <w:fldSimple w:instr=" PAGE   \* MERGEFORMAT ">
      <w:r w:rsidRPr="004C21D7">
        <w:rPr>
          <w:rFonts w:asciiTheme="majorHAnsi" w:hAnsiTheme="majorHAnsi"/>
          <w:noProof/>
        </w:rPr>
        <w:t>2</w:t>
      </w:r>
    </w:fldSimple>
  </w:p>
  <w:p w:rsidR="004C21D7" w:rsidRDefault="004C21D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D7" w:rsidRDefault="004C21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E6B" w:rsidRDefault="001F3E6B" w:rsidP="005351BD">
      <w:pPr>
        <w:spacing w:after="0" w:line="240" w:lineRule="auto"/>
      </w:pPr>
      <w:r>
        <w:separator/>
      </w:r>
    </w:p>
  </w:footnote>
  <w:footnote w:type="continuationSeparator" w:id="0">
    <w:p w:rsidR="001F3E6B" w:rsidRDefault="001F3E6B" w:rsidP="005351BD">
      <w:pPr>
        <w:spacing w:after="0" w:line="240" w:lineRule="auto"/>
      </w:pPr>
      <w:r>
        <w:continuationSeparator/>
      </w:r>
    </w:p>
  </w:footnote>
  <w:footnote w:id="1">
    <w:p w:rsidR="005351BD" w:rsidRDefault="005351BD">
      <w:pPr>
        <w:pStyle w:val="a4"/>
      </w:pPr>
      <w:r>
        <w:rPr>
          <w:rStyle w:val="a5"/>
        </w:rPr>
        <w:footnoteRef/>
      </w:r>
      <w:r>
        <w:t xml:space="preserve"> </w:t>
      </w:r>
      <w:hyperlink r:id="rId1" w:history="1">
        <w:r w:rsidRPr="00BF67F2">
          <w:rPr>
            <w:rStyle w:val="-"/>
          </w:rPr>
          <w:t>https://trapeza.iep.edu.gr/public/subjects.php</w:t>
        </w:r>
      </w:hyperlink>
    </w:p>
    <w:p w:rsidR="005351BD" w:rsidRDefault="005351BD">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D7" w:rsidRDefault="004C21D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D7" w:rsidRDefault="004C21D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1D7" w:rsidRDefault="004C21D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069BE"/>
    <w:multiLevelType w:val="hybridMultilevel"/>
    <w:tmpl w:val="77AA54E2"/>
    <w:lvl w:ilvl="0" w:tplc="65D4D4C8">
      <w:start w:val="1"/>
      <w:numFmt w:val="decimal"/>
      <w:lvlText w:val="%1."/>
      <w:lvlJc w:val="left"/>
      <w:pPr>
        <w:ind w:left="720" w:hanging="360"/>
      </w:pPr>
      <w:rPr>
        <w:rFonts w:hint="default"/>
        <w:b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5351BD"/>
    <w:rsid w:val="00082EBC"/>
    <w:rsid w:val="001F3E6B"/>
    <w:rsid w:val="00247948"/>
    <w:rsid w:val="004C21D7"/>
    <w:rsid w:val="005351BD"/>
    <w:rsid w:val="00651622"/>
    <w:rsid w:val="00AC70FF"/>
    <w:rsid w:val="00CB7E49"/>
    <w:rsid w:val="00D66EEC"/>
    <w:rsid w:val="00D856A8"/>
    <w:rsid w:val="00D87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1BD"/>
    <w:pPr>
      <w:ind w:left="720"/>
      <w:contextualSpacing/>
    </w:pPr>
  </w:style>
  <w:style w:type="paragraph" w:styleId="a4">
    <w:name w:val="footnote text"/>
    <w:basedOn w:val="a"/>
    <w:link w:val="Char"/>
    <w:uiPriority w:val="99"/>
    <w:semiHidden/>
    <w:unhideWhenUsed/>
    <w:rsid w:val="005351BD"/>
    <w:pPr>
      <w:spacing w:after="0" w:line="240" w:lineRule="auto"/>
    </w:pPr>
    <w:rPr>
      <w:sz w:val="20"/>
      <w:szCs w:val="20"/>
    </w:rPr>
  </w:style>
  <w:style w:type="character" w:customStyle="1" w:styleId="Char">
    <w:name w:val="Κείμενο υποσημείωσης Char"/>
    <w:basedOn w:val="a0"/>
    <w:link w:val="a4"/>
    <w:uiPriority w:val="99"/>
    <w:semiHidden/>
    <w:rsid w:val="005351BD"/>
    <w:rPr>
      <w:sz w:val="20"/>
      <w:szCs w:val="20"/>
    </w:rPr>
  </w:style>
  <w:style w:type="character" w:styleId="a5">
    <w:name w:val="footnote reference"/>
    <w:basedOn w:val="a0"/>
    <w:uiPriority w:val="99"/>
    <w:semiHidden/>
    <w:unhideWhenUsed/>
    <w:rsid w:val="005351BD"/>
    <w:rPr>
      <w:vertAlign w:val="superscript"/>
    </w:rPr>
  </w:style>
  <w:style w:type="character" w:styleId="-">
    <w:name w:val="Hyperlink"/>
    <w:basedOn w:val="a0"/>
    <w:uiPriority w:val="99"/>
    <w:unhideWhenUsed/>
    <w:rsid w:val="005351BD"/>
    <w:rPr>
      <w:color w:val="0000FF" w:themeColor="hyperlink"/>
      <w:u w:val="single"/>
    </w:rPr>
  </w:style>
  <w:style w:type="paragraph" w:styleId="a6">
    <w:name w:val="header"/>
    <w:basedOn w:val="a"/>
    <w:link w:val="Char0"/>
    <w:uiPriority w:val="99"/>
    <w:semiHidden/>
    <w:unhideWhenUsed/>
    <w:rsid w:val="004C21D7"/>
    <w:pPr>
      <w:tabs>
        <w:tab w:val="center" w:pos="4153"/>
        <w:tab w:val="right" w:pos="8306"/>
      </w:tabs>
      <w:spacing w:after="0" w:line="240" w:lineRule="auto"/>
    </w:pPr>
  </w:style>
  <w:style w:type="character" w:customStyle="1" w:styleId="Char0">
    <w:name w:val="Κεφαλίδα Char"/>
    <w:basedOn w:val="a0"/>
    <w:link w:val="a6"/>
    <w:uiPriority w:val="99"/>
    <w:semiHidden/>
    <w:rsid w:val="004C21D7"/>
  </w:style>
  <w:style w:type="paragraph" w:styleId="a7">
    <w:name w:val="footer"/>
    <w:basedOn w:val="a"/>
    <w:link w:val="Char1"/>
    <w:uiPriority w:val="99"/>
    <w:unhideWhenUsed/>
    <w:rsid w:val="004C21D7"/>
    <w:pPr>
      <w:tabs>
        <w:tab w:val="center" w:pos="4153"/>
        <w:tab w:val="right" w:pos="8306"/>
      </w:tabs>
      <w:spacing w:after="0" w:line="240" w:lineRule="auto"/>
    </w:pPr>
  </w:style>
  <w:style w:type="character" w:customStyle="1" w:styleId="Char1">
    <w:name w:val="Υποσέλιδο Char"/>
    <w:basedOn w:val="a0"/>
    <w:link w:val="a7"/>
    <w:uiPriority w:val="99"/>
    <w:rsid w:val="004C21D7"/>
  </w:style>
  <w:style w:type="paragraph" w:styleId="a8">
    <w:name w:val="Balloon Text"/>
    <w:basedOn w:val="a"/>
    <w:link w:val="Char2"/>
    <w:uiPriority w:val="99"/>
    <w:semiHidden/>
    <w:unhideWhenUsed/>
    <w:rsid w:val="004C21D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4C2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peza.iep.edu.gr/public/subjects.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543</Words>
  <Characters>2933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2025-01-23T17:38:00Z</dcterms:created>
  <dcterms:modified xsi:type="dcterms:W3CDTF">2025-01-23T17:53:00Z</dcterms:modified>
</cp:coreProperties>
</file>