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78EF6" w14:textId="77777777" w:rsidR="00832D9D" w:rsidRPr="00832D9D" w:rsidRDefault="00832D9D" w:rsidP="00832D9D">
      <w:pPr>
        <w:spacing w:after="0"/>
        <w:ind w:firstLine="720"/>
        <w:rPr>
          <w:lang w:val="el-GR"/>
        </w:rPr>
      </w:pPr>
      <w:r w:rsidRPr="00832D9D">
        <w:rPr>
          <w:lang w:val="el-GR"/>
        </w:rPr>
        <w:t xml:space="preserve">Το </w:t>
      </w:r>
      <w:r w:rsidRPr="00832D9D">
        <w:rPr>
          <w:b/>
          <w:bCs/>
        </w:rPr>
        <w:t>eTwinning</w:t>
      </w:r>
      <w:r w:rsidRPr="00832D9D">
        <w:rPr>
          <w:lang w:val="el-GR"/>
        </w:rPr>
        <w:t xml:space="preserve"> είναι μια ευρωπαϊκή εκπαιδευτική δράση που ενισχύει τη συνεργασία μεταξύ σχολείων μέσω της χρήσης ψηφιακής τεχνολογίας. Προσφέρει μια δομημένη και ευέλικτη πλατφόρμα για εκπαιδευτικούς και μαθητές από διάφορες χώρες της Ευρώπης, ώστε να δημιουργούν και να υλοποιούν </w:t>
      </w:r>
      <w:proofErr w:type="spellStart"/>
      <w:r w:rsidRPr="00832D9D">
        <w:rPr>
          <w:lang w:val="el-GR"/>
        </w:rPr>
        <w:t>διασχολικά</w:t>
      </w:r>
      <w:proofErr w:type="spellEnd"/>
      <w:r w:rsidRPr="00832D9D">
        <w:rPr>
          <w:lang w:val="el-GR"/>
        </w:rPr>
        <w:t xml:space="preserve"> έργα.</w:t>
      </w:r>
    </w:p>
    <w:p w14:paraId="2E5435D4" w14:textId="77777777" w:rsidR="00832D9D" w:rsidRPr="00832D9D" w:rsidRDefault="00832D9D" w:rsidP="00832D9D">
      <w:pPr>
        <w:spacing w:after="0"/>
        <w:rPr>
          <w:lang w:val="el-GR"/>
        </w:rPr>
      </w:pPr>
      <w:r w:rsidRPr="00832D9D">
        <w:rPr>
          <w:lang w:val="el-GR"/>
        </w:rPr>
        <w:t xml:space="preserve">Ακολουθούν επιπλέον πληροφορίες για το μάθημα </w:t>
      </w:r>
      <w:r w:rsidRPr="00832D9D">
        <w:t>eTwinning</w:t>
      </w:r>
      <w:r w:rsidRPr="00832D9D">
        <w:rPr>
          <w:lang w:val="el-GR"/>
        </w:rPr>
        <w:t>:</w:t>
      </w:r>
    </w:p>
    <w:p w14:paraId="6FA1E446" w14:textId="77777777" w:rsidR="00832D9D" w:rsidRPr="00832D9D" w:rsidRDefault="00832D9D" w:rsidP="00832D9D">
      <w:pPr>
        <w:spacing w:after="0"/>
      </w:pPr>
      <w:r w:rsidRPr="00832D9D">
        <w:pict w14:anchorId="3C3C29DE">
          <v:rect id="_x0000_i1025" style="width:0;height:1.5pt" o:hralign="center" o:hrstd="t" o:hr="t" fillcolor="#a0a0a0" stroked="f"/>
        </w:pict>
      </w:r>
    </w:p>
    <w:p w14:paraId="30BF4A1A" w14:textId="77777777" w:rsidR="00832D9D" w:rsidRPr="00832D9D" w:rsidRDefault="00832D9D" w:rsidP="00832D9D">
      <w:pPr>
        <w:spacing w:after="0"/>
        <w:rPr>
          <w:b/>
          <w:bCs/>
        </w:rPr>
      </w:pPr>
      <w:r w:rsidRPr="00832D9D">
        <w:rPr>
          <w:b/>
          <w:bCs/>
        </w:rPr>
        <w:t xml:space="preserve">1. </w:t>
      </w:r>
      <w:proofErr w:type="spellStart"/>
      <w:r w:rsidRPr="00832D9D">
        <w:rPr>
          <w:b/>
          <w:bCs/>
        </w:rPr>
        <w:t>Στόχοι</w:t>
      </w:r>
      <w:proofErr w:type="spellEnd"/>
      <w:r w:rsidRPr="00832D9D">
        <w:rPr>
          <w:b/>
          <w:bCs/>
        </w:rPr>
        <w:t xml:space="preserve"> </w:t>
      </w:r>
      <w:proofErr w:type="spellStart"/>
      <w:r w:rsidRPr="00832D9D">
        <w:rPr>
          <w:b/>
          <w:bCs/>
        </w:rPr>
        <w:t>του</w:t>
      </w:r>
      <w:proofErr w:type="spellEnd"/>
      <w:r w:rsidRPr="00832D9D">
        <w:rPr>
          <w:b/>
          <w:bCs/>
        </w:rPr>
        <w:t xml:space="preserve"> eTwinning Μα</w:t>
      </w:r>
      <w:proofErr w:type="spellStart"/>
      <w:r w:rsidRPr="00832D9D">
        <w:rPr>
          <w:b/>
          <w:bCs/>
        </w:rPr>
        <w:t>θήμ</w:t>
      </w:r>
      <w:proofErr w:type="spellEnd"/>
      <w:r w:rsidRPr="00832D9D">
        <w:rPr>
          <w:b/>
          <w:bCs/>
        </w:rPr>
        <w:t>ατος</w:t>
      </w:r>
    </w:p>
    <w:p w14:paraId="358AA2A2" w14:textId="77777777" w:rsidR="00832D9D" w:rsidRPr="00832D9D" w:rsidRDefault="00832D9D" w:rsidP="00832D9D">
      <w:pPr>
        <w:numPr>
          <w:ilvl w:val="0"/>
          <w:numId w:val="1"/>
        </w:numPr>
        <w:spacing w:after="0"/>
        <w:rPr>
          <w:lang w:val="el-GR"/>
        </w:rPr>
      </w:pPr>
      <w:r w:rsidRPr="00832D9D">
        <w:rPr>
          <w:lang w:val="el-GR"/>
        </w:rPr>
        <w:t xml:space="preserve">Προώθηση της </w:t>
      </w:r>
      <w:r w:rsidRPr="00832D9D">
        <w:rPr>
          <w:b/>
          <w:bCs/>
          <w:lang w:val="el-GR"/>
        </w:rPr>
        <w:t>συνεργασίας</w:t>
      </w:r>
      <w:r w:rsidRPr="00832D9D">
        <w:rPr>
          <w:lang w:val="el-GR"/>
        </w:rPr>
        <w:t xml:space="preserve"> μεταξύ εκπαιδευτικών και μαθητών διαφορετικών πολιτισμών.</w:t>
      </w:r>
    </w:p>
    <w:p w14:paraId="228DFCDE" w14:textId="77777777" w:rsidR="00832D9D" w:rsidRPr="00832D9D" w:rsidRDefault="00832D9D" w:rsidP="00832D9D">
      <w:pPr>
        <w:numPr>
          <w:ilvl w:val="0"/>
          <w:numId w:val="1"/>
        </w:numPr>
        <w:spacing w:after="0"/>
        <w:rPr>
          <w:lang w:val="el-GR"/>
        </w:rPr>
      </w:pPr>
      <w:r w:rsidRPr="00832D9D">
        <w:rPr>
          <w:lang w:val="el-GR"/>
        </w:rPr>
        <w:t xml:space="preserve">Ανάπτυξη δεξιοτήτων του 21ου αιώνα, όπως η </w:t>
      </w:r>
      <w:r w:rsidRPr="00832D9D">
        <w:rPr>
          <w:b/>
          <w:bCs/>
          <w:lang w:val="el-GR"/>
        </w:rPr>
        <w:t>ψηφιακή επάρκεια</w:t>
      </w:r>
      <w:r w:rsidRPr="00832D9D">
        <w:rPr>
          <w:lang w:val="el-GR"/>
        </w:rPr>
        <w:t xml:space="preserve">, η </w:t>
      </w:r>
      <w:r w:rsidRPr="00832D9D">
        <w:rPr>
          <w:b/>
          <w:bCs/>
          <w:lang w:val="el-GR"/>
        </w:rPr>
        <w:t>κριτική σκέψη</w:t>
      </w:r>
      <w:r w:rsidRPr="00832D9D">
        <w:rPr>
          <w:lang w:val="el-GR"/>
        </w:rPr>
        <w:t xml:space="preserve"> και η </w:t>
      </w:r>
      <w:r w:rsidRPr="00832D9D">
        <w:rPr>
          <w:b/>
          <w:bCs/>
          <w:lang w:val="el-GR"/>
        </w:rPr>
        <w:t>δημιουργικότητα</w:t>
      </w:r>
      <w:r w:rsidRPr="00832D9D">
        <w:rPr>
          <w:lang w:val="el-GR"/>
        </w:rPr>
        <w:t>.</w:t>
      </w:r>
    </w:p>
    <w:p w14:paraId="3C2A8639" w14:textId="77777777" w:rsidR="00832D9D" w:rsidRPr="00832D9D" w:rsidRDefault="00832D9D" w:rsidP="00832D9D">
      <w:pPr>
        <w:numPr>
          <w:ilvl w:val="0"/>
          <w:numId w:val="1"/>
        </w:numPr>
        <w:spacing w:after="0"/>
        <w:rPr>
          <w:lang w:val="el-GR"/>
        </w:rPr>
      </w:pPr>
      <w:r w:rsidRPr="00832D9D">
        <w:rPr>
          <w:lang w:val="el-GR"/>
        </w:rPr>
        <w:t xml:space="preserve">Καλλιέργεια της </w:t>
      </w:r>
      <w:r w:rsidRPr="00832D9D">
        <w:rPr>
          <w:b/>
          <w:bCs/>
          <w:lang w:val="el-GR"/>
        </w:rPr>
        <w:t>διαπολιτισμικής ευαισθητοποίησης</w:t>
      </w:r>
      <w:r w:rsidRPr="00832D9D">
        <w:rPr>
          <w:lang w:val="el-GR"/>
        </w:rPr>
        <w:t xml:space="preserve"> και της κατανόησης.</w:t>
      </w:r>
    </w:p>
    <w:p w14:paraId="466C0DAD" w14:textId="77777777" w:rsidR="00832D9D" w:rsidRPr="00832D9D" w:rsidRDefault="00832D9D" w:rsidP="00832D9D">
      <w:pPr>
        <w:numPr>
          <w:ilvl w:val="0"/>
          <w:numId w:val="1"/>
        </w:numPr>
        <w:spacing w:after="0"/>
        <w:rPr>
          <w:lang w:val="el-GR"/>
        </w:rPr>
      </w:pPr>
      <w:r w:rsidRPr="00832D9D">
        <w:rPr>
          <w:lang w:val="el-GR"/>
        </w:rPr>
        <w:t xml:space="preserve">Υιοθέτηση </w:t>
      </w:r>
      <w:r w:rsidRPr="00832D9D">
        <w:rPr>
          <w:b/>
          <w:bCs/>
          <w:lang w:val="el-GR"/>
        </w:rPr>
        <w:t>καινοτόμων διδακτικών πρακτικών</w:t>
      </w:r>
      <w:r w:rsidRPr="00832D9D">
        <w:rPr>
          <w:lang w:val="el-GR"/>
        </w:rPr>
        <w:t xml:space="preserve"> και εργαλείων.</w:t>
      </w:r>
    </w:p>
    <w:p w14:paraId="3A557EF0" w14:textId="77777777" w:rsidR="00832D9D" w:rsidRPr="00832D9D" w:rsidRDefault="00832D9D" w:rsidP="00832D9D">
      <w:pPr>
        <w:spacing w:after="0"/>
      </w:pPr>
      <w:r w:rsidRPr="00832D9D">
        <w:pict w14:anchorId="6B1F013D">
          <v:rect id="_x0000_i1026" style="width:0;height:1.5pt" o:hralign="center" o:hrstd="t" o:hr="t" fillcolor="#a0a0a0" stroked="f"/>
        </w:pict>
      </w:r>
    </w:p>
    <w:p w14:paraId="7CF395E6" w14:textId="77777777" w:rsidR="00832D9D" w:rsidRPr="00832D9D" w:rsidRDefault="00832D9D" w:rsidP="00832D9D">
      <w:pPr>
        <w:spacing w:after="0"/>
        <w:rPr>
          <w:b/>
          <w:bCs/>
        </w:rPr>
      </w:pPr>
      <w:r w:rsidRPr="00832D9D">
        <w:rPr>
          <w:b/>
          <w:bCs/>
        </w:rPr>
        <w:t xml:space="preserve">2. </w:t>
      </w:r>
      <w:proofErr w:type="spellStart"/>
      <w:r w:rsidRPr="00832D9D">
        <w:rPr>
          <w:b/>
          <w:bCs/>
        </w:rPr>
        <w:t>Δρ</w:t>
      </w:r>
      <w:proofErr w:type="spellEnd"/>
      <w:r w:rsidRPr="00832D9D">
        <w:rPr>
          <w:b/>
          <w:bCs/>
        </w:rPr>
        <w:t xml:space="preserve">αστηριότητες και </w:t>
      </w:r>
      <w:proofErr w:type="spellStart"/>
      <w:r w:rsidRPr="00832D9D">
        <w:rPr>
          <w:b/>
          <w:bCs/>
        </w:rPr>
        <w:t>Περιεχόμενο</w:t>
      </w:r>
      <w:proofErr w:type="spellEnd"/>
      <w:r w:rsidRPr="00832D9D">
        <w:rPr>
          <w:b/>
          <w:bCs/>
        </w:rPr>
        <w:t xml:space="preserve"> Μα</w:t>
      </w:r>
      <w:proofErr w:type="spellStart"/>
      <w:r w:rsidRPr="00832D9D">
        <w:rPr>
          <w:b/>
          <w:bCs/>
        </w:rPr>
        <w:t>θήμ</w:t>
      </w:r>
      <w:proofErr w:type="spellEnd"/>
      <w:r w:rsidRPr="00832D9D">
        <w:rPr>
          <w:b/>
          <w:bCs/>
        </w:rPr>
        <w:t>ατος</w:t>
      </w:r>
    </w:p>
    <w:p w14:paraId="27CA9B28" w14:textId="77777777" w:rsidR="00832D9D" w:rsidRPr="00832D9D" w:rsidRDefault="00832D9D" w:rsidP="00832D9D">
      <w:pPr>
        <w:numPr>
          <w:ilvl w:val="0"/>
          <w:numId w:val="2"/>
        </w:numPr>
        <w:spacing w:after="0"/>
        <w:rPr>
          <w:lang w:val="el-GR"/>
        </w:rPr>
      </w:pPr>
      <w:r w:rsidRPr="00832D9D">
        <w:rPr>
          <w:b/>
          <w:bCs/>
          <w:lang w:val="el-GR"/>
        </w:rPr>
        <w:t>Γνωριμία και Επικοινωνία</w:t>
      </w:r>
      <w:r w:rsidRPr="00832D9D">
        <w:rPr>
          <w:lang w:val="el-GR"/>
        </w:rPr>
        <w:t>: Μαθητές από διαφορετικές χώρες παρουσιάζουν τον εαυτό τους, τον πολιτισμό τους και το σχολείο τους.</w:t>
      </w:r>
    </w:p>
    <w:p w14:paraId="22AF1816" w14:textId="77777777" w:rsidR="00832D9D" w:rsidRPr="00832D9D" w:rsidRDefault="00832D9D" w:rsidP="00832D9D">
      <w:pPr>
        <w:numPr>
          <w:ilvl w:val="0"/>
          <w:numId w:val="2"/>
        </w:numPr>
        <w:spacing w:after="0"/>
        <w:rPr>
          <w:lang w:val="el-GR"/>
        </w:rPr>
      </w:pPr>
      <w:r w:rsidRPr="00832D9D">
        <w:rPr>
          <w:b/>
          <w:bCs/>
          <w:lang w:val="el-GR"/>
        </w:rPr>
        <w:t xml:space="preserve">Συνεργατικά </w:t>
      </w:r>
      <w:r w:rsidRPr="00832D9D">
        <w:rPr>
          <w:b/>
          <w:bCs/>
        </w:rPr>
        <w:t>Projects</w:t>
      </w:r>
      <w:r w:rsidRPr="00832D9D">
        <w:rPr>
          <w:lang w:val="el-GR"/>
        </w:rPr>
        <w:t>: Δημιουργία κοινών έργων (π.χ., βίντεο, παρουσιάσεις, διαδικτυακά παιχνίδια).</w:t>
      </w:r>
    </w:p>
    <w:p w14:paraId="323BD391" w14:textId="77777777" w:rsidR="00832D9D" w:rsidRPr="00832D9D" w:rsidRDefault="00832D9D" w:rsidP="00832D9D">
      <w:pPr>
        <w:numPr>
          <w:ilvl w:val="0"/>
          <w:numId w:val="2"/>
        </w:numPr>
        <w:spacing w:after="0"/>
        <w:rPr>
          <w:lang w:val="el-GR"/>
        </w:rPr>
      </w:pPr>
      <w:r w:rsidRPr="00832D9D">
        <w:rPr>
          <w:b/>
          <w:bCs/>
          <w:lang w:val="el-GR"/>
        </w:rPr>
        <w:t>Ψηφιακή Δημιουργία</w:t>
      </w:r>
      <w:r w:rsidRPr="00832D9D">
        <w:rPr>
          <w:lang w:val="el-GR"/>
        </w:rPr>
        <w:t xml:space="preserve">: Χρήση εργαλείων όπως το </w:t>
      </w:r>
      <w:r w:rsidRPr="00832D9D">
        <w:t>Canva</w:t>
      </w:r>
      <w:r w:rsidRPr="00832D9D">
        <w:rPr>
          <w:lang w:val="el-GR"/>
        </w:rPr>
        <w:t xml:space="preserve">, το </w:t>
      </w:r>
      <w:r w:rsidRPr="00832D9D">
        <w:t>Padlet</w:t>
      </w:r>
      <w:r w:rsidRPr="00832D9D">
        <w:rPr>
          <w:lang w:val="el-GR"/>
        </w:rPr>
        <w:t xml:space="preserve">, ή το </w:t>
      </w:r>
      <w:proofErr w:type="spellStart"/>
      <w:r w:rsidRPr="00832D9D">
        <w:t>TwinSpace</w:t>
      </w:r>
      <w:proofErr w:type="spellEnd"/>
      <w:r w:rsidRPr="00832D9D">
        <w:rPr>
          <w:lang w:val="el-GR"/>
        </w:rPr>
        <w:t xml:space="preserve"> για παραγωγή και κοινοποίηση υλικού.</w:t>
      </w:r>
    </w:p>
    <w:p w14:paraId="3C3037C5" w14:textId="77777777" w:rsidR="00832D9D" w:rsidRPr="00832D9D" w:rsidRDefault="00832D9D" w:rsidP="00832D9D">
      <w:pPr>
        <w:numPr>
          <w:ilvl w:val="0"/>
          <w:numId w:val="2"/>
        </w:numPr>
        <w:spacing w:after="0"/>
        <w:rPr>
          <w:lang w:val="el-GR"/>
        </w:rPr>
      </w:pPr>
      <w:r w:rsidRPr="00832D9D">
        <w:rPr>
          <w:b/>
          <w:bCs/>
          <w:lang w:val="el-GR"/>
        </w:rPr>
        <w:t>Εκπαιδευτικά Θέματα</w:t>
      </w:r>
      <w:r w:rsidRPr="00832D9D">
        <w:rPr>
          <w:lang w:val="el-GR"/>
        </w:rPr>
        <w:t>: Τα θέματα ποικίλλουν και μπορεί να περιλαμβάνουν:</w:t>
      </w:r>
    </w:p>
    <w:p w14:paraId="20D84F18" w14:textId="77777777" w:rsidR="00832D9D" w:rsidRPr="00832D9D" w:rsidRDefault="00832D9D" w:rsidP="00832D9D">
      <w:pPr>
        <w:numPr>
          <w:ilvl w:val="1"/>
          <w:numId w:val="2"/>
        </w:numPr>
        <w:spacing w:after="0"/>
      </w:pPr>
      <w:proofErr w:type="spellStart"/>
      <w:r w:rsidRPr="00832D9D">
        <w:t>Τέχνες</w:t>
      </w:r>
      <w:proofErr w:type="spellEnd"/>
      <w:r w:rsidRPr="00832D9D">
        <w:t xml:space="preserve"> και π</w:t>
      </w:r>
      <w:proofErr w:type="spellStart"/>
      <w:r w:rsidRPr="00832D9D">
        <w:t>ολιτισμό</w:t>
      </w:r>
      <w:proofErr w:type="spellEnd"/>
      <w:r w:rsidRPr="00832D9D">
        <w:t>.</w:t>
      </w:r>
    </w:p>
    <w:p w14:paraId="255F0CFC" w14:textId="77777777" w:rsidR="00832D9D" w:rsidRPr="00832D9D" w:rsidRDefault="00832D9D" w:rsidP="00832D9D">
      <w:pPr>
        <w:numPr>
          <w:ilvl w:val="1"/>
          <w:numId w:val="2"/>
        </w:numPr>
        <w:spacing w:after="0"/>
        <w:rPr>
          <w:lang w:val="el-GR"/>
        </w:rPr>
      </w:pPr>
      <w:r w:rsidRPr="00832D9D">
        <w:lastRenderedPageBreak/>
        <w:t>STEM</w:t>
      </w:r>
      <w:r w:rsidRPr="00832D9D">
        <w:rPr>
          <w:lang w:val="el-GR"/>
        </w:rPr>
        <w:t xml:space="preserve"> (Φυσικές Επιστήμες, Τεχνολογία, Μηχανική και Μαθηματικά).</w:t>
      </w:r>
    </w:p>
    <w:p w14:paraId="4A81DB0A" w14:textId="77777777" w:rsidR="00832D9D" w:rsidRPr="00832D9D" w:rsidRDefault="00832D9D" w:rsidP="00832D9D">
      <w:pPr>
        <w:numPr>
          <w:ilvl w:val="1"/>
          <w:numId w:val="2"/>
        </w:numPr>
        <w:spacing w:after="0"/>
      </w:pPr>
      <w:proofErr w:type="spellStart"/>
      <w:r w:rsidRPr="00832D9D">
        <w:t>Περι</w:t>
      </w:r>
      <w:proofErr w:type="spellEnd"/>
      <w:r w:rsidRPr="00832D9D">
        <w:t>βάλλον και β</w:t>
      </w:r>
      <w:proofErr w:type="spellStart"/>
      <w:r w:rsidRPr="00832D9D">
        <w:t>ιωσιμότητ</w:t>
      </w:r>
      <w:proofErr w:type="spellEnd"/>
      <w:r w:rsidRPr="00832D9D">
        <w:t>α.</w:t>
      </w:r>
    </w:p>
    <w:p w14:paraId="72BCF103" w14:textId="77777777" w:rsidR="00832D9D" w:rsidRPr="00832D9D" w:rsidRDefault="00832D9D" w:rsidP="00832D9D">
      <w:pPr>
        <w:numPr>
          <w:ilvl w:val="1"/>
          <w:numId w:val="2"/>
        </w:numPr>
        <w:spacing w:after="0"/>
      </w:pPr>
      <w:proofErr w:type="spellStart"/>
      <w:r w:rsidRPr="00832D9D">
        <w:t>Ιστορί</w:t>
      </w:r>
      <w:proofErr w:type="spellEnd"/>
      <w:r w:rsidRPr="00832D9D">
        <w:t>α και π</w:t>
      </w:r>
      <w:proofErr w:type="spellStart"/>
      <w:r w:rsidRPr="00832D9D">
        <w:t>ολιτιστική</w:t>
      </w:r>
      <w:proofErr w:type="spellEnd"/>
      <w:r w:rsidRPr="00832D9D">
        <w:t xml:space="preserve"> </w:t>
      </w:r>
      <w:proofErr w:type="spellStart"/>
      <w:r w:rsidRPr="00832D9D">
        <w:t>κληρονομιά</w:t>
      </w:r>
      <w:proofErr w:type="spellEnd"/>
      <w:r w:rsidRPr="00832D9D">
        <w:t>.</w:t>
      </w:r>
    </w:p>
    <w:p w14:paraId="5576ECE2" w14:textId="77777777" w:rsidR="00832D9D" w:rsidRPr="00832D9D" w:rsidRDefault="00832D9D" w:rsidP="00832D9D">
      <w:pPr>
        <w:spacing w:after="0"/>
      </w:pPr>
      <w:r w:rsidRPr="00832D9D">
        <w:pict w14:anchorId="1F7F67F7">
          <v:rect id="_x0000_i1027" style="width:0;height:1.5pt" o:hralign="center" o:hrstd="t" o:hr="t" fillcolor="#a0a0a0" stroked="f"/>
        </w:pict>
      </w:r>
    </w:p>
    <w:p w14:paraId="4E6A906A" w14:textId="77777777" w:rsidR="00832D9D" w:rsidRPr="00832D9D" w:rsidRDefault="00832D9D" w:rsidP="00832D9D">
      <w:pPr>
        <w:spacing w:after="0"/>
        <w:rPr>
          <w:b/>
          <w:bCs/>
          <w:lang w:val="el-GR"/>
        </w:rPr>
      </w:pPr>
      <w:r w:rsidRPr="00832D9D">
        <w:rPr>
          <w:b/>
          <w:bCs/>
          <w:lang w:val="el-GR"/>
        </w:rPr>
        <w:t>3. Ψηφιακά Εργαλεία και Πλατφόρμες</w:t>
      </w:r>
    </w:p>
    <w:p w14:paraId="69330514" w14:textId="77777777" w:rsidR="00832D9D" w:rsidRPr="00832D9D" w:rsidRDefault="00832D9D" w:rsidP="00832D9D">
      <w:pPr>
        <w:spacing w:after="0"/>
        <w:rPr>
          <w:lang w:val="el-GR"/>
        </w:rPr>
      </w:pPr>
      <w:r w:rsidRPr="00832D9D">
        <w:rPr>
          <w:lang w:val="el-GR"/>
        </w:rPr>
        <w:t xml:space="preserve">Το μάθημα </w:t>
      </w:r>
      <w:r w:rsidRPr="00832D9D">
        <w:t>eTwinning</w:t>
      </w:r>
      <w:r w:rsidRPr="00832D9D">
        <w:rPr>
          <w:lang w:val="el-GR"/>
        </w:rPr>
        <w:t xml:space="preserve"> βασίζεται στη χρήση ψηφιακών εργαλείων, όπως:</w:t>
      </w:r>
    </w:p>
    <w:p w14:paraId="6556B08C" w14:textId="77777777" w:rsidR="00832D9D" w:rsidRPr="00832D9D" w:rsidRDefault="00832D9D" w:rsidP="00832D9D">
      <w:pPr>
        <w:numPr>
          <w:ilvl w:val="0"/>
          <w:numId w:val="3"/>
        </w:numPr>
        <w:spacing w:after="0"/>
        <w:rPr>
          <w:lang w:val="el-GR"/>
        </w:rPr>
      </w:pPr>
      <w:proofErr w:type="spellStart"/>
      <w:r w:rsidRPr="00832D9D">
        <w:rPr>
          <w:b/>
          <w:bCs/>
        </w:rPr>
        <w:t>TwinSpace</w:t>
      </w:r>
      <w:proofErr w:type="spellEnd"/>
      <w:r w:rsidRPr="00832D9D">
        <w:rPr>
          <w:lang w:val="el-GR"/>
        </w:rPr>
        <w:t xml:space="preserve">: Η επίσημη πλατφόρμα συνεργασίας του </w:t>
      </w:r>
      <w:r w:rsidRPr="00832D9D">
        <w:t>eTwinning</w:t>
      </w:r>
      <w:r w:rsidRPr="00832D9D">
        <w:rPr>
          <w:lang w:val="el-GR"/>
        </w:rPr>
        <w:t>.</w:t>
      </w:r>
    </w:p>
    <w:p w14:paraId="49BFD45C" w14:textId="77777777" w:rsidR="00832D9D" w:rsidRPr="00832D9D" w:rsidRDefault="00832D9D" w:rsidP="00832D9D">
      <w:pPr>
        <w:numPr>
          <w:ilvl w:val="0"/>
          <w:numId w:val="3"/>
        </w:numPr>
        <w:spacing w:after="0"/>
        <w:rPr>
          <w:lang w:val="el-GR"/>
        </w:rPr>
      </w:pPr>
      <w:r w:rsidRPr="00832D9D">
        <w:rPr>
          <w:b/>
          <w:bCs/>
        </w:rPr>
        <w:t>Canva</w:t>
      </w:r>
      <w:r w:rsidRPr="00832D9D">
        <w:rPr>
          <w:b/>
          <w:bCs/>
          <w:lang w:val="el-GR"/>
        </w:rPr>
        <w:t xml:space="preserve">, </w:t>
      </w:r>
      <w:r w:rsidRPr="00832D9D">
        <w:rPr>
          <w:b/>
          <w:bCs/>
        </w:rPr>
        <w:t>Genially</w:t>
      </w:r>
      <w:r w:rsidRPr="00832D9D">
        <w:rPr>
          <w:b/>
          <w:bCs/>
          <w:lang w:val="el-GR"/>
        </w:rPr>
        <w:t xml:space="preserve">, </w:t>
      </w:r>
      <w:r w:rsidRPr="00832D9D">
        <w:rPr>
          <w:b/>
          <w:bCs/>
        </w:rPr>
        <w:t>Piktochart</w:t>
      </w:r>
      <w:r w:rsidRPr="00832D9D">
        <w:rPr>
          <w:lang w:val="el-GR"/>
        </w:rPr>
        <w:t>: Για δημιουργία παρουσιάσεων και οπτικοακουστικού υλικού.</w:t>
      </w:r>
    </w:p>
    <w:p w14:paraId="5F429DAB" w14:textId="77777777" w:rsidR="00832D9D" w:rsidRPr="00832D9D" w:rsidRDefault="00832D9D" w:rsidP="00832D9D">
      <w:pPr>
        <w:numPr>
          <w:ilvl w:val="0"/>
          <w:numId w:val="3"/>
        </w:numPr>
        <w:spacing w:after="0"/>
        <w:rPr>
          <w:lang w:val="el-GR"/>
        </w:rPr>
      </w:pPr>
      <w:r w:rsidRPr="00832D9D">
        <w:rPr>
          <w:b/>
          <w:bCs/>
        </w:rPr>
        <w:t>Kahoot</w:t>
      </w:r>
      <w:r w:rsidRPr="00832D9D">
        <w:rPr>
          <w:b/>
          <w:bCs/>
          <w:lang w:val="el-GR"/>
        </w:rPr>
        <w:t xml:space="preserve">, </w:t>
      </w:r>
      <w:r w:rsidRPr="00832D9D">
        <w:rPr>
          <w:b/>
          <w:bCs/>
        </w:rPr>
        <w:t>Quizlet</w:t>
      </w:r>
      <w:r w:rsidRPr="00832D9D">
        <w:rPr>
          <w:b/>
          <w:bCs/>
          <w:lang w:val="el-GR"/>
        </w:rPr>
        <w:t xml:space="preserve">, </w:t>
      </w:r>
      <w:proofErr w:type="spellStart"/>
      <w:r w:rsidRPr="00832D9D">
        <w:rPr>
          <w:b/>
          <w:bCs/>
        </w:rPr>
        <w:t>Mentimeter</w:t>
      </w:r>
      <w:proofErr w:type="spellEnd"/>
      <w:r w:rsidRPr="00832D9D">
        <w:rPr>
          <w:lang w:val="el-GR"/>
        </w:rPr>
        <w:t xml:space="preserve">: </w:t>
      </w:r>
      <w:proofErr w:type="spellStart"/>
      <w:r w:rsidRPr="00832D9D">
        <w:rPr>
          <w:lang w:val="el-GR"/>
        </w:rPr>
        <w:t>Διαδραστικά</w:t>
      </w:r>
      <w:proofErr w:type="spellEnd"/>
      <w:r w:rsidRPr="00832D9D">
        <w:rPr>
          <w:lang w:val="el-GR"/>
        </w:rPr>
        <w:t xml:space="preserve"> εργαλεία για κουίζ και συμμετοχή μαθητών.</w:t>
      </w:r>
    </w:p>
    <w:p w14:paraId="19A79791" w14:textId="77777777" w:rsidR="00832D9D" w:rsidRPr="00832D9D" w:rsidRDefault="00832D9D" w:rsidP="00832D9D">
      <w:pPr>
        <w:numPr>
          <w:ilvl w:val="0"/>
          <w:numId w:val="3"/>
        </w:numPr>
        <w:spacing w:after="0"/>
        <w:rPr>
          <w:lang w:val="el-GR"/>
        </w:rPr>
      </w:pPr>
      <w:r w:rsidRPr="00832D9D">
        <w:rPr>
          <w:b/>
          <w:bCs/>
        </w:rPr>
        <w:t>Microsoft</w:t>
      </w:r>
      <w:r w:rsidRPr="00832D9D">
        <w:rPr>
          <w:b/>
          <w:bCs/>
          <w:lang w:val="el-GR"/>
        </w:rPr>
        <w:t xml:space="preserve"> </w:t>
      </w:r>
      <w:r w:rsidRPr="00832D9D">
        <w:rPr>
          <w:b/>
          <w:bCs/>
        </w:rPr>
        <w:t>Teams</w:t>
      </w:r>
      <w:r w:rsidRPr="00832D9D">
        <w:rPr>
          <w:b/>
          <w:bCs/>
          <w:lang w:val="el-GR"/>
        </w:rPr>
        <w:t xml:space="preserve">, </w:t>
      </w:r>
      <w:r w:rsidRPr="00832D9D">
        <w:rPr>
          <w:b/>
          <w:bCs/>
        </w:rPr>
        <w:t>Zoom</w:t>
      </w:r>
      <w:r w:rsidRPr="00832D9D">
        <w:rPr>
          <w:b/>
          <w:bCs/>
          <w:lang w:val="el-GR"/>
        </w:rPr>
        <w:t xml:space="preserve">, </w:t>
      </w:r>
      <w:r w:rsidRPr="00832D9D">
        <w:rPr>
          <w:b/>
          <w:bCs/>
        </w:rPr>
        <w:t>Google</w:t>
      </w:r>
      <w:r w:rsidRPr="00832D9D">
        <w:rPr>
          <w:b/>
          <w:bCs/>
          <w:lang w:val="el-GR"/>
        </w:rPr>
        <w:t xml:space="preserve"> </w:t>
      </w:r>
      <w:r w:rsidRPr="00832D9D">
        <w:rPr>
          <w:b/>
          <w:bCs/>
        </w:rPr>
        <w:t>Meet</w:t>
      </w:r>
      <w:r w:rsidRPr="00832D9D">
        <w:rPr>
          <w:lang w:val="el-GR"/>
        </w:rPr>
        <w:t>: Για συναντήσεις και επικοινωνία μεταξύ ομάδων.</w:t>
      </w:r>
    </w:p>
    <w:p w14:paraId="4D6E6579" w14:textId="77777777" w:rsidR="00832D9D" w:rsidRPr="00832D9D" w:rsidRDefault="00832D9D" w:rsidP="00832D9D">
      <w:pPr>
        <w:spacing w:after="0"/>
      </w:pPr>
      <w:r w:rsidRPr="00832D9D">
        <w:pict w14:anchorId="75C42A4C">
          <v:rect id="_x0000_i1028" style="width:0;height:1.5pt" o:hralign="center" o:hrstd="t" o:hr="t" fillcolor="#a0a0a0" stroked="f"/>
        </w:pict>
      </w:r>
    </w:p>
    <w:p w14:paraId="1F37BDF5" w14:textId="41077C38" w:rsidR="00832D9D" w:rsidRPr="00832D9D" w:rsidRDefault="00832D9D" w:rsidP="00832D9D">
      <w:pPr>
        <w:spacing w:after="0"/>
        <w:rPr>
          <w:b/>
          <w:bCs/>
        </w:rPr>
      </w:pPr>
      <w:r w:rsidRPr="00832D9D">
        <w:rPr>
          <w:b/>
          <w:bCs/>
          <w:lang w:val="el-GR"/>
        </w:rPr>
        <w:t>4. Οφέλη για Μαθητές</w:t>
      </w:r>
    </w:p>
    <w:p w14:paraId="387F222B" w14:textId="6336E453" w:rsidR="00832D9D" w:rsidRPr="00832D9D" w:rsidRDefault="00832D9D" w:rsidP="00832D9D">
      <w:pPr>
        <w:spacing w:after="0"/>
        <w:rPr>
          <w:b/>
          <w:bCs/>
        </w:rPr>
      </w:pPr>
    </w:p>
    <w:p w14:paraId="004E8E03" w14:textId="77777777" w:rsidR="00832D9D" w:rsidRPr="00832D9D" w:rsidRDefault="00832D9D" w:rsidP="00832D9D">
      <w:pPr>
        <w:numPr>
          <w:ilvl w:val="0"/>
          <w:numId w:val="4"/>
        </w:numPr>
        <w:spacing w:after="0"/>
        <w:rPr>
          <w:lang w:val="el-GR"/>
        </w:rPr>
      </w:pPr>
      <w:r w:rsidRPr="00832D9D">
        <w:rPr>
          <w:lang w:val="el-GR"/>
        </w:rPr>
        <w:t xml:space="preserve">Καλλιέργεια δεξιοτήτων </w:t>
      </w:r>
      <w:r w:rsidRPr="00832D9D">
        <w:rPr>
          <w:b/>
          <w:bCs/>
          <w:lang w:val="el-GR"/>
        </w:rPr>
        <w:t>συνεργασίας, επικοινωνίας</w:t>
      </w:r>
      <w:r w:rsidRPr="00832D9D">
        <w:rPr>
          <w:lang w:val="el-GR"/>
        </w:rPr>
        <w:t xml:space="preserve"> και </w:t>
      </w:r>
      <w:r w:rsidRPr="00832D9D">
        <w:rPr>
          <w:b/>
          <w:bCs/>
          <w:lang w:val="el-GR"/>
        </w:rPr>
        <w:t>ξένων γλωσσών</w:t>
      </w:r>
      <w:r w:rsidRPr="00832D9D">
        <w:rPr>
          <w:lang w:val="el-GR"/>
        </w:rPr>
        <w:t>.</w:t>
      </w:r>
    </w:p>
    <w:p w14:paraId="60AABA04" w14:textId="77777777" w:rsidR="00832D9D" w:rsidRPr="00832D9D" w:rsidRDefault="00832D9D" w:rsidP="00832D9D">
      <w:pPr>
        <w:numPr>
          <w:ilvl w:val="0"/>
          <w:numId w:val="4"/>
        </w:numPr>
        <w:spacing w:after="0"/>
        <w:rPr>
          <w:lang w:val="el-GR"/>
        </w:rPr>
      </w:pPr>
      <w:r w:rsidRPr="00832D9D">
        <w:rPr>
          <w:lang w:val="el-GR"/>
        </w:rPr>
        <w:t xml:space="preserve">Απόκτηση εμπειριών σε ένα </w:t>
      </w:r>
      <w:r w:rsidRPr="00832D9D">
        <w:rPr>
          <w:b/>
          <w:bCs/>
          <w:lang w:val="el-GR"/>
        </w:rPr>
        <w:t>διαπολιτισμικό πλαίσιο</w:t>
      </w:r>
      <w:r w:rsidRPr="00832D9D">
        <w:rPr>
          <w:lang w:val="el-GR"/>
        </w:rPr>
        <w:t>.</w:t>
      </w:r>
    </w:p>
    <w:p w14:paraId="10AF1CC0" w14:textId="77777777" w:rsidR="00832D9D" w:rsidRPr="00832D9D" w:rsidRDefault="00832D9D" w:rsidP="00832D9D">
      <w:pPr>
        <w:numPr>
          <w:ilvl w:val="0"/>
          <w:numId w:val="4"/>
        </w:numPr>
        <w:spacing w:after="0"/>
        <w:rPr>
          <w:lang w:val="el-GR"/>
        </w:rPr>
      </w:pPr>
      <w:r w:rsidRPr="00832D9D">
        <w:rPr>
          <w:lang w:val="el-GR"/>
        </w:rPr>
        <w:t xml:space="preserve">Ανάπτυξη </w:t>
      </w:r>
      <w:r w:rsidRPr="00832D9D">
        <w:rPr>
          <w:b/>
          <w:bCs/>
          <w:lang w:val="el-GR"/>
        </w:rPr>
        <w:t>αυτονομίας</w:t>
      </w:r>
      <w:r w:rsidRPr="00832D9D">
        <w:rPr>
          <w:lang w:val="el-GR"/>
        </w:rPr>
        <w:t xml:space="preserve"> και ανάληψης πρωτοβουλιών.</w:t>
      </w:r>
    </w:p>
    <w:p w14:paraId="28EEA5D4" w14:textId="77777777" w:rsidR="00832D9D" w:rsidRPr="00832D9D" w:rsidRDefault="00832D9D" w:rsidP="00832D9D">
      <w:pPr>
        <w:numPr>
          <w:ilvl w:val="0"/>
          <w:numId w:val="4"/>
        </w:numPr>
        <w:spacing w:after="0"/>
        <w:rPr>
          <w:lang w:val="el-GR"/>
        </w:rPr>
      </w:pPr>
      <w:r w:rsidRPr="00832D9D">
        <w:rPr>
          <w:lang w:val="el-GR"/>
        </w:rPr>
        <w:t>Κίνητρα μάθησης μέσω της χρήσης καινοτόμων εργαλείων.</w:t>
      </w:r>
    </w:p>
    <w:p w14:paraId="7B43D7CA" w14:textId="77777777" w:rsidR="00ED4AB5" w:rsidRPr="00832D9D" w:rsidRDefault="00ED4AB5" w:rsidP="00832D9D">
      <w:pPr>
        <w:spacing w:after="0"/>
        <w:rPr>
          <w:lang w:val="el-GR"/>
        </w:rPr>
      </w:pPr>
    </w:p>
    <w:sectPr w:rsidR="00ED4AB5" w:rsidRPr="00832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43F7B"/>
    <w:multiLevelType w:val="multilevel"/>
    <w:tmpl w:val="0A2E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71FCC"/>
    <w:multiLevelType w:val="multilevel"/>
    <w:tmpl w:val="2720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A4EB7"/>
    <w:multiLevelType w:val="multilevel"/>
    <w:tmpl w:val="2784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51056"/>
    <w:multiLevelType w:val="multilevel"/>
    <w:tmpl w:val="D61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451479">
    <w:abstractNumId w:val="3"/>
  </w:num>
  <w:num w:numId="2" w16cid:durableId="1140615892">
    <w:abstractNumId w:val="1"/>
  </w:num>
  <w:num w:numId="3" w16cid:durableId="2086564786">
    <w:abstractNumId w:val="0"/>
  </w:num>
  <w:num w:numId="4" w16cid:durableId="771366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9D"/>
    <w:rsid w:val="00462EB0"/>
    <w:rsid w:val="00832D9D"/>
    <w:rsid w:val="0095459E"/>
    <w:rsid w:val="00B05CD0"/>
    <w:rsid w:val="00BC6883"/>
    <w:rsid w:val="00C141F3"/>
    <w:rsid w:val="00D765EF"/>
    <w:rsid w:val="00ED4A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42944CC"/>
  <w15:chartTrackingRefBased/>
  <w15:docId w15:val="{9184E4D0-8852-4AE9-9A8D-5A5DF1AC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D9D"/>
    <w:rPr>
      <w:rFonts w:eastAsiaTheme="majorEastAsia" w:cstheme="majorBidi"/>
      <w:color w:val="272727" w:themeColor="text1" w:themeTint="D8"/>
    </w:rPr>
  </w:style>
  <w:style w:type="paragraph" w:styleId="Title">
    <w:name w:val="Title"/>
    <w:basedOn w:val="Normal"/>
    <w:next w:val="Normal"/>
    <w:link w:val="TitleChar"/>
    <w:uiPriority w:val="10"/>
    <w:qFormat/>
    <w:rsid w:val="00832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D9D"/>
    <w:pPr>
      <w:spacing w:before="160"/>
      <w:jc w:val="center"/>
    </w:pPr>
    <w:rPr>
      <w:i/>
      <w:iCs/>
      <w:color w:val="404040" w:themeColor="text1" w:themeTint="BF"/>
    </w:rPr>
  </w:style>
  <w:style w:type="character" w:customStyle="1" w:styleId="QuoteChar">
    <w:name w:val="Quote Char"/>
    <w:basedOn w:val="DefaultParagraphFont"/>
    <w:link w:val="Quote"/>
    <w:uiPriority w:val="29"/>
    <w:rsid w:val="00832D9D"/>
    <w:rPr>
      <w:i/>
      <w:iCs/>
      <w:color w:val="404040" w:themeColor="text1" w:themeTint="BF"/>
    </w:rPr>
  </w:style>
  <w:style w:type="paragraph" w:styleId="ListParagraph">
    <w:name w:val="List Paragraph"/>
    <w:basedOn w:val="Normal"/>
    <w:uiPriority w:val="34"/>
    <w:qFormat/>
    <w:rsid w:val="00832D9D"/>
    <w:pPr>
      <w:ind w:left="720"/>
      <w:contextualSpacing/>
    </w:pPr>
  </w:style>
  <w:style w:type="character" w:styleId="IntenseEmphasis">
    <w:name w:val="Intense Emphasis"/>
    <w:basedOn w:val="DefaultParagraphFont"/>
    <w:uiPriority w:val="21"/>
    <w:qFormat/>
    <w:rsid w:val="00832D9D"/>
    <w:rPr>
      <w:i/>
      <w:iCs/>
      <w:color w:val="0F4761" w:themeColor="accent1" w:themeShade="BF"/>
    </w:rPr>
  </w:style>
  <w:style w:type="paragraph" w:styleId="IntenseQuote">
    <w:name w:val="Intense Quote"/>
    <w:basedOn w:val="Normal"/>
    <w:next w:val="Normal"/>
    <w:link w:val="IntenseQuoteChar"/>
    <w:uiPriority w:val="30"/>
    <w:qFormat/>
    <w:rsid w:val="00832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D9D"/>
    <w:rPr>
      <w:i/>
      <w:iCs/>
      <w:color w:val="0F4761" w:themeColor="accent1" w:themeShade="BF"/>
    </w:rPr>
  </w:style>
  <w:style w:type="character" w:styleId="IntenseReference">
    <w:name w:val="Intense Reference"/>
    <w:basedOn w:val="DefaultParagraphFont"/>
    <w:uiPriority w:val="32"/>
    <w:qFormat/>
    <w:rsid w:val="00832D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8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Pinelopi Kollarou</dc:creator>
  <cp:keywords/>
  <dc:description/>
  <cp:lastModifiedBy>Pinelopi Kollarou</cp:lastModifiedBy>
  <cp:revision>1</cp:revision>
  <dcterms:created xsi:type="dcterms:W3CDTF">2024-11-20T16:58:00Z</dcterms:created>
  <dcterms:modified xsi:type="dcterms:W3CDTF">2024-11-20T17:01:00Z</dcterms:modified>
</cp:coreProperties>
</file>