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D8013" w14:textId="0D7B923D" w:rsidR="000E0B27" w:rsidRPr="00F24DC8" w:rsidRDefault="000E0B27" w:rsidP="000E0B27">
      <w:pPr>
        <w:rPr>
          <w:sz w:val="24"/>
          <w:szCs w:val="24"/>
        </w:rPr>
      </w:pPr>
      <w:r w:rsidRPr="00F24DC8">
        <w:rPr>
          <w:sz w:val="24"/>
          <w:szCs w:val="24"/>
        </w:rPr>
        <w:t>Όνομα:_________________</w:t>
      </w:r>
      <w:r w:rsidR="00AB270A">
        <w:rPr>
          <w:sz w:val="24"/>
          <w:szCs w:val="24"/>
        </w:rPr>
        <w:t xml:space="preserve">                                          </w:t>
      </w:r>
      <w:r w:rsidR="00C02FA6">
        <w:rPr>
          <w:sz w:val="24"/>
          <w:szCs w:val="24"/>
        </w:rPr>
        <w:t xml:space="preserve">          </w:t>
      </w:r>
      <w:bookmarkStart w:id="0" w:name="_GoBack"/>
      <w:bookmarkEnd w:id="0"/>
      <w:r w:rsidR="00C02FA6">
        <w:rPr>
          <w:sz w:val="24"/>
          <w:szCs w:val="24"/>
        </w:rPr>
        <w:t xml:space="preserve">                    </w:t>
      </w:r>
      <w:r w:rsidR="00AB270A">
        <w:rPr>
          <w:sz w:val="24"/>
          <w:szCs w:val="24"/>
        </w:rPr>
        <w:t xml:space="preserve">        </w:t>
      </w:r>
      <w:r w:rsidR="00C02FA6">
        <w:rPr>
          <w:sz w:val="24"/>
          <w:szCs w:val="24"/>
        </w:rPr>
        <w:t>…</w:t>
      </w:r>
      <w:r w:rsidR="00AB270A">
        <w:rPr>
          <w:sz w:val="24"/>
          <w:szCs w:val="24"/>
        </w:rPr>
        <w:t>/2/20</w:t>
      </w:r>
      <w:r w:rsidR="00C02FA6">
        <w:rPr>
          <w:sz w:val="24"/>
          <w:szCs w:val="24"/>
        </w:rPr>
        <w:t>…</w:t>
      </w:r>
    </w:p>
    <w:p w14:paraId="25772A6D" w14:textId="77777777" w:rsidR="000E0B27" w:rsidRPr="00F24DC8" w:rsidRDefault="002D2653" w:rsidP="000E0B27">
      <w:pPr>
        <w:ind w:left="-993" w:right="-76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E0B27" w:rsidRPr="00F24DC8">
        <w:rPr>
          <w:sz w:val="24"/>
          <w:szCs w:val="24"/>
        </w:rPr>
        <w:t xml:space="preserve">Η Μυρτώ ρώτησε τα παιδιά της τάξης της πόσα γλυκά έφαγαν την εβδομάδα που πέρασε και οργάνωσε ορισμένα από τα στοιχεία που συγκέντρωσε σε έναν πίνακα και τα υπόλοιπα </w:t>
      </w:r>
      <w:proofErr w:type="spellStart"/>
      <w:r w:rsidR="000E0B27" w:rsidRPr="00F24DC8">
        <w:rPr>
          <w:sz w:val="24"/>
          <w:szCs w:val="24"/>
        </w:rPr>
        <w:t>ραβδόγραμμα</w:t>
      </w:r>
      <w:proofErr w:type="spellEnd"/>
      <w:r w:rsidR="000E0B27" w:rsidRPr="00F24DC8">
        <w:rPr>
          <w:sz w:val="24"/>
          <w:szCs w:val="24"/>
        </w:rPr>
        <w:t>. Να παρατηρήσεις προσεχτικά τα στοιχεία και στη συνέχει να συμπληρώσεις ό,τι λείπει.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E0B27" w:rsidRPr="00F24DC8" w14:paraId="17DD63D3" w14:textId="77777777" w:rsidTr="00B0192F">
        <w:tc>
          <w:tcPr>
            <w:tcW w:w="1704" w:type="dxa"/>
          </w:tcPr>
          <w:p w14:paraId="67A3630C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21BC032" w14:textId="77777777" w:rsidR="000E0B27" w:rsidRPr="00F24DC8" w:rsidRDefault="000E0B27" w:rsidP="00B0192F">
            <w:pPr>
              <w:jc w:val="center"/>
              <w:rPr>
                <w:b/>
                <w:sz w:val="24"/>
                <w:szCs w:val="24"/>
              </w:rPr>
            </w:pPr>
            <w:r w:rsidRPr="00F24D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14:paraId="7DA8E2CD" w14:textId="77777777" w:rsidR="000E0B27" w:rsidRPr="00F24DC8" w:rsidRDefault="000E0B27" w:rsidP="00B0192F">
            <w:pPr>
              <w:jc w:val="center"/>
              <w:rPr>
                <w:b/>
                <w:sz w:val="24"/>
                <w:szCs w:val="24"/>
              </w:rPr>
            </w:pPr>
            <w:r w:rsidRPr="00F24D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5311CBDC" w14:textId="77777777" w:rsidR="000E0B27" w:rsidRPr="00F24DC8" w:rsidRDefault="000E0B27" w:rsidP="00B0192F">
            <w:pPr>
              <w:jc w:val="center"/>
              <w:rPr>
                <w:b/>
                <w:sz w:val="24"/>
                <w:szCs w:val="24"/>
              </w:rPr>
            </w:pPr>
            <w:r w:rsidRPr="00F24D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14:paraId="6CC68B5D" w14:textId="77777777" w:rsidR="000E0B27" w:rsidRPr="00F24DC8" w:rsidRDefault="000E0B27" w:rsidP="00B0192F">
            <w:pPr>
              <w:jc w:val="center"/>
              <w:rPr>
                <w:b/>
                <w:sz w:val="24"/>
                <w:szCs w:val="24"/>
              </w:rPr>
            </w:pPr>
            <w:r w:rsidRPr="00F24DC8">
              <w:rPr>
                <w:b/>
                <w:sz w:val="24"/>
                <w:szCs w:val="24"/>
              </w:rPr>
              <w:t>&gt;2</w:t>
            </w:r>
          </w:p>
        </w:tc>
      </w:tr>
      <w:tr w:rsidR="000E0B27" w:rsidRPr="00F24DC8" w14:paraId="1DCA1DD4" w14:textId="77777777" w:rsidTr="00B0192F">
        <w:tc>
          <w:tcPr>
            <w:tcW w:w="1704" w:type="dxa"/>
          </w:tcPr>
          <w:p w14:paraId="234B6501" w14:textId="77777777" w:rsidR="000E0B27" w:rsidRPr="00F24DC8" w:rsidRDefault="000E0B27" w:rsidP="00B0192F">
            <w:pPr>
              <w:jc w:val="center"/>
              <w:rPr>
                <w:b/>
                <w:sz w:val="24"/>
                <w:szCs w:val="24"/>
              </w:rPr>
            </w:pPr>
            <w:r w:rsidRPr="00F24DC8">
              <w:rPr>
                <w:b/>
                <w:sz w:val="24"/>
                <w:szCs w:val="24"/>
              </w:rPr>
              <w:t>Αγόρια</w:t>
            </w:r>
          </w:p>
        </w:tc>
        <w:tc>
          <w:tcPr>
            <w:tcW w:w="1704" w:type="dxa"/>
          </w:tcPr>
          <w:p w14:paraId="1E6E988E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……..</w:t>
            </w:r>
          </w:p>
        </w:tc>
        <w:tc>
          <w:tcPr>
            <w:tcW w:w="1704" w:type="dxa"/>
          </w:tcPr>
          <w:p w14:paraId="13DF341D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14:paraId="74DEFCAC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………</w:t>
            </w:r>
          </w:p>
        </w:tc>
        <w:tc>
          <w:tcPr>
            <w:tcW w:w="1705" w:type="dxa"/>
          </w:tcPr>
          <w:p w14:paraId="29903EE8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3</w:t>
            </w:r>
          </w:p>
        </w:tc>
      </w:tr>
      <w:tr w:rsidR="000E0B27" w:rsidRPr="00F24DC8" w14:paraId="6A820280" w14:textId="77777777" w:rsidTr="00B0192F">
        <w:tc>
          <w:tcPr>
            <w:tcW w:w="1704" w:type="dxa"/>
          </w:tcPr>
          <w:p w14:paraId="6DE715CB" w14:textId="77777777" w:rsidR="000E0B27" w:rsidRPr="00F24DC8" w:rsidRDefault="000E0B27" w:rsidP="00B0192F">
            <w:pPr>
              <w:jc w:val="center"/>
              <w:rPr>
                <w:b/>
                <w:sz w:val="24"/>
                <w:szCs w:val="24"/>
              </w:rPr>
            </w:pPr>
            <w:r w:rsidRPr="00F24DC8">
              <w:rPr>
                <w:b/>
                <w:sz w:val="24"/>
                <w:szCs w:val="24"/>
              </w:rPr>
              <w:t>κορίτσια</w:t>
            </w:r>
          </w:p>
        </w:tc>
        <w:tc>
          <w:tcPr>
            <w:tcW w:w="1704" w:type="dxa"/>
          </w:tcPr>
          <w:p w14:paraId="553C0D66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………</w:t>
            </w:r>
          </w:p>
        </w:tc>
        <w:tc>
          <w:tcPr>
            <w:tcW w:w="1704" w:type="dxa"/>
          </w:tcPr>
          <w:p w14:paraId="7BDAD73F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……….</w:t>
            </w:r>
          </w:p>
        </w:tc>
        <w:tc>
          <w:tcPr>
            <w:tcW w:w="1705" w:type="dxa"/>
          </w:tcPr>
          <w:p w14:paraId="158079E2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14:paraId="7CD09F73" w14:textId="77777777" w:rsidR="000E0B27" w:rsidRPr="00F24DC8" w:rsidRDefault="000E0B27" w:rsidP="00B0192F">
            <w:pPr>
              <w:jc w:val="center"/>
              <w:rPr>
                <w:sz w:val="24"/>
                <w:szCs w:val="24"/>
              </w:rPr>
            </w:pPr>
            <w:r w:rsidRPr="00F24DC8">
              <w:rPr>
                <w:sz w:val="24"/>
                <w:szCs w:val="24"/>
              </w:rPr>
              <w:t>4</w:t>
            </w:r>
          </w:p>
        </w:tc>
      </w:tr>
    </w:tbl>
    <w:p w14:paraId="18A6CEEE" w14:textId="77777777" w:rsidR="00AB270A" w:rsidRDefault="00AB270A" w:rsidP="00AB270A">
      <w:pPr>
        <w:jc w:val="center"/>
      </w:pPr>
    </w:p>
    <w:p w14:paraId="525D3F8D" w14:textId="77777777" w:rsidR="00797947" w:rsidRDefault="00AB270A" w:rsidP="00AB270A">
      <w:pPr>
        <w:jc w:val="center"/>
      </w:pPr>
      <w:r>
        <w:t>Γλυκά που τρώνε τα παιδιά σε μία εβδομάδα</w:t>
      </w:r>
    </w:p>
    <w:p w14:paraId="5E5BDBD0" w14:textId="77777777" w:rsidR="00AB270A" w:rsidRDefault="00AB270A" w:rsidP="00AB270A"/>
    <w:p w14:paraId="050CA15E" w14:textId="77777777" w:rsidR="000E0B27" w:rsidRDefault="00C02FA6">
      <w:r>
        <w:rPr>
          <w:noProof/>
          <w:sz w:val="24"/>
          <w:szCs w:val="24"/>
          <w:lang w:eastAsia="el-GR"/>
        </w:rPr>
        <w:pict w14:anchorId="04A58EC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2.75pt;margin-top:115.5pt;width:70.5pt;height:39.75pt;z-index:251661312;mso-width-relative:margin;mso-height-relative:margin" strokecolor="white [3212]">
            <v:textbox style="mso-next-textbox:#_x0000_s1028">
              <w:txbxContent>
                <w:p w14:paraId="1107878E" w14:textId="77777777" w:rsidR="00AB270A" w:rsidRDefault="00AB270A" w:rsidP="00AB270A">
                  <w:pPr>
                    <w:spacing w:after="0"/>
                  </w:pPr>
                  <w:r>
                    <w:t>Πλήθος</w:t>
                  </w:r>
                </w:p>
                <w:p w14:paraId="68E8047C" w14:textId="77777777" w:rsidR="00AB270A" w:rsidRDefault="00AB270A" w:rsidP="00AB270A">
                  <w:pPr>
                    <w:spacing w:after="0"/>
                  </w:pPr>
                  <w:r>
                    <w:t>παιδιών</w:t>
                  </w:r>
                </w:p>
              </w:txbxContent>
            </v:textbox>
          </v:shape>
        </w:pict>
      </w:r>
      <w:r w:rsidR="000E0B27">
        <w:rPr>
          <w:noProof/>
          <w:lang w:eastAsia="el-GR"/>
        </w:rPr>
        <w:drawing>
          <wp:inline distT="0" distB="0" distL="0" distR="0" wp14:anchorId="5E6371EF" wp14:editId="2816D184">
            <wp:extent cx="5274310" cy="3076575"/>
            <wp:effectExtent l="0" t="0" r="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974EB7" w14:textId="77777777" w:rsidR="00AB270A" w:rsidRDefault="00C02FA6">
      <w:r>
        <w:rPr>
          <w:noProof/>
        </w:rPr>
        <w:pict w14:anchorId="0E7079D1">
          <v:shape id="_x0000_s1027" type="#_x0000_t202" style="position:absolute;margin-left:136.45pt;margin-top:7.5pt;width:116.85pt;height:29.2pt;z-index:251660288;mso-width-relative:margin;mso-height-relative:margin" strokecolor="white [3212]">
            <v:textbox>
              <w:txbxContent>
                <w:p w14:paraId="4AA46FBB" w14:textId="77777777" w:rsidR="00AB270A" w:rsidRDefault="00AB270A">
                  <w:r>
                    <w:t>Πλήθος γλυκών</w:t>
                  </w:r>
                </w:p>
              </w:txbxContent>
            </v:textbox>
          </v:shape>
        </w:pict>
      </w:r>
    </w:p>
    <w:p w14:paraId="57B3ABD4" w14:textId="77777777" w:rsidR="00AB270A" w:rsidRDefault="00AB270A"/>
    <w:p w14:paraId="22D3CCB1" w14:textId="77777777" w:rsidR="002D2653" w:rsidRDefault="002D2653" w:rsidP="002D2653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>2.Μια θεατρική παράσταση την παρακολούθησαν 10 άντρες, 60 γυναίκες και 30 παιδιά. Α επιλέξουμε στην τύχη έναν θεατή, ποια είναι η πιθανότητα:</w:t>
      </w:r>
    </w:p>
    <w:p w14:paraId="326072A0" w14:textId="77777777" w:rsidR="002D2653" w:rsidRPr="002D2653" w:rsidRDefault="002D2653" w:rsidP="002D2653">
      <w:pPr>
        <w:pStyle w:val="a7"/>
        <w:numPr>
          <w:ilvl w:val="0"/>
          <w:numId w:val="1"/>
        </w:numPr>
        <w:spacing w:after="0"/>
        <w:ind w:right="-1050"/>
        <w:rPr>
          <w:sz w:val="24"/>
          <w:szCs w:val="24"/>
        </w:rPr>
      </w:pPr>
      <w:r w:rsidRPr="002D2653">
        <w:rPr>
          <w:sz w:val="24"/>
          <w:szCs w:val="24"/>
        </w:rPr>
        <w:t>να είναι άντρας</w:t>
      </w:r>
      <w:r>
        <w:rPr>
          <w:sz w:val="24"/>
          <w:szCs w:val="24"/>
        </w:rPr>
        <w:t>____________</w:t>
      </w:r>
    </w:p>
    <w:p w14:paraId="391A332D" w14:textId="77777777" w:rsidR="002D2653" w:rsidRPr="002D2653" w:rsidRDefault="002D2653" w:rsidP="002D2653">
      <w:pPr>
        <w:pStyle w:val="a7"/>
        <w:numPr>
          <w:ilvl w:val="0"/>
          <w:numId w:val="1"/>
        </w:numPr>
        <w:spacing w:after="0"/>
        <w:ind w:right="-1050"/>
        <w:rPr>
          <w:sz w:val="24"/>
          <w:szCs w:val="24"/>
        </w:rPr>
      </w:pPr>
      <w:r w:rsidRPr="002D2653">
        <w:rPr>
          <w:sz w:val="24"/>
          <w:szCs w:val="24"/>
        </w:rPr>
        <w:t>να είναι γυναίκα</w:t>
      </w:r>
      <w:r>
        <w:rPr>
          <w:sz w:val="24"/>
          <w:szCs w:val="24"/>
        </w:rPr>
        <w:t>____________</w:t>
      </w:r>
    </w:p>
    <w:p w14:paraId="3D2A1107" w14:textId="77777777" w:rsidR="002D2653" w:rsidRPr="002D2653" w:rsidRDefault="002D2653" w:rsidP="002D2653">
      <w:pPr>
        <w:pStyle w:val="a7"/>
        <w:numPr>
          <w:ilvl w:val="0"/>
          <w:numId w:val="1"/>
        </w:numPr>
        <w:spacing w:after="0"/>
        <w:ind w:right="-1050"/>
        <w:rPr>
          <w:sz w:val="24"/>
          <w:szCs w:val="24"/>
        </w:rPr>
      </w:pPr>
      <w:r w:rsidRPr="002D2653">
        <w:rPr>
          <w:sz w:val="24"/>
          <w:szCs w:val="24"/>
        </w:rPr>
        <w:t>να είναι παιδί</w:t>
      </w:r>
      <w:r>
        <w:rPr>
          <w:sz w:val="24"/>
          <w:szCs w:val="24"/>
        </w:rPr>
        <w:t>____________</w:t>
      </w:r>
    </w:p>
    <w:p w14:paraId="11DBFE8E" w14:textId="77777777" w:rsidR="002D2653" w:rsidRPr="002D2653" w:rsidRDefault="002D2653" w:rsidP="002D2653">
      <w:pPr>
        <w:pStyle w:val="a7"/>
        <w:numPr>
          <w:ilvl w:val="0"/>
          <w:numId w:val="1"/>
        </w:numPr>
        <w:spacing w:after="0"/>
        <w:ind w:right="-1050"/>
        <w:rPr>
          <w:sz w:val="24"/>
          <w:szCs w:val="24"/>
        </w:rPr>
      </w:pPr>
      <w:r w:rsidRPr="002D2653">
        <w:rPr>
          <w:sz w:val="24"/>
          <w:szCs w:val="24"/>
        </w:rPr>
        <w:t xml:space="preserve">να είναι ενήλικας </w:t>
      </w:r>
      <w:r>
        <w:rPr>
          <w:sz w:val="24"/>
          <w:szCs w:val="24"/>
        </w:rPr>
        <w:t>____________</w:t>
      </w:r>
    </w:p>
    <w:p w14:paraId="3FC14C3A" w14:textId="77777777" w:rsidR="00233C33" w:rsidRDefault="00233C33"/>
    <w:p w14:paraId="75962136" w14:textId="77777777" w:rsidR="00233C33" w:rsidRDefault="00233C33"/>
    <w:p w14:paraId="1B851426" w14:textId="77777777" w:rsidR="00AB270A" w:rsidRPr="002D2653" w:rsidRDefault="002D2653" w:rsidP="002D2653">
      <w:pPr>
        <w:ind w:left="-1276" w:right="-908"/>
        <w:rPr>
          <w:sz w:val="24"/>
          <w:szCs w:val="24"/>
        </w:rPr>
      </w:pPr>
      <w:r>
        <w:lastRenderedPageBreak/>
        <w:t xml:space="preserve">3. </w:t>
      </w:r>
      <w:r w:rsidR="00AB270A" w:rsidRPr="002D2653">
        <w:rPr>
          <w:sz w:val="24"/>
          <w:szCs w:val="24"/>
        </w:rPr>
        <w:t xml:space="preserve">Στο παρακάτω </w:t>
      </w:r>
      <w:proofErr w:type="spellStart"/>
      <w:r w:rsidR="00AB270A" w:rsidRPr="002D2653">
        <w:rPr>
          <w:sz w:val="24"/>
          <w:szCs w:val="24"/>
        </w:rPr>
        <w:t>ραβδόγραμμα</w:t>
      </w:r>
      <w:proofErr w:type="spellEnd"/>
      <w:r w:rsidR="00AB270A" w:rsidRPr="002D2653">
        <w:rPr>
          <w:sz w:val="24"/>
          <w:szCs w:val="24"/>
        </w:rPr>
        <w:t xml:space="preserve"> </w:t>
      </w:r>
      <w:r w:rsidR="00233C33" w:rsidRPr="002D2653">
        <w:rPr>
          <w:sz w:val="24"/>
          <w:szCs w:val="24"/>
        </w:rPr>
        <w:t>φαίνονται τα κέρδη μιας επιχείρησης το πρώτο εξάμηνο του προηγούμενου έτους.</w:t>
      </w:r>
    </w:p>
    <w:p w14:paraId="5B62AF46" w14:textId="77777777" w:rsidR="00233C33" w:rsidRDefault="00233C33" w:rsidP="00233C33">
      <w:pPr>
        <w:jc w:val="center"/>
      </w:pPr>
      <w:r>
        <w:t>Κέρδη πρώτου εξαμήνου</w:t>
      </w:r>
    </w:p>
    <w:p w14:paraId="73EAF67B" w14:textId="77777777" w:rsidR="00233C33" w:rsidRDefault="00C02FA6">
      <w:r>
        <w:rPr>
          <w:noProof/>
          <w:lang w:eastAsia="el-GR"/>
        </w:rPr>
        <w:pict w14:anchorId="0BFDF7A2">
          <v:shape id="_x0000_s1030" type="#_x0000_t202" style="position:absolute;margin-left:-75.25pt;margin-top:82.15pt;width:66.25pt;height:25.15pt;z-index:251664384;mso-width-relative:margin;mso-height-relative:margin" strokecolor="white [3212]">
            <v:textbox>
              <w:txbxContent>
                <w:p w14:paraId="5F000703" w14:textId="77777777" w:rsidR="00233C33" w:rsidRDefault="002D2653" w:rsidP="00233C33">
                  <w:r>
                    <w:t xml:space="preserve">Κέρδη σε </w:t>
                  </w:r>
                  <w:r>
                    <w:rPr>
                      <w:rFonts w:cstheme="minorHAnsi"/>
                    </w:rPr>
                    <w:t>€</w:t>
                  </w:r>
                </w:p>
              </w:txbxContent>
            </v:textbox>
          </v:shape>
        </w:pict>
      </w:r>
      <w:r>
        <w:rPr>
          <w:noProof/>
        </w:rPr>
        <w:pict w14:anchorId="2911B7E0">
          <v:shape id="_x0000_s1029" type="#_x0000_t202" style="position:absolute;margin-left:182pt;margin-top:241.15pt;width:66.25pt;height:25.15pt;z-index:251663360;mso-width-relative:margin;mso-height-relative:margin" strokecolor="white [3212]">
            <v:textbox>
              <w:txbxContent>
                <w:p w14:paraId="3D04DC91" w14:textId="77777777" w:rsidR="00233C33" w:rsidRDefault="00233C33">
                  <w:r>
                    <w:t xml:space="preserve">Μήνας </w:t>
                  </w:r>
                </w:p>
              </w:txbxContent>
            </v:textbox>
          </v:shape>
        </w:pict>
      </w:r>
      <w:r w:rsidR="00233C33">
        <w:rPr>
          <w:noProof/>
          <w:lang w:eastAsia="el-GR"/>
        </w:rPr>
        <w:drawing>
          <wp:inline distT="0" distB="0" distL="0" distR="0" wp14:anchorId="27C7E4CB" wp14:editId="3AA1001C">
            <wp:extent cx="5274310" cy="3076575"/>
            <wp:effectExtent l="0" t="0" r="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FEB5A9" w14:textId="77777777" w:rsidR="00233C33" w:rsidRDefault="00233C33"/>
    <w:p w14:paraId="218BDA4E" w14:textId="77777777" w:rsidR="00233C33" w:rsidRDefault="002D2653" w:rsidP="002D2653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 xml:space="preserve">Α. </w:t>
      </w:r>
      <w:r w:rsidRPr="002D2653">
        <w:rPr>
          <w:sz w:val="24"/>
          <w:szCs w:val="24"/>
        </w:rPr>
        <w:t>Ποιον μήνα η επιχείρηση είχε τα περισσότερα κέρδη, ποιο τα λιγότερα και πόσα ευρώ ήταν η διαφορά τους;</w:t>
      </w:r>
    </w:p>
    <w:p w14:paraId="0D42A7DF" w14:textId="77777777" w:rsidR="002D2653" w:rsidRPr="002D2653" w:rsidRDefault="002D2653" w:rsidP="002D2653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EDF11" w14:textId="77777777" w:rsidR="002D2653" w:rsidRDefault="002D2653" w:rsidP="002D2653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 xml:space="preserve">Β. </w:t>
      </w:r>
      <w:r w:rsidRPr="002D2653">
        <w:rPr>
          <w:sz w:val="24"/>
          <w:szCs w:val="24"/>
        </w:rPr>
        <w:t>Πόσα ήταν συνολικά τα κέρδη της επιχείρησης κατά τη διάρκεια του εξαμήνου;</w:t>
      </w:r>
    </w:p>
    <w:p w14:paraId="0E306CD7" w14:textId="77777777" w:rsidR="002D2653" w:rsidRPr="002D2653" w:rsidRDefault="002D2653" w:rsidP="002D2653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C2987" w14:textId="77777777" w:rsidR="002D2653" w:rsidRDefault="002D2653" w:rsidP="002D2653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 xml:space="preserve">Γ. </w:t>
      </w:r>
      <w:r w:rsidRPr="002D2653">
        <w:rPr>
          <w:sz w:val="24"/>
          <w:szCs w:val="24"/>
        </w:rPr>
        <w:t>Ποιος ήταν ο μέσος όρος των κερδών της επιχείρησης;</w:t>
      </w:r>
      <w:r>
        <w:rPr>
          <w:sz w:val="24"/>
          <w:szCs w:val="24"/>
        </w:rPr>
        <w:t xml:space="preserve"> Να τον σχεδιάσεις στο </w:t>
      </w:r>
      <w:proofErr w:type="spellStart"/>
      <w:r>
        <w:rPr>
          <w:sz w:val="24"/>
          <w:szCs w:val="24"/>
        </w:rPr>
        <w:t>ραβδόγραμμα</w:t>
      </w:r>
      <w:proofErr w:type="spellEnd"/>
      <w:r>
        <w:rPr>
          <w:sz w:val="24"/>
          <w:szCs w:val="24"/>
        </w:rPr>
        <w:t xml:space="preserve"> με κόκκινη γραμμή.</w:t>
      </w:r>
    </w:p>
    <w:p w14:paraId="1D620D71" w14:textId="77777777" w:rsidR="002D2653" w:rsidRDefault="002D2653" w:rsidP="002D2653">
      <w:pPr>
        <w:ind w:left="-1134" w:right="-105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AA6305" w14:textId="77777777" w:rsidR="002D2653" w:rsidRPr="002D2653" w:rsidRDefault="002D2653" w:rsidP="002D2653">
      <w:pPr>
        <w:spacing w:after="0"/>
        <w:ind w:right="-1050"/>
        <w:rPr>
          <w:sz w:val="24"/>
          <w:szCs w:val="24"/>
        </w:rPr>
      </w:pPr>
    </w:p>
    <w:sectPr w:rsidR="002D2653" w:rsidRPr="002D2653" w:rsidSect="00797947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F0AF" w14:textId="77777777" w:rsidR="001340E2" w:rsidRDefault="001340E2" w:rsidP="00AB270A">
      <w:pPr>
        <w:spacing w:after="0" w:line="240" w:lineRule="auto"/>
      </w:pPr>
      <w:r>
        <w:separator/>
      </w:r>
    </w:p>
  </w:endnote>
  <w:endnote w:type="continuationSeparator" w:id="0">
    <w:p w14:paraId="003AE6DC" w14:textId="77777777" w:rsidR="001340E2" w:rsidRDefault="001340E2" w:rsidP="00AB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0D22" w14:textId="77777777" w:rsidR="001340E2" w:rsidRDefault="001340E2" w:rsidP="00AB270A">
      <w:pPr>
        <w:spacing w:after="0" w:line="240" w:lineRule="auto"/>
      </w:pPr>
      <w:r>
        <w:separator/>
      </w:r>
    </w:p>
  </w:footnote>
  <w:footnote w:type="continuationSeparator" w:id="0">
    <w:p w14:paraId="14976698" w14:textId="77777777" w:rsidR="001340E2" w:rsidRDefault="001340E2" w:rsidP="00AB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5149" w14:textId="72675EA2" w:rsidR="00AB270A" w:rsidRPr="00C02FA6" w:rsidRDefault="00AB270A" w:rsidP="00C02FA6">
    <w:pPr>
      <w:pStyle w:val="a5"/>
      <w:jc w:val="center"/>
      <w:rPr>
        <w:b/>
        <w:sz w:val="28"/>
        <w:szCs w:val="28"/>
        <w:u w:val="single"/>
      </w:rPr>
    </w:pPr>
    <w:r w:rsidRPr="00C02FA6">
      <w:rPr>
        <w:b/>
        <w:sz w:val="28"/>
        <w:szCs w:val="28"/>
        <w:u w:val="single"/>
      </w:rPr>
      <w:t>Επανάληψη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A548A"/>
    <w:multiLevelType w:val="hybridMultilevel"/>
    <w:tmpl w:val="14CAF7FA"/>
    <w:lvl w:ilvl="0" w:tplc="0408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27"/>
    <w:rsid w:val="000E0B27"/>
    <w:rsid w:val="001340E2"/>
    <w:rsid w:val="00233C33"/>
    <w:rsid w:val="002D2653"/>
    <w:rsid w:val="00797947"/>
    <w:rsid w:val="00AB270A"/>
    <w:rsid w:val="00C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DE6A02"/>
  <w15:docId w15:val="{E08363AC-58FF-4C12-85A0-6F8E697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E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E0B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B2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B270A"/>
  </w:style>
  <w:style w:type="paragraph" w:styleId="a6">
    <w:name w:val="footer"/>
    <w:basedOn w:val="a"/>
    <w:link w:val="Char1"/>
    <w:uiPriority w:val="99"/>
    <w:unhideWhenUsed/>
    <w:rsid w:val="00AB2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B270A"/>
  </w:style>
  <w:style w:type="paragraph" w:styleId="a7">
    <w:name w:val="List Paragraph"/>
    <w:basedOn w:val="a"/>
    <w:uiPriority w:val="34"/>
    <w:qFormat/>
    <w:rsid w:val="002D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Αγόρι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&gt;2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1</c:v>
                </c:pt>
                <c:pt idx="1">
                  <c:v>0.1</c:v>
                </c:pt>
                <c:pt idx="2">
                  <c:v>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9C-4963-B2B7-E9E58B077D16}"/>
            </c:ext>
          </c:extLst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Κορίτσι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&gt;2</c:v>
                </c:pt>
              </c:strCache>
            </c:strRef>
          </c:cat>
          <c:val>
            <c:numRef>
              <c:f>Φύλλο1!$C$2:$C$5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0.1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9C-4963-B2B7-E9E58B077D16}"/>
            </c:ext>
          </c:extLst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Σειρά 3</c:v>
                </c:pt>
              </c:strCache>
            </c:strRef>
          </c:tx>
          <c:invertIfNegative val="0"/>
          <c:cat>
            <c:strRef>
              <c:f>Φύλλο1!$A$2:$A$5</c:f>
              <c:strCach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&gt;2</c:v>
                </c:pt>
              </c:strCache>
            </c:strRef>
          </c:cat>
          <c:val>
            <c:numRef>
              <c:f>Φύλλο1!$D$2:$D$5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29C-4963-B2B7-E9E58B077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404672"/>
        <c:axId val="191416192"/>
      </c:barChart>
      <c:catAx>
        <c:axId val="19140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416192"/>
        <c:crosses val="autoZero"/>
        <c:auto val="1"/>
        <c:lblAlgn val="ctr"/>
        <c:lblOffset val="100"/>
        <c:noMultiLvlLbl val="0"/>
      </c:catAx>
      <c:valAx>
        <c:axId val="19141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40467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Σειρά 1</c:v>
                </c:pt>
              </c:strCache>
            </c:strRef>
          </c:tx>
          <c:invertIfNegative val="0"/>
          <c:cat>
            <c:strRef>
              <c:f>Φύλλο1!$A$2:$A$7</c:f>
              <c:strCache>
                <c:ptCount val="6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 </c:v>
                </c:pt>
                <c:pt idx="4">
                  <c:v>Μάιος </c:v>
                </c:pt>
                <c:pt idx="5">
                  <c:v>Ιούνιος </c:v>
                </c:pt>
              </c:strCache>
            </c:strRef>
          </c:cat>
          <c:val>
            <c:numRef>
              <c:f>Φύλλο1!$B$2:$B$7</c:f>
              <c:numCache>
                <c:formatCode>#,##0</c:formatCode>
                <c:ptCount val="6"/>
                <c:pt idx="0">
                  <c:v>18000</c:v>
                </c:pt>
                <c:pt idx="1">
                  <c:v>14000</c:v>
                </c:pt>
                <c:pt idx="2">
                  <c:v>20000</c:v>
                </c:pt>
                <c:pt idx="3">
                  <c:v>16000</c:v>
                </c:pt>
                <c:pt idx="4">
                  <c:v>12000</c:v>
                </c:pt>
                <c:pt idx="5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A4-4326-A9F5-ABD3BECE4752}"/>
            </c:ext>
          </c:extLst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Σειρά 2</c:v>
                </c:pt>
              </c:strCache>
            </c:strRef>
          </c:tx>
          <c:invertIfNegative val="0"/>
          <c:cat>
            <c:strRef>
              <c:f>Φύλλο1!$A$2:$A$7</c:f>
              <c:strCache>
                <c:ptCount val="6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 </c:v>
                </c:pt>
                <c:pt idx="4">
                  <c:v>Μάιος </c:v>
                </c:pt>
                <c:pt idx="5">
                  <c:v>Ιούνιος </c:v>
                </c:pt>
              </c:strCache>
            </c:strRef>
          </c:cat>
          <c:val>
            <c:numRef>
              <c:f>Φύλλο1!$C$2:$C$7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42A4-4326-A9F5-ABD3BECE4752}"/>
            </c:ext>
          </c:extLst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Σειρά 3</c:v>
                </c:pt>
              </c:strCache>
            </c:strRef>
          </c:tx>
          <c:invertIfNegative val="0"/>
          <c:cat>
            <c:strRef>
              <c:f>Φύλλο1!$A$2:$A$7</c:f>
              <c:strCache>
                <c:ptCount val="6"/>
                <c:pt idx="0">
                  <c:v>Ιανουάριος</c:v>
                </c:pt>
                <c:pt idx="1">
                  <c:v>Φεβρουάριος</c:v>
                </c:pt>
                <c:pt idx="2">
                  <c:v>Μάρτιος</c:v>
                </c:pt>
                <c:pt idx="3">
                  <c:v>Απρίλιος </c:v>
                </c:pt>
                <c:pt idx="4">
                  <c:v>Μάιος </c:v>
                </c:pt>
                <c:pt idx="5">
                  <c:v>Ιούνιος </c:v>
                </c:pt>
              </c:strCache>
            </c:strRef>
          </c:cat>
          <c:val>
            <c:numRef>
              <c:f>Φύλλο1!$D$2:$D$7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42A4-4326-A9F5-ABD3BECE47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324224"/>
        <c:axId val="20758528"/>
      </c:barChart>
      <c:catAx>
        <c:axId val="22032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758528"/>
        <c:crosses val="autoZero"/>
        <c:auto val="1"/>
        <c:lblAlgn val="ctr"/>
        <c:lblOffset val="100"/>
        <c:noMultiLvlLbl val="0"/>
      </c:catAx>
      <c:valAx>
        <c:axId val="20758528"/>
        <c:scaling>
          <c:orientation val="minMax"/>
          <c:max val="200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20324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E6F2-2F7C-43A2-B548-5A2D9340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klimata</dc:creator>
  <cp:lastModifiedBy>ΚΩΣΤΑΣ ΠΑΡΑΣΚΕΥΟΠΟΥΛΟΣ</cp:lastModifiedBy>
  <cp:revision>4</cp:revision>
  <dcterms:created xsi:type="dcterms:W3CDTF">2019-02-13T19:43:00Z</dcterms:created>
  <dcterms:modified xsi:type="dcterms:W3CDTF">2020-02-20T19:03:00Z</dcterms:modified>
</cp:coreProperties>
</file>