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20" w:rsidRDefault="00AB7C20"/>
    <w:p w:rsidR="00AB7C20" w:rsidRDefault="00AB7C20" w:rsidP="00AB7C20"/>
    <w:p w:rsidR="00AB7C20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theme="minorHAnsi"/>
          <w:b/>
          <w:bCs/>
          <w:color w:val="000000"/>
          <w:sz w:val="32"/>
          <w:szCs w:val="24"/>
        </w:rPr>
      </w:pPr>
      <w:r w:rsidRPr="00A222FC">
        <w:rPr>
          <w:rFonts w:eastAsia="Calibri-Bold" w:cstheme="minorHAnsi"/>
          <w:b/>
          <w:bCs/>
          <w:color w:val="000000"/>
          <w:sz w:val="32"/>
          <w:szCs w:val="24"/>
        </w:rPr>
        <w:t>Το επικοινωνιακό πλαίσιο της έκθεσης</w:t>
      </w:r>
    </w:p>
    <w:p w:rsidR="00AB7C20" w:rsidRPr="00A222FC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theme="minorHAnsi"/>
          <w:b/>
          <w:bCs/>
          <w:color w:val="000000"/>
          <w:sz w:val="32"/>
          <w:szCs w:val="24"/>
        </w:rPr>
      </w:pPr>
    </w:p>
    <w:p w:rsidR="00AB7C20" w:rsidRPr="000F4F2A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>Σύμφωνα με τις νέες απαιτήσεις των εξετάσεων το κείμενο που πρόκειται να συνθέσουμε πρέπει να είναι ενταγμένο στο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κατάλληλο επικοινωνιακό πλαίσιο. Είναι αναγκαίο, επομένως, όταν εξετάζουμε τον προφορικό ή γραπτό λόγο κάποιου ή όταν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μας ζητείται να συνθέσουμε οι ίδιοι ένα κείμενο, να λαμβάνουμε πάντοτε υπόψη μας:</w:t>
      </w:r>
    </w:p>
    <w:p w:rsidR="00AB7C20" w:rsidRPr="000F4F2A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 xml:space="preserve">Α. </w:t>
      </w:r>
      <w:r w:rsidRPr="000F4F2A">
        <w:rPr>
          <w:rFonts w:cstheme="minorHAnsi"/>
          <w:i/>
          <w:iCs/>
          <w:color w:val="000000"/>
          <w:sz w:val="24"/>
          <w:szCs w:val="24"/>
        </w:rPr>
        <w:t>τον πομπό</w:t>
      </w:r>
      <w:r w:rsidRPr="000F4F2A">
        <w:rPr>
          <w:rFonts w:cstheme="minorHAnsi"/>
          <w:color w:val="000000"/>
          <w:sz w:val="24"/>
          <w:szCs w:val="24"/>
        </w:rPr>
        <w:t>: ποιος μιλάει ή γράφει</w:t>
      </w:r>
    </w:p>
    <w:p w:rsidR="00AB7C20" w:rsidRPr="000F4F2A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 xml:space="preserve">Β. </w:t>
      </w:r>
      <w:r w:rsidRPr="000F4F2A">
        <w:rPr>
          <w:rFonts w:cstheme="minorHAnsi"/>
          <w:i/>
          <w:iCs/>
          <w:color w:val="000000"/>
          <w:sz w:val="24"/>
          <w:szCs w:val="24"/>
        </w:rPr>
        <w:t>το δέκτη</w:t>
      </w:r>
      <w:r w:rsidRPr="000F4F2A">
        <w:rPr>
          <w:rFonts w:cstheme="minorHAnsi"/>
          <w:color w:val="000000"/>
          <w:sz w:val="24"/>
          <w:szCs w:val="24"/>
        </w:rPr>
        <w:t>: σε ποιον απευθύνεται</w:t>
      </w:r>
    </w:p>
    <w:p w:rsidR="00AB7C20" w:rsidRPr="000F4F2A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 xml:space="preserve">Γ. </w:t>
      </w:r>
      <w:r w:rsidRPr="000F4F2A">
        <w:rPr>
          <w:rFonts w:cstheme="minorHAnsi"/>
          <w:i/>
          <w:iCs/>
          <w:color w:val="000000"/>
          <w:sz w:val="24"/>
          <w:szCs w:val="24"/>
        </w:rPr>
        <w:t>το σκοπό</w:t>
      </w:r>
      <w:r w:rsidRPr="000F4F2A">
        <w:rPr>
          <w:rFonts w:cstheme="minorHAnsi"/>
          <w:color w:val="000000"/>
          <w:sz w:val="24"/>
          <w:szCs w:val="24"/>
        </w:rPr>
        <w:t>: για ποιο σκοπό μιλάει ή γράφει</w:t>
      </w:r>
    </w:p>
    <w:p w:rsidR="00AB7C20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 xml:space="preserve">Δ. </w:t>
      </w:r>
      <w:r w:rsidRPr="000F4F2A">
        <w:rPr>
          <w:rFonts w:cstheme="minorHAnsi"/>
          <w:i/>
          <w:iCs/>
          <w:color w:val="000000"/>
          <w:sz w:val="24"/>
          <w:szCs w:val="24"/>
        </w:rPr>
        <w:t>το μήνυμα</w:t>
      </w:r>
      <w:r w:rsidRPr="000F4F2A">
        <w:rPr>
          <w:rFonts w:cstheme="minorHAnsi"/>
          <w:color w:val="000000"/>
          <w:sz w:val="24"/>
          <w:szCs w:val="24"/>
        </w:rPr>
        <w:t>: ποιο μήνυμα απευθύνει ο πομπός στο δέκτη και πώς το διατυπώνει</w:t>
      </w:r>
      <w:r>
        <w:rPr>
          <w:rFonts w:cstheme="minorHAnsi"/>
          <w:color w:val="000000"/>
          <w:sz w:val="24"/>
          <w:szCs w:val="24"/>
        </w:rPr>
        <w:t>.</w:t>
      </w:r>
    </w:p>
    <w:p w:rsidR="00AB7C20" w:rsidRPr="000F4F2A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B7C20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>Οι ιδιαίτερες, λοιπόν, περιστάσεις κατά τις οποίες εκφωνείται ένας λόγος ή για τις οποίες γράφεται ένα κείμενο συνιστούν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 xml:space="preserve">το </w:t>
      </w: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>επικοινωνιακό πλαίσιο</w:t>
      </w:r>
      <w:r w:rsidRPr="000F4F2A">
        <w:rPr>
          <w:rFonts w:cstheme="minorHAnsi"/>
          <w:color w:val="000000"/>
          <w:sz w:val="24"/>
          <w:szCs w:val="24"/>
        </w:rPr>
        <w:t>. Λαμβάνοντας υπόψη μας την επικοινωνιακή περίσταση συνθέτουμε το περιεχόμενο ενός κειμένου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 xml:space="preserve">και κυρίως χρησιμοποιούμε την κατάλληλη γλώσσα, το ανάλογο ύφος, τις αναγκαίες προσφωνήσεις, τον τίτλο του </w:t>
      </w:r>
      <w:proofErr w:type="spellStart"/>
      <w:r w:rsidRPr="000F4F2A">
        <w:rPr>
          <w:rFonts w:cstheme="minorHAnsi"/>
          <w:color w:val="000000"/>
          <w:sz w:val="24"/>
          <w:szCs w:val="24"/>
        </w:rPr>
        <w:t>κ.λ.π</w:t>
      </w:r>
      <w:proofErr w:type="spellEnd"/>
      <w:r w:rsidRPr="000F4F2A"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 xml:space="preserve">Τα </w:t>
      </w:r>
      <w:proofErr w:type="spellStart"/>
      <w:r w:rsidRPr="000F4F2A">
        <w:rPr>
          <w:rFonts w:cstheme="minorHAnsi"/>
          <w:color w:val="000000"/>
          <w:sz w:val="24"/>
          <w:szCs w:val="24"/>
        </w:rPr>
        <w:t>κειμενικά</w:t>
      </w:r>
      <w:proofErr w:type="spellEnd"/>
      <w:r w:rsidRPr="000F4F2A">
        <w:rPr>
          <w:rFonts w:cstheme="minorHAnsi"/>
          <w:color w:val="000000"/>
          <w:sz w:val="24"/>
          <w:szCs w:val="24"/>
        </w:rPr>
        <w:t xml:space="preserve"> είδη που είναι πιθανό να συναντήσουμε στο πλαίσιο του μαθήματος της έκθεσης είναι τα εξής: το </w:t>
      </w: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>δοκίμιο</w:t>
      </w:r>
      <w:r w:rsidRPr="000F4F2A">
        <w:rPr>
          <w:rFonts w:cstheme="minorHAnsi"/>
          <w:color w:val="000000"/>
          <w:sz w:val="24"/>
          <w:szCs w:val="24"/>
        </w:rPr>
        <w:t>, η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>προφορική ομιλία</w:t>
      </w:r>
      <w:r w:rsidRPr="000F4F2A">
        <w:rPr>
          <w:rFonts w:cstheme="minorHAnsi"/>
          <w:color w:val="000000"/>
          <w:sz w:val="24"/>
          <w:szCs w:val="24"/>
        </w:rPr>
        <w:t xml:space="preserve">- </w:t>
      </w: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>εισήγηση</w:t>
      </w:r>
      <w:r w:rsidRPr="000F4F2A">
        <w:rPr>
          <w:rFonts w:cstheme="minorHAnsi"/>
          <w:color w:val="000000"/>
          <w:sz w:val="24"/>
          <w:szCs w:val="24"/>
        </w:rPr>
        <w:t xml:space="preserve">, η </w:t>
      </w: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>επιστολή</w:t>
      </w:r>
      <w:r w:rsidRPr="000F4F2A">
        <w:rPr>
          <w:rFonts w:cstheme="minorHAnsi"/>
          <w:color w:val="000000"/>
          <w:sz w:val="24"/>
          <w:szCs w:val="24"/>
        </w:rPr>
        <w:t xml:space="preserve">, το </w:t>
      </w: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>άρθρο</w:t>
      </w:r>
      <w:r w:rsidRPr="000F4F2A">
        <w:rPr>
          <w:rFonts w:cstheme="minorHAnsi"/>
          <w:color w:val="000000"/>
          <w:sz w:val="24"/>
          <w:szCs w:val="24"/>
        </w:rPr>
        <w:t xml:space="preserve">, η </w:t>
      </w: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>επιφυλλίδα</w:t>
      </w:r>
      <w:r w:rsidRPr="000F4F2A">
        <w:rPr>
          <w:rFonts w:cstheme="minorHAnsi"/>
          <w:color w:val="000000"/>
          <w:sz w:val="24"/>
          <w:szCs w:val="24"/>
        </w:rPr>
        <w:t xml:space="preserve">, το </w:t>
      </w: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 xml:space="preserve">χρονογράφημα </w:t>
      </w:r>
      <w:r w:rsidRPr="000F4F2A">
        <w:rPr>
          <w:rFonts w:cstheme="minorHAnsi"/>
          <w:color w:val="000000"/>
          <w:sz w:val="24"/>
          <w:szCs w:val="24"/>
        </w:rPr>
        <w:t xml:space="preserve">και το </w:t>
      </w: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>ημερολόγιο</w:t>
      </w:r>
      <w:r w:rsidRPr="000F4F2A">
        <w:rPr>
          <w:rFonts w:cstheme="minorHAnsi"/>
          <w:color w:val="000000"/>
          <w:sz w:val="24"/>
          <w:szCs w:val="24"/>
        </w:rPr>
        <w:t>. Τα συνηθέστερα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είδη κειμένων που ζητείται να συνθέσουμε είναι: το άρθρο (ή δοκίμιο πειθούς), η επιστολή και η προφορική ομιλία- εισήγηση.</w:t>
      </w:r>
    </w:p>
    <w:p w:rsidR="00AB7C20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B7C20" w:rsidRPr="000F4F2A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B7C20" w:rsidRPr="000F4F2A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theme="minorHAnsi"/>
          <w:b/>
          <w:bCs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>Δοκίμιο</w:t>
      </w:r>
    </w:p>
    <w:p w:rsidR="00AB7C20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>Το δοκίμιο, όπως το δηλώνει και η λέξη, είναι μια δοκιμή, μια απόπειρα για προσέγγιση θεμάτων που απασχολούν τον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άνθρωπο. Είναι μια σύντομη μελέτη που πραγματεύεται θέματα φιλολογικά, φιλοσοφικά, επιστημονικά, κοινωνικά καθώς και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 xml:space="preserve">θέματα λογοτεχνίας. Στοχεύει στο να </w:t>
      </w:r>
      <w:r w:rsidRPr="006304CB">
        <w:rPr>
          <w:rFonts w:cstheme="minorHAnsi"/>
          <w:b/>
          <w:color w:val="000000"/>
          <w:sz w:val="24"/>
          <w:szCs w:val="24"/>
        </w:rPr>
        <w:t xml:space="preserve">πληροφορήσει, να προβληματίσει αλλά και να πείσει τον αναγνώστη, παράλληλα όμως μπορεί να αποτελεί πηγή τέρψης και συγκίνησης. </w:t>
      </w:r>
      <w:r w:rsidRPr="000F4F2A">
        <w:rPr>
          <w:rFonts w:cstheme="minorHAnsi"/>
          <w:color w:val="000000"/>
          <w:sz w:val="24"/>
          <w:szCs w:val="24"/>
        </w:rPr>
        <w:t>Τα δοκίμια ανάλογα με το ύφος τους διακρίνονται σε δύο κατηγορίες:</w:t>
      </w:r>
    </w:p>
    <w:p w:rsidR="00AB7C20" w:rsidRPr="000F4F2A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B7C20" w:rsidRPr="00B24AC7" w:rsidRDefault="00AB7C20" w:rsidP="00AB7C2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B24AC7">
        <w:rPr>
          <w:rFonts w:cstheme="minorHAnsi"/>
          <w:b/>
          <w:color w:val="000000"/>
          <w:sz w:val="24"/>
          <w:szCs w:val="24"/>
        </w:rPr>
        <w:t>Το αποδεικτικό δοκίμιο ή δοκίμιο πειθούς</w:t>
      </w:r>
    </w:p>
    <w:p w:rsidR="00AB7C20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251722"/>
          <w:sz w:val="24"/>
          <w:szCs w:val="24"/>
        </w:rPr>
        <w:t>Απαιτεί αντικειμενικότητα, τεκμηρίωση των θέσεων, σοβαρό ύφος, προσεγμένη έκφραση, συγκεκριμένη και διακριτή δομή</w:t>
      </w:r>
      <w:r>
        <w:rPr>
          <w:rFonts w:cstheme="minorHAnsi"/>
          <w:color w:val="251722"/>
          <w:sz w:val="24"/>
          <w:szCs w:val="24"/>
        </w:rPr>
        <w:t xml:space="preserve"> </w:t>
      </w:r>
      <w:r w:rsidRPr="000F4F2A">
        <w:rPr>
          <w:rFonts w:cstheme="minorHAnsi"/>
          <w:color w:val="251722"/>
          <w:sz w:val="24"/>
          <w:szCs w:val="24"/>
        </w:rPr>
        <w:t xml:space="preserve">(πρόλογος, κύριο θέμα, επίλογος) ενώ το προσωπικό </w:t>
      </w:r>
      <w:r w:rsidRPr="000F4F2A">
        <w:rPr>
          <w:rFonts w:cstheme="minorHAnsi"/>
          <w:i/>
          <w:iCs/>
          <w:color w:val="251722"/>
          <w:sz w:val="24"/>
          <w:szCs w:val="24"/>
        </w:rPr>
        <w:t xml:space="preserve">- </w:t>
      </w:r>
      <w:r w:rsidRPr="000F4F2A">
        <w:rPr>
          <w:rFonts w:cstheme="minorHAnsi"/>
          <w:color w:val="251722"/>
          <w:sz w:val="24"/>
          <w:szCs w:val="24"/>
        </w:rPr>
        <w:t>υποκειμενικό στοιχείο υπάρχει βέβαια, αλλά είναι εξασθενημένο.</w:t>
      </w:r>
      <w:r>
        <w:rPr>
          <w:rFonts w:cstheme="minorHAnsi"/>
          <w:color w:val="251722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 xml:space="preserve">Χρησιμοποιείται αποκλειστικά το </w:t>
      </w:r>
      <w:proofErr w:type="spellStart"/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>γ΄</w:t>
      </w:r>
      <w:proofErr w:type="spellEnd"/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 xml:space="preserve"> πρόσωπο</w:t>
      </w:r>
      <w:r w:rsidRPr="000F4F2A">
        <w:rPr>
          <w:rFonts w:cstheme="minorHAnsi"/>
          <w:color w:val="000000"/>
          <w:sz w:val="24"/>
          <w:szCs w:val="24"/>
        </w:rPr>
        <w:t>, ενώ μπορεί να υπάρχει και τίτλος.</w:t>
      </w:r>
    </w:p>
    <w:p w:rsidR="00AB7C20" w:rsidRPr="000F4F2A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51722"/>
          <w:sz w:val="24"/>
          <w:szCs w:val="24"/>
        </w:rPr>
      </w:pPr>
    </w:p>
    <w:p w:rsidR="00AB7C20" w:rsidRPr="00B24AC7" w:rsidRDefault="00AB7C20" w:rsidP="00AB7C2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B24AC7">
        <w:rPr>
          <w:rFonts w:cstheme="minorHAnsi"/>
          <w:b/>
          <w:color w:val="000000"/>
          <w:sz w:val="24"/>
          <w:szCs w:val="24"/>
        </w:rPr>
        <w:t>Το συνειρμικό δοκίμιο ή δοκίμιο στοχασμού</w:t>
      </w:r>
    </w:p>
    <w:p w:rsidR="00AB7C20" w:rsidRPr="000F4F2A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>Απαιτεί χρήση μεταφορικής, ποιητικής, συγκινησιακής γλώσσας, ενδεχομένως και συμβόλων. Το ύφος πιθανότατα θα είναι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οικείο, φυσικό ή λυρικό. Η δομή του κειμένου χαλαρή, καθώς ο τρόπος ανάπτυξης των ιδεών θα είναι συνειρμικός 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lastRenderedPageBreak/>
        <w:t>διαισθητικός, ενώ το προσωπικό στοιχείο ιδιαίτερα έντονο. Το θέμα προσεγγίζεται από καθαρά υποκειμενική σκοπιά.</w:t>
      </w:r>
    </w:p>
    <w:p w:rsidR="00AB7C20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>Πιο συχνά καλούμαστε να συγγράψουμε δοκίμιο πειθούς και όχι στοχασμού.</w:t>
      </w:r>
    </w:p>
    <w:p w:rsidR="00AB7C20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B7C20" w:rsidRPr="000F4F2A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B7C20" w:rsidRPr="000F4F2A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theme="minorHAnsi"/>
          <w:b/>
          <w:bCs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>Προφορική ομιλία- εισήγηση</w:t>
      </w:r>
    </w:p>
    <w:p w:rsidR="00AB7C20" w:rsidRPr="000F4F2A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>Πρόκειται για προσχεδιασμένο προφορικό λόγο που απευθύνεται σε ακροατήριο. Η διαφορά ανάμεσα στα δύο, την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προφορική ομιλία δηλαδή και την εισήγηση, έγκειται στο ότι η πρώτη υποτίθεται ότι εκφωνείται μπροστά σε πιο πολυπληθές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κοινό (π.χ. στη Βουλή των Εφήβων, σε ένα συνέδριο), ενώ η δεύτερη σε πιο περιορισμένο αριθμητικά (π.χ. σε ένα δημοτικό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συμβούλιο).</w:t>
      </w:r>
    </w:p>
    <w:p w:rsidR="00AB7C20" w:rsidRPr="00EC24E2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 xml:space="preserve">Ο προσχεδιασμένος προφορικός λόγος ξεκινά πάντα με μια ταιριαστή στην περίπτωση </w:t>
      </w: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 xml:space="preserve">προσφώνηση </w:t>
      </w:r>
      <w:r w:rsidRPr="000F4F2A">
        <w:rPr>
          <w:rFonts w:cstheme="minorHAnsi"/>
          <w:color w:val="000000"/>
          <w:sz w:val="24"/>
          <w:szCs w:val="24"/>
        </w:rPr>
        <w:t>(</w:t>
      </w:r>
      <w:r w:rsidRPr="000F4F2A">
        <w:rPr>
          <w:rFonts w:cstheme="minorHAnsi"/>
          <w:i/>
          <w:iCs/>
          <w:color w:val="000000"/>
          <w:sz w:val="24"/>
          <w:szCs w:val="24"/>
        </w:rPr>
        <w:t>Αγαπητοί</w:t>
      </w:r>
      <w:r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0F4F2A">
        <w:rPr>
          <w:rFonts w:cstheme="minorHAnsi"/>
          <w:i/>
          <w:iCs/>
          <w:color w:val="000000"/>
          <w:sz w:val="24"/>
          <w:szCs w:val="24"/>
        </w:rPr>
        <w:t>συμμαθητές, Αγαπητοί γονείς, Αγαπητό ακροατήριο, Αξιότιμοι κύριοι, Κυρίες και κύριοι κ.</w:t>
      </w:r>
      <w:r>
        <w:rPr>
          <w:rFonts w:cstheme="minorHAnsi"/>
          <w:i/>
          <w:iCs/>
          <w:color w:val="000000"/>
          <w:sz w:val="24"/>
          <w:szCs w:val="24"/>
        </w:rPr>
        <w:t>τ.λ.</w:t>
      </w:r>
      <w:r w:rsidRPr="000F4F2A">
        <w:rPr>
          <w:rFonts w:cstheme="minorHAnsi"/>
          <w:color w:val="000000"/>
          <w:sz w:val="24"/>
          <w:szCs w:val="24"/>
        </w:rPr>
        <w:t>). Στον πρόλογο αναφέρεται η</w:t>
      </w:r>
    </w:p>
    <w:p w:rsidR="00AB7C20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>αφορμή, το θέμα και ο σκοπός της ομιλίας και στη συνέχεια της ομιλίας αναπτύσσεται η κύρια ιδέα. Η γλώσσα, το ύφος, οι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 xml:space="preserve">τρόποι πειθούς εξαρτώνται από το θέμα αλλά και το επίπεδο του ακροατηρίου στο οποίο υποτίθεται ότι απευθύνεται. </w:t>
      </w: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>Τα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>γραμματικά πρόσωπα που χρησιμοποιούνται ποικίλλουν</w:t>
      </w:r>
      <w:r w:rsidRPr="000F4F2A">
        <w:rPr>
          <w:rFonts w:cstheme="minorHAnsi"/>
          <w:color w:val="000000"/>
          <w:sz w:val="24"/>
          <w:szCs w:val="24"/>
        </w:rPr>
        <w:t>, μπορούν να χρησιμοποιηθούν το α' ενικό (με προσοχή και φειδώ),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το α' και β' πληθυντικό αλλά και το γ’ ενικό και πληθυντικό. Το ύφος πρέπει να είναι άμεσο και ζωντανό, δεν πρέπει όμως να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 xml:space="preserve">χάνει τη σοβαρότητά του ούτε να προσωποποιείται υπερβολικά. Η ομιλία τελειώνει πάντα με </w:t>
      </w:r>
      <w:proofErr w:type="spellStart"/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>αποφώνηση</w:t>
      </w:r>
      <w:proofErr w:type="spellEnd"/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που ποικίλει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ανάλογα με το ακροατήριο (</w:t>
      </w:r>
      <w:r w:rsidRPr="000F4F2A">
        <w:rPr>
          <w:rFonts w:cstheme="minorHAnsi"/>
          <w:i/>
          <w:iCs/>
          <w:color w:val="000000"/>
          <w:sz w:val="24"/>
          <w:szCs w:val="24"/>
        </w:rPr>
        <w:t>Ευχαριστώ για την προσοχή σας, Σας ευχαριστώ που με ακούσατε, Σας ευχαριστώ για το χρόνο σας,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i/>
          <w:iCs/>
          <w:color w:val="000000"/>
          <w:sz w:val="24"/>
          <w:szCs w:val="24"/>
        </w:rPr>
        <w:t>Σας ευχαριστώ)</w:t>
      </w:r>
    </w:p>
    <w:p w:rsidR="00AB7C20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</w:p>
    <w:p w:rsidR="00AB7C20" w:rsidRPr="00EC24E2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B7C20" w:rsidRPr="000F4F2A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theme="minorHAnsi"/>
          <w:b/>
          <w:bCs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>Επιστολή</w:t>
      </w:r>
    </w:p>
    <w:p w:rsidR="00AB7C20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>Η επιστολή ανάλογα με το ποιος είναι ο παραλήπτης της διακρίνεται σε:</w:t>
      </w:r>
    </w:p>
    <w:p w:rsidR="00AB7C20" w:rsidRPr="000F4F2A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B7C20" w:rsidRPr="00EC24E2" w:rsidRDefault="00AB7C20" w:rsidP="00AB7C2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C24E2">
        <w:rPr>
          <w:rFonts w:cstheme="minorHAnsi"/>
          <w:color w:val="000000"/>
          <w:sz w:val="24"/>
          <w:szCs w:val="24"/>
        </w:rPr>
        <w:t>Τυπική ή επίσημη:</w:t>
      </w:r>
    </w:p>
    <w:p w:rsidR="00AB7C20" w:rsidRPr="000F4F2A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 xml:space="preserve">Η επίσημη επιστολή ξεκινά πάντα με </w:t>
      </w: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 xml:space="preserve">προσφώνηση </w:t>
      </w:r>
      <w:r w:rsidRPr="000F4F2A">
        <w:rPr>
          <w:rFonts w:cstheme="minorHAnsi"/>
          <w:color w:val="000000"/>
          <w:sz w:val="24"/>
          <w:szCs w:val="24"/>
        </w:rPr>
        <w:t xml:space="preserve">ανάλογη με το πρόσωπο στο οποίο απευθυνόμαστε (π.χ. </w:t>
      </w:r>
      <w:r w:rsidRPr="000F4F2A">
        <w:rPr>
          <w:rFonts w:cstheme="minorHAnsi"/>
          <w:i/>
          <w:iCs/>
          <w:color w:val="000000"/>
          <w:sz w:val="24"/>
          <w:szCs w:val="24"/>
        </w:rPr>
        <w:t>Αξιότιμε κύριε</w:t>
      </w:r>
      <w:r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0F4F2A">
        <w:rPr>
          <w:rFonts w:cstheme="minorHAnsi"/>
          <w:i/>
          <w:iCs/>
          <w:color w:val="000000"/>
          <w:sz w:val="24"/>
          <w:szCs w:val="24"/>
        </w:rPr>
        <w:t>Υπουργέ, Κύριε Δήμαρχε, Αξιότιμε κύριε πρόεδρε του διοικητικού συμβουλίου</w:t>
      </w:r>
      <w:r w:rsidRPr="000F4F2A">
        <w:rPr>
          <w:rFonts w:cstheme="minorHAnsi"/>
          <w:color w:val="000000"/>
          <w:sz w:val="24"/>
          <w:szCs w:val="24"/>
        </w:rPr>
        <w:t xml:space="preserve">) και τελειώνει με </w:t>
      </w:r>
      <w:proofErr w:type="spellStart"/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>αποφώνηση</w:t>
      </w:r>
      <w:proofErr w:type="spellEnd"/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 xml:space="preserve">(π.χ. </w:t>
      </w:r>
      <w:r w:rsidRPr="000F4F2A">
        <w:rPr>
          <w:rFonts w:cstheme="minorHAnsi"/>
          <w:i/>
          <w:iCs/>
          <w:color w:val="000000"/>
          <w:sz w:val="24"/>
          <w:szCs w:val="24"/>
        </w:rPr>
        <w:t>Με τιμή,</w:t>
      </w:r>
    </w:p>
    <w:p w:rsidR="00AB7C20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i/>
          <w:iCs/>
          <w:color w:val="000000"/>
          <w:sz w:val="24"/>
          <w:szCs w:val="24"/>
        </w:rPr>
        <w:t>Με εκτίμηση</w:t>
      </w:r>
      <w:r w:rsidRPr="000F4F2A">
        <w:rPr>
          <w:rFonts w:cstheme="minorHAnsi"/>
          <w:color w:val="000000"/>
          <w:sz w:val="24"/>
          <w:szCs w:val="24"/>
        </w:rPr>
        <w:t>). Το ύφος της είναι σοβαρό και επίσημο, ενώ χρησιμοποιούνται εναλλακτικά όλα τα γραμματικά πρόσωπα.</w:t>
      </w:r>
    </w:p>
    <w:p w:rsidR="00AB7C20" w:rsidRPr="000F4F2A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B7C20" w:rsidRPr="00EC24E2" w:rsidRDefault="00AB7C20" w:rsidP="00AB7C2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C24E2">
        <w:rPr>
          <w:rFonts w:cstheme="minorHAnsi"/>
          <w:color w:val="000000"/>
          <w:sz w:val="24"/>
          <w:szCs w:val="24"/>
        </w:rPr>
        <w:t>Φιλική</w:t>
      </w:r>
    </w:p>
    <w:p w:rsidR="00AB7C20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 xml:space="preserve">Όπως η επίσημη επιστολή, έτσι και η φιλική ξεκινά με </w:t>
      </w: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 xml:space="preserve">προσφώνηση </w:t>
      </w:r>
      <w:r w:rsidRPr="000F4F2A">
        <w:rPr>
          <w:rFonts w:cstheme="minorHAnsi"/>
          <w:color w:val="000000"/>
          <w:sz w:val="24"/>
          <w:szCs w:val="24"/>
        </w:rPr>
        <w:t xml:space="preserve">(π.χ. </w:t>
      </w:r>
      <w:r w:rsidRPr="000F4F2A">
        <w:rPr>
          <w:rFonts w:cstheme="minorHAnsi"/>
          <w:i/>
          <w:iCs/>
          <w:color w:val="000000"/>
          <w:sz w:val="24"/>
          <w:szCs w:val="24"/>
        </w:rPr>
        <w:t>Αγαπητέ Κώστα, Φίλε Κώστα, Αγαπημένε μου</w:t>
      </w:r>
      <w:r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0F4F2A">
        <w:rPr>
          <w:rFonts w:cstheme="minorHAnsi"/>
          <w:i/>
          <w:iCs/>
          <w:color w:val="000000"/>
          <w:sz w:val="24"/>
          <w:szCs w:val="24"/>
        </w:rPr>
        <w:t>φίλε</w:t>
      </w:r>
      <w:r w:rsidRPr="000F4F2A">
        <w:rPr>
          <w:rFonts w:cstheme="minorHAnsi"/>
          <w:color w:val="000000"/>
          <w:sz w:val="24"/>
          <w:szCs w:val="24"/>
        </w:rPr>
        <w:t xml:space="preserve">) και ολοκληρώνεται με </w:t>
      </w:r>
      <w:proofErr w:type="spellStart"/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>αποφώνηση</w:t>
      </w:r>
      <w:proofErr w:type="spellEnd"/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(</w:t>
      </w:r>
      <w:r w:rsidRPr="000F4F2A">
        <w:rPr>
          <w:rFonts w:cstheme="minorHAnsi"/>
          <w:i/>
          <w:iCs/>
          <w:color w:val="000000"/>
          <w:sz w:val="24"/>
          <w:szCs w:val="24"/>
        </w:rPr>
        <w:t>Φιλικά, Με αγάπη, Με φιλικούς χαιρετισμούς</w:t>
      </w:r>
      <w:r w:rsidRPr="000F4F2A">
        <w:rPr>
          <w:rFonts w:cstheme="minorHAnsi"/>
          <w:color w:val="000000"/>
          <w:sz w:val="24"/>
          <w:szCs w:val="24"/>
        </w:rPr>
        <w:t>). Αυτό που διαφοροποιεί τα δύο</w:t>
      </w:r>
      <w:r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είδη επιστολών είναι το ύφος που σε αυτή την περίπτωση προδίδει οικειότητα ανάμεσα στον αποστολέα και τον</w:t>
      </w:r>
      <w:r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παραλήπτη. Και σε αυτή την περίπτωση δεν έχουμε περιορισμό ως προς τα γραμματικά πρόσωπα.</w:t>
      </w:r>
    </w:p>
    <w:p w:rsidR="00AB7C20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B7C20" w:rsidRPr="00EC24E2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</w:p>
    <w:p w:rsidR="00AB7C20" w:rsidRPr="000F4F2A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theme="minorHAnsi"/>
          <w:b/>
          <w:bCs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>Άρθρο</w:t>
      </w:r>
    </w:p>
    <w:p w:rsidR="00AB7C20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lastRenderedPageBreak/>
        <w:t>Το άρθρο, η επιφυλλίδα και το χρονογράφημα ανήκουν στα δημοσιογραφικά είδη και ως εκ τούτου μοιράζονται κάποια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χαρακτηριστικά. Το άρθρο είναι αυτό που συναντάμε με μεγαλύτερη συχνότητα.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 xml:space="preserve">Το άρθρο έχει πάντοτε </w:t>
      </w: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>τίτλο</w:t>
      </w:r>
      <w:r w:rsidRPr="000F4F2A">
        <w:rPr>
          <w:rFonts w:cstheme="minorHAnsi"/>
          <w:color w:val="000000"/>
          <w:sz w:val="24"/>
          <w:szCs w:val="24"/>
        </w:rPr>
        <w:t>, ο οποίος είναι σύντομος, περιεκτικός και ενδεικτικός του συνολικού περιεχομένου που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 xml:space="preserve">ακολουθεί. Το περιεχόμενό του είναι ειδησεογραφικό και ο χαρακτήρας του επικαιρικός, δηλαδή </w:t>
      </w:r>
      <w:proofErr w:type="spellStart"/>
      <w:r w:rsidRPr="000F4F2A">
        <w:rPr>
          <w:rFonts w:cstheme="minorHAnsi"/>
          <w:color w:val="000000"/>
          <w:sz w:val="24"/>
          <w:szCs w:val="24"/>
        </w:rPr>
        <w:t>αφορμάται</w:t>
      </w:r>
      <w:proofErr w:type="spellEnd"/>
      <w:r w:rsidRPr="000F4F2A">
        <w:rPr>
          <w:rFonts w:cstheme="minorHAnsi"/>
          <w:color w:val="000000"/>
          <w:sz w:val="24"/>
          <w:szCs w:val="24"/>
        </w:rPr>
        <w:t xml:space="preserve"> από ένα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επίκαιρο γεγονός, το οποίο ενδεχομένως σχολιάζει ή ερμηνεύει. Το θέμα δηλώνεται ευκρινώς στον πρόλογο και ακολουθεί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 xml:space="preserve">η ανάλυση της κύριας ιδέας. Το ύφος είναι σοβαρό, επίσημο και, γι’ αυτό και προτιμάται η </w:t>
      </w: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 xml:space="preserve">χρήση του </w:t>
      </w:r>
      <w:proofErr w:type="spellStart"/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>γ΄</w:t>
      </w:r>
      <w:proofErr w:type="spellEnd"/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 xml:space="preserve"> προσώπου</w:t>
      </w:r>
      <w:r w:rsidRPr="000F4F2A">
        <w:rPr>
          <w:rFonts w:cstheme="minorHAnsi"/>
          <w:color w:val="000000"/>
          <w:sz w:val="24"/>
          <w:szCs w:val="24"/>
        </w:rPr>
        <w:t>.</w:t>
      </w:r>
    </w:p>
    <w:p w:rsidR="00AB7C20" w:rsidRPr="000F4F2A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B7C20" w:rsidRPr="000F4F2A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theme="minorHAnsi"/>
          <w:b/>
          <w:bCs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>Επιφυλλίδα</w:t>
      </w:r>
    </w:p>
    <w:p w:rsidR="00AB7C20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>Πρόκειται για ένα είδος σύντομου άρθρου (δοκιμιακού χαρακτήρα) που αναφέρεται σε διάφορα θέματα φιλολογικά,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επιστημονικά, κοινωνικά, καλλιτεχνικά, πολιτικά κλπ και γράφεται από πρόσωπο ειδικό στο θέμα. Συνήθως δημοσιεύεται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σε χωριστό μέρος στην εφημερίδα. Ο επιφυλλιδογράφος μπορεί να ξεκινήσει από ένα επίκαιρο θέμα, αλλά δεν μένει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προσκολλημένος στο επίκαιρο. Προχωρεί σε παρατηρήσεις και σκέψεις διαχρονικού χαρακτήρα και γενικότερου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ενδιαφέροντος. Το ύφος και η γλώσσα του είναι ίδια με του άρθρου.</w:t>
      </w:r>
    </w:p>
    <w:p w:rsidR="00AB7C20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B7C20" w:rsidRPr="000F4F2A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B7C20" w:rsidRPr="000F4F2A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theme="minorHAnsi"/>
          <w:b/>
          <w:bCs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>Χρονογράφημα</w:t>
      </w:r>
    </w:p>
    <w:p w:rsidR="00AB7C20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>Το χρονογράφημα είναι ένα είδος δημοσιογραφικού πεζού λόγου με λογοτεχνική συχνά χροιά. Σχολιάζει την επικαιρότητα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με εύθυμο, χιουμοριστικό και συχνά καυστικό τρόπο, ενώ το ύφος του είναι πολύ κοντά στον προφορικό λόγο.</w:t>
      </w:r>
    </w:p>
    <w:p w:rsidR="00AB7C20" w:rsidRPr="000F4F2A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B7C20" w:rsidRPr="000F4F2A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theme="minorHAnsi"/>
          <w:b/>
          <w:bCs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>Ημερολόγιο</w:t>
      </w:r>
    </w:p>
    <w:p w:rsidR="00AB7C20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>Μια σελίδα ημερολογίου ξεκινά συνήθως με προσφώνηση που δηλώνει οικειότητα (</w:t>
      </w:r>
      <w:r w:rsidRPr="000F4F2A">
        <w:rPr>
          <w:rFonts w:cstheme="minorHAnsi"/>
          <w:i/>
          <w:iCs/>
          <w:color w:val="000000"/>
          <w:sz w:val="24"/>
          <w:szCs w:val="24"/>
        </w:rPr>
        <w:t>Αγαπημένο μου ημερολόγιο</w:t>
      </w:r>
      <w:r w:rsidRPr="000F4F2A">
        <w:rPr>
          <w:rFonts w:cstheme="minorHAnsi"/>
          <w:color w:val="000000"/>
          <w:sz w:val="24"/>
          <w:szCs w:val="24"/>
        </w:rPr>
        <w:t>). Το ύφος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είναι εξομολογητικό και απόλυτα προσωπικό. Χρησιμοποιούνται όλα τα γραμματικά πρόσωπα.</w:t>
      </w:r>
    </w:p>
    <w:p w:rsidR="00AB7C20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B7C20" w:rsidRPr="000F4F2A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B7C20" w:rsidRPr="000F4F2A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theme="minorHAnsi"/>
          <w:b/>
          <w:bCs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>ΠΡΟΣΟΧΗ:</w:t>
      </w:r>
    </w:p>
    <w:p w:rsidR="00AB7C20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 xml:space="preserve">Ο τίτλος στο άρθρο, όπως επίσης η προσφώνηση και η </w:t>
      </w:r>
      <w:proofErr w:type="spellStart"/>
      <w:r w:rsidRPr="000F4F2A">
        <w:rPr>
          <w:rFonts w:cstheme="minorHAnsi"/>
          <w:color w:val="000000"/>
          <w:sz w:val="24"/>
          <w:szCs w:val="24"/>
        </w:rPr>
        <w:t>αποφώνηση</w:t>
      </w:r>
      <w:proofErr w:type="spellEnd"/>
      <w:r w:rsidRPr="000F4F2A">
        <w:rPr>
          <w:rFonts w:cstheme="minorHAnsi"/>
          <w:color w:val="000000"/>
          <w:sz w:val="24"/>
          <w:szCs w:val="24"/>
        </w:rPr>
        <w:t xml:space="preserve"> στην επιστολή, δεν αρκούν για να αποδοθεί το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επικοινωνιακό πλαίσιο σε ένα κείμενο. Αυτό που έχει τη μεγαλύτερη σημασία είναι το ύφος του που θα πρέπει να συνάδει με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το σκοπό για τον οποίο υποτίθεται ότι γράφεται το κείμενο.</w:t>
      </w:r>
    </w:p>
    <w:p w:rsidR="00AB7C20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B7C20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B7C20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B7C20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B7C20" w:rsidRPr="000F4F2A" w:rsidRDefault="00AB7C20" w:rsidP="00AB7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B7C20" w:rsidRDefault="00AB7C20" w:rsidP="00AB7C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AB7C20" w:rsidRDefault="00AB7C20" w:rsidP="00AB7C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AB7C20" w:rsidRDefault="00AB7C20" w:rsidP="00AB7C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AB7C20" w:rsidRDefault="00AB7C20" w:rsidP="00AB7C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AB7C20" w:rsidRDefault="00AB7C20" w:rsidP="00AB7C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DA21C2" w:rsidRPr="00AB7C20" w:rsidRDefault="00DA21C2" w:rsidP="00AB7C20"/>
    <w:sectPr w:rsidR="00DA21C2" w:rsidRPr="00AB7C20" w:rsidSect="00DA21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444"/>
    <w:multiLevelType w:val="hybridMultilevel"/>
    <w:tmpl w:val="67EAD3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B7C20"/>
    <w:rsid w:val="00AB7C20"/>
    <w:rsid w:val="00DA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20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5594</Characters>
  <Application>Microsoft Office Word</Application>
  <DocSecurity>0</DocSecurity>
  <Lines>46</Lines>
  <Paragraphs>13</Paragraphs>
  <ScaleCrop>false</ScaleCrop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2024-12-16T20:47:00Z</dcterms:created>
  <dcterms:modified xsi:type="dcterms:W3CDTF">2024-12-16T20:47:00Z</dcterms:modified>
</cp:coreProperties>
</file>