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8E" w:rsidRPr="00AF304E" w:rsidRDefault="00965F8E" w:rsidP="00AF304E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color w:val="373A3C"/>
          <w:sz w:val="24"/>
          <w:szCs w:val="24"/>
          <w:u w:val="single"/>
          <w:lang w:eastAsia="el-GR"/>
        </w:rPr>
      </w:pPr>
      <w:r w:rsidRPr="00AF304E">
        <w:rPr>
          <w:rFonts w:ascii="Segoe UI" w:eastAsia="Times New Roman" w:hAnsi="Segoe UI" w:cs="Segoe UI"/>
          <w:b/>
          <w:color w:val="373A3C"/>
          <w:sz w:val="24"/>
          <w:szCs w:val="24"/>
          <w:u w:val="single"/>
          <w:lang w:eastAsia="el-GR"/>
        </w:rPr>
        <w:t>Πνευματικά δικαιώματα και άδειες CC</w:t>
      </w:r>
    </w:p>
    <w:p w:rsidR="00965F8E" w:rsidRPr="00AF304E" w:rsidRDefault="00965F8E" w:rsidP="00965F8E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1. Βασικοί ορισμοί</w:t>
      </w:r>
    </w:p>
    <w:p w:rsidR="00965F8E" w:rsidRPr="00AF304E" w:rsidRDefault="00965F8E" w:rsidP="00965F8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i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i/>
          <w:color w:val="373A3C"/>
          <w:sz w:val="24"/>
          <w:szCs w:val="24"/>
          <w:highlight w:val="lightGray"/>
          <w:lang w:eastAsia="el-GR"/>
        </w:rPr>
        <w:t>Τι είναι η πνευματική ιδιοκτησία;</w:t>
      </w:r>
    </w:p>
    <w:p w:rsidR="00965F8E" w:rsidRPr="00AF304E" w:rsidRDefault="00965F8E" w:rsidP="00965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el-GR"/>
        </w:rPr>
        <w:t>Πνευματικό δικαίωμα</w:t>
      </w: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 ονομάζεται το δικαίωμα που έχει ο δημιουργός ενός πνευματικού έργου πάνω σε αυτό.</w:t>
      </w:r>
    </w:p>
    <w:p w:rsidR="00965F8E" w:rsidRPr="00AF304E" w:rsidRDefault="00965F8E" w:rsidP="00965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el-GR"/>
        </w:rPr>
        <w:t>Συγγενικό δικαίωμα</w:t>
      </w: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 είναι το δικαίωμα που αναγνωρίζει ο νόμος στους ερμηνευτές και εκτελεστές καλλιτέχνες σε σχέση με την ερμηνεία τους αλλά και σε εκείνους που μεσολαβούν για να κάνουν τα έργα προσιτά στο κοινό (π.χ. εκδότες, παραγωγούς)</w:t>
      </w:r>
    </w:p>
    <w:p w:rsidR="00965F8E" w:rsidRPr="00AF304E" w:rsidRDefault="00965F8E" w:rsidP="00965F8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Γιατί πρέπει να προστατεύεται η πνευματική ιδιοκτησία;</w:t>
      </w:r>
    </w:p>
    <w:p w:rsidR="00965F8E" w:rsidRPr="00AF304E" w:rsidRDefault="00965F8E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Ιδιαίτερα στη σχολική κοινότητα είναι πολύ σημαντικό να αντιληφθούν τα παιδιά ότι η πνευματική ιδιοκτησία είναι πολύ σημαντική για την ανθρώπινη δημιουργικότητα γιατί:</w:t>
      </w:r>
    </w:p>
    <w:p w:rsidR="00965F8E" w:rsidRPr="00AF304E" w:rsidRDefault="00965F8E" w:rsidP="0096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Εξασφαλίζει την </w:t>
      </w:r>
      <w:r w:rsidRPr="00AF304E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el-GR"/>
        </w:rPr>
        <w:t>επιβίωση</w:t>
      </w: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 των δημιουργών και τους δίνει </w:t>
      </w:r>
      <w:r w:rsidRPr="00AF304E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el-GR"/>
        </w:rPr>
        <w:t>κίνητρα</w:t>
      </w: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 για περαιτέρω δημιουργία.</w:t>
      </w:r>
    </w:p>
    <w:p w:rsidR="00965F8E" w:rsidRPr="00AF304E" w:rsidRDefault="00965F8E" w:rsidP="0096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Προσφέρει </w:t>
      </w:r>
      <w:r w:rsidRPr="00AF304E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el-GR"/>
        </w:rPr>
        <w:t>αναγνώριση</w:t>
      </w: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 και </w:t>
      </w:r>
      <w:r w:rsidRPr="00AF304E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el-GR"/>
        </w:rPr>
        <w:t>σεβασμό</w:t>
      </w: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 στους δημιουργούς.</w:t>
      </w:r>
    </w:p>
    <w:p w:rsidR="00965F8E" w:rsidRPr="00AF304E" w:rsidRDefault="00965F8E" w:rsidP="0096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Βοηθά την </w:t>
      </w:r>
      <w:r w:rsidRPr="00AF304E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el-GR"/>
        </w:rPr>
        <w:t>ανάπτυξη</w:t>
      </w: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 της τέχνης, του πολιτισμού και της οικονομίας</w:t>
      </w:r>
    </w:p>
    <w:p w:rsidR="00965F8E" w:rsidRPr="00AF304E" w:rsidRDefault="00965F8E" w:rsidP="00965F8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i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i/>
          <w:color w:val="373A3C"/>
          <w:sz w:val="24"/>
          <w:szCs w:val="24"/>
          <w:highlight w:val="lightGray"/>
          <w:lang w:eastAsia="el-GR"/>
        </w:rPr>
        <w:t>Τι είναι έργο του πνεύματος;</w:t>
      </w:r>
    </w:p>
    <w:p w:rsidR="00965F8E" w:rsidRPr="00AF304E" w:rsidRDefault="00965F8E" w:rsidP="00965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Γραπτά (μυθιστορήματα, χρονογραφήματα, ποιήματα, παραμύθια, σενάρια, στίχοι τραγουδιών, επιστημονικά συγγράμματα κ.ά.)</w:t>
      </w:r>
    </w:p>
    <w:p w:rsidR="00965F8E" w:rsidRPr="00AF304E" w:rsidRDefault="00965F8E" w:rsidP="00965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Έργα εικαστικών και εφαρμοσμένων τεχνών (πίνακες ζωγραφικής, γλυπτά, χαρακτικά, εικονογραφήσεις, σχέδια κοσμημάτων και επίπλων, κούκλες, κ.ά.)</w:t>
      </w:r>
    </w:p>
    <w:p w:rsidR="00965F8E" w:rsidRPr="00AF304E" w:rsidRDefault="00965F8E" w:rsidP="00965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Προφορικά κείμενα (π.χ. διαλέξεις)</w:t>
      </w:r>
    </w:p>
    <w:p w:rsidR="00965F8E" w:rsidRPr="00AF304E" w:rsidRDefault="00965F8E" w:rsidP="00965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Αρχιτεκτονικά έργα και οι φωτογραφίες.</w:t>
      </w:r>
    </w:p>
    <w:p w:rsidR="00965F8E" w:rsidRPr="00AF304E" w:rsidRDefault="00965F8E" w:rsidP="00965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Μουσικές συνθέσεις</w:t>
      </w:r>
    </w:p>
    <w:p w:rsidR="00965F8E" w:rsidRPr="00AF304E" w:rsidRDefault="00965F8E" w:rsidP="00965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Θεατρικά έργα και χορογραφίες</w:t>
      </w:r>
    </w:p>
    <w:p w:rsidR="00965F8E" w:rsidRPr="00AF304E" w:rsidRDefault="00965F8E" w:rsidP="00965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Οπτικοακουστικά έργα (ταινίες, ντοκιμαντέρ, βιντεοκλίπ, κινούμενα σχέδια κ.ά.)</w:t>
      </w:r>
    </w:p>
    <w:p w:rsidR="00965F8E" w:rsidRPr="00AF304E" w:rsidRDefault="00965F8E" w:rsidP="00965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Μεταφράσεις, οι διασκευές και οι συλλογές έργων ή απλών γεγονότων και στοιχείων, όπως οι εγκυκλοπαίδειες, οι ανθολογίες </w:t>
      </w:r>
      <w:proofErr w:type="spellStart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κ.ά</w:t>
      </w:r>
      <w:proofErr w:type="spellEnd"/>
    </w:p>
    <w:p w:rsidR="00965F8E" w:rsidRPr="00AF304E" w:rsidRDefault="00965F8E" w:rsidP="00965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Βάσεις δεδομένων και τα προγράμματα ηλεκτρονικών υπολογιστών</w:t>
      </w:r>
    </w:p>
    <w:p w:rsidR="00AF304E" w:rsidRDefault="00AF304E" w:rsidP="00965F8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n-US" w:eastAsia="el-GR"/>
        </w:rPr>
      </w:pPr>
    </w:p>
    <w:p w:rsidR="00AF304E" w:rsidRDefault="00AF304E" w:rsidP="00965F8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373A3C"/>
          <w:sz w:val="24"/>
          <w:szCs w:val="24"/>
          <w:lang w:val="en-US" w:eastAsia="el-GR"/>
        </w:rPr>
      </w:pPr>
    </w:p>
    <w:p w:rsidR="00965F8E" w:rsidRPr="00AF304E" w:rsidRDefault="00965F8E" w:rsidP="00965F8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i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i/>
          <w:color w:val="373A3C"/>
          <w:sz w:val="24"/>
          <w:szCs w:val="24"/>
          <w:highlight w:val="lightGray"/>
          <w:lang w:eastAsia="el-GR"/>
        </w:rPr>
        <w:lastRenderedPageBreak/>
        <w:t>Τι ισχύει στο χώρο του διαδικτύου;</w:t>
      </w:r>
    </w:p>
    <w:p w:rsidR="00965F8E" w:rsidRPr="00AF304E" w:rsidRDefault="00965F8E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Προστασία απολαμβάνει και κάθε πνευματικό έργο που βρίσκεται στο διαδίκτυο. </w:t>
      </w:r>
      <w:proofErr w:type="spellStart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Ό,τι</w:t>
      </w:r>
      <w:proofErr w:type="spellEnd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 βρίσκεται στο διαδίκτυο δεν σημαίνει ότι είναι ελεύθερο να το χρησιμοποιήσουμε. Έργα στο διαδίκτυο που μπορεί να προστατεύονται περιλαμβάνουν:</w:t>
      </w:r>
    </w:p>
    <w:p w:rsidR="00965F8E" w:rsidRPr="00AF304E" w:rsidRDefault="00965F8E" w:rsidP="00965F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Λογισμικό, μουσική, βίντεο, φωτογραφίες, λογοτεχνικά κείμενα, άρθρα εφημερίδων κτλ</w:t>
      </w:r>
    </w:p>
    <w:p w:rsidR="00965F8E" w:rsidRPr="00AF304E" w:rsidRDefault="00965F8E" w:rsidP="00965F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Οι ιστοσελίδες μπορούν να αποτελέσουν αντικείμενο πνευματικής ιδιοκτησίας ως προς εκείνα τα τμήματα ή σημεία τους που παρουσιάζουν πρωτοτυπία</w:t>
      </w:r>
    </w:p>
    <w:p w:rsidR="00965F8E" w:rsidRPr="00AF304E" w:rsidRDefault="00965F8E" w:rsidP="00965F8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i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i/>
          <w:color w:val="373A3C"/>
          <w:sz w:val="24"/>
          <w:szCs w:val="24"/>
          <w:highlight w:val="lightGray"/>
          <w:lang w:eastAsia="el-GR"/>
        </w:rPr>
        <w:t>Τι δεν προστατεύεται;</w:t>
      </w:r>
    </w:p>
    <w:p w:rsidR="00965F8E" w:rsidRPr="00AF304E" w:rsidRDefault="00965F8E" w:rsidP="00965F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Ιδέες</w:t>
      </w:r>
    </w:p>
    <w:p w:rsidR="00965F8E" w:rsidRPr="00AF304E" w:rsidRDefault="00965F8E" w:rsidP="00965F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Μαθηματικοί τύποι</w:t>
      </w:r>
    </w:p>
    <w:p w:rsidR="00965F8E" w:rsidRPr="00AF304E" w:rsidRDefault="00965F8E" w:rsidP="00965F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Διαδικασίες και οι μέθοδοι</w:t>
      </w:r>
    </w:p>
    <w:p w:rsidR="00965F8E" w:rsidRPr="00AF304E" w:rsidRDefault="00965F8E" w:rsidP="00965F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Πληροφορίες, που δεν περιλαμβάνουν καμία πρωτοτυπία</w:t>
      </w:r>
    </w:p>
    <w:p w:rsidR="00965F8E" w:rsidRPr="00AF304E" w:rsidRDefault="00965F8E" w:rsidP="00965F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Απλά γεγονότα και ειδήσεις</w:t>
      </w:r>
    </w:p>
    <w:p w:rsidR="00965F8E" w:rsidRPr="00AF304E" w:rsidRDefault="00965F8E" w:rsidP="00965F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Εκφράσεις της λαϊκής παράδοσης (</w:t>
      </w:r>
      <w:proofErr w:type="spellStart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π.χ.τα</w:t>
      </w:r>
      <w:proofErr w:type="spellEnd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 παραδοσιακά ποιήματα, τα γνωμικά, οι παροιμίες, οι παραδοσιακοί χοροί).</w:t>
      </w:r>
    </w:p>
    <w:p w:rsidR="00965F8E" w:rsidRPr="00AF304E" w:rsidRDefault="00965F8E" w:rsidP="00965F8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i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i/>
          <w:color w:val="373A3C"/>
          <w:sz w:val="24"/>
          <w:szCs w:val="24"/>
          <w:highlight w:val="lightGray"/>
          <w:lang w:eastAsia="el-GR"/>
        </w:rPr>
        <w:t>Πρέπει πάντα να ζητάμε την άδεια των δημιουργών;</w:t>
      </w:r>
    </w:p>
    <w:p w:rsidR="00965F8E" w:rsidRPr="00AF304E" w:rsidRDefault="00965F8E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Ο κανόνας είναι ότι δεν μπορώ να χρησιμοποιήσω έργο τρίτου χωρίς την άδειά του εκτός αν η χρήση στην οποία σκοπεύω να προβώ καλύπτεται από κάποια </w:t>
      </w:r>
      <w:r w:rsidRPr="00AF304E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el-GR"/>
        </w:rPr>
        <w:t>εξαίρεση</w:t>
      </w: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 ή </w:t>
      </w:r>
      <w:r w:rsidRPr="00AF304E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el-GR"/>
        </w:rPr>
        <w:t>περιορισμό</w:t>
      </w: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 που προβλέπει ο νόμος. Έτσι, επιτρέπεται, για παράδειγμα, υπό προϋποθέσεις:</w:t>
      </w:r>
    </w:p>
    <w:p w:rsidR="00965F8E" w:rsidRPr="00AF304E" w:rsidRDefault="00965F8E" w:rsidP="00965F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η ελεύθερη αναπαραγωγή έργων σε εκπαιδευτικά βιβλία,</w:t>
      </w:r>
    </w:p>
    <w:p w:rsidR="00965F8E" w:rsidRPr="00AF304E" w:rsidRDefault="00965F8E" w:rsidP="00965F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η χρήση τους στη διδασκαλία ή σε εξετάσεις,</w:t>
      </w:r>
    </w:p>
    <w:p w:rsidR="00965F8E" w:rsidRPr="00AF304E" w:rsidRDefault="00965F8E" w:rsidP="00965F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καθώς και η παράθεση σύντομων αποσπασμάτων για υποστήριξη της γνώμης μας ή για άσκηση κριτικής, </w:t>
      </w:r>
      <w:proofErr w:type="spellStart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κ.ο.κ</w:t>
      </w:r>
      <w:proofErr w:type="spellEnd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.</w:t>
      </w:r>
    </w:p>
    <w:p w:rsidR="00965F8E" w:rsidRPr="00AF304E" w:rsidRDefault="00331F48" w:rsidP="00965F8E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noProof/>
          <w:color w:val="373A3C"/>
          <w:sz w:val="24"/>
          <w:szCs w:val="24"/>
          <w:lang w:eastAsia="el-GR"/>
        </w:rPr>
        <w:drawing>
          <wp:inline distT="0" distB="0" distL="0" distR="0">
            <wp:extent cx="3901440" cy="1952851"/>
            <wp:effectExtent l="19050" t="0" r="381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729" t="42979" r="38262" b="17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573" cy="195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F8E" w:rsidRPr="00AF304E" w:rsidRDefault="00965F8E" w:rsidP="00AF304E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b/>
          <w:color w:val="373A3C"/>
          <w:sz w:val="24"/>
          <w:szCs w:val="24"/>
          <w:lang w:eastAsia="el-GR"/>
        </w:rPr>
        <w:lastRenderedPageBreak/>
        <w:t>Άδειες Creative Commons</w:t>
      </w:r>
    </w:p>
    <w:p w:rsidR="00965F8E" w:rsidRPr="00AF304E" w:rsidRDefault="00965F8E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Οι άδειες «Creative Commons» αποτελούν το δημοφιλέστερο τύπο αδειών. Οι δημιουργοί διατηρούν το δικαίωμα πνευματικής ιδιοκτησίας (</w:t>
      </w:r>
      <w:proofErr w:type="spellStart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copyight</w:t>
      </w:r>
      <w:proofErr w:type="spellEnd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) ενώ παράλληλα επιτρέπουν σε άλλους τη χρήση του έργου τους. Κάθε άδεια Creative Commons διασφαλίζει ότι οι δημιουργοί λαμβάνουν την αναγνώριση που πρέπει για το έργο τους.</w:t>
      </w:r>
    </w:p>
    <w:p w:rsidR="00965F8E" w:rsidRPr="00AF304E" w:rsidRDefault="00331F48" w:rsidP="00965F8E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noProof/>
          <w:color w:val="373A3C"/>
          <w:sz w:val="24"/>
          <w:szCs w:val="24"/>
          <w:lang w:eastAsia="el-GR"/>
        </w:rPr>
        <w:drawing>
          <wp:inline distT="0" distB="0" distL="0" distR="0">
            <wp:extent cx="3812635" cy="2143760"/>
            <wp:effectExtent l="1905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365" t="33562" r="40089" b="25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898" cy="214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F8E" w:rsidRPr="00AF304E" w:rsidRDefault="00965F8E" w:rsidP="00965F8E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Κοινό κτήμα / </w:t>
      </w:r>
      <w:proofErr w:type="spellStart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Public</w:t>
      </w:r>
      <w:proofErr w:type="spellEnd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 </w:t>
      </w:r>
      <w:proofErr w:type="spellStart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domain</w:t>
      </w:r>
      <w:proofErr w:type="spellEnd"/>
    </w:p>
    <w:p w:rsidR="00331F48" w:rsidRPr="00AF304E" w:rsidRDefault="00965F8E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Στο δίκαιο της πνευματικής ιδιοκτησίας ο όρος Κοινό κτήμα (</w:t>
      </w:r>
      <w:proofErr w:type="spellStart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public</w:t>
      </w:r>
      <w:proofErr w:type="spellEnd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 </w:t>
      </w:r>
      <w:proofErr w:type="spellStart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domain</w:t>
      </w:r>
      <w:proofErr w:type="spellEnd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) περιλαμβάνει το σύνολο των έργων η ελεύθερη χρήση των οποίων δεν περιορίζεται από το νόμο ή της οποίας οι νομικοί περιορισμοί έχουν λήξει. Τα έργα αυτά είναι ελεύθερα από κάθε γνωστού περιορισμού πνευματικής ιδιοκτησίας.</w:t>
      </w:r>
    </w:p>
    <w:p w:rsidR="00965F8E" w:rsidRPr="00AF304E" w:rsidRDefault="00331F48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 </w:t>
      </w:r>
      <w:r w:rsidRPr="00AF304E">
        <w:rPr>
          <w:rFonts w:ascii="Segoe UI" w:eastAsia="Times New Roman" w:hAnsi="Segoe UI" w:cs="Segoe UI"/>
          <w:noProof/>
          <w:color w:val="373A3C"/>
          <w:sz w:val="24"/>
          <w:szCs w:val="24"/>
          <w:lang w:eastAsia="el-GR"/>
        </w:rPr>
        <w:drawing>
          <wp:inline distT="0" distB="0" distL="0" distR="0">
            <wp:extent cx="2007870" cy="1996440"/>
            <wp:effectExtent l="1905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740" t="52663" r="51629" b="19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F48" w:rsidRPr="00AF304E" w:rsidRDefault="00177EF4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Βίντεο με θέμα τα πνευματικά δικαιώματα: </w:t>
      </w:r>
      <w:hyperlink r:id="rId10" w:history="1">
        <w:proofErr w:type="spellStart"/>
        <w:r w:rsidR="00331F48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https:</w:t>
        </w:r>
        <w:proofErr w:type="spellEnd"/>
        <w:r w:rsidR="00331F48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//</w:t>
        </w:r>
        <w:proofErr w:type="spellStart"/>
        <w:r w:rsidR="00331F48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www.youtube.com</w:t>
        </w:r>
        <w:proofErr w:type="spellEnd"/>
        <w:r w:rsidR="00331F48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/</w:t>
        </w:r>
        <w:proofErr w:type="spellStart"/>
        <w:r w:rsidR="00331F48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watch?v=u2DCp_uWaFw&amp;t=5s</w:t>
        </w:r>
        <w:proofErr w:type="spellEnd"/>
      </w:hyperlink>
    </w:p>
    <w:p w:rsidR="00331F48" w:rsidRPr="00AF304E" w:rsidRDefault="00177EF4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Σελίδα με σχετικούς συνδέσμους: </w:t>
      </w:r>
      <w:hyperlink r:id="rId11" w:anchor="h.t3g8dxrs6xqo" w:history="1"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https://sites.google.com/view/teoclassbook/%CE%B1%CF%81%CF%87%CE%B</w:t>
        </w:r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lastRenderedPageBreak/>
          <w:t>9%CE%BA%CE%AE-%CF%83%CE%B5%CE%BB%CE%AF%CE%B4%CE%B1#h.t3g8dxrs6xqo</w:t>
        </w:r>
      </w:hyperlink>
    </w:p>
    <w:p w:rsidR="00D22EC5" w:rsidRPr="00AF304E" w:rsidRDefault="00177EF4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Σελίδα με συνδέσμους με δωρεάν υλικό εικόνες και ήχος:  </w:t>
      </w:r>
      <w:hyperlink r:id="rId12" w:history="1">
        <w:proofErr w:type="spellStart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https:</w:t>
        </w:r>
        <w:proofErr w:type="spellEnd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//</w:t>
        </w:r>
        <w:proofErr w:type="spellStart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mix.com</w:t>
        </w:r>
        <w:proofErr w:type="spellEnd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/</w:t>
        </w:r>
        <w:proofErr w:type="spellStart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theodorosbousios</w:t>
        </w:r>
        <w:proofErr w:type="spellEnd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/</w:t>
        </w:r>
        <w:proofErr w:type="spellStart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free</w:t>
        </w:r>
        <w:proofErr w:type="spellEnd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-</w:t>
        </w:r>
        <w:proofErr w:type="spellStart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images</w:t>
        </w:r>
        <w:proofErr w:type="spellEnd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-</w:t>
        </w:r>
        <w:proofErr w:type="spellStart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and</w:t>
        </w:r>
        <w:proofErr w:type="spellEnd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-</w:t>
        </w:r>
        <w:proofErr w:type="spellStart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audio</w:t>
        </w:r>
        <w:proofErr w:type="spellEnd"/>
      </w:hyperlink>
    </w:p>
    <w:p w:rsidR="00D22EC5" w:rsidRPr="00AF304E" w:rsidRDefault="00E4080E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hyperlink w:history="1">
        <w:r w:rsidR="00177EF4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 xml:space="preserve">Ελεύθερα συγγράμματα </w:t>
        </w:r>
        <w:r w:rsidR="00177EF4" w:rsidRPr="00AF304E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www</w:t>
        </w:r>
        <w:r w:rsidR="00177EF4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.</w:t>
        </w:r>
        <w:proofErr w:type="spellStart"/>
        <w:r w:rsidR="00177EF4" w:rsidRPr="00AF304E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kallipos</w:t>
        </w:r>
        <w:proofErr w:type="spellEnd"/>
        <w:r w:rsidR="00177EF4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.</w:t>
        </w:r>
        <w:proofErr w:type="spellStart"/>
        <w:r w:rsidR="00177EF4" w:rsidRPr="00AF304E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gr</w:t>
        </w:r>
        <w:proofErr w:type="spellEnd"/>
      </w:hyperlink>
    </w:p>
    <w:p w:rsidR="00D22EC5" w:rsidRPr="00AF304E" w:rsidRDefault="00177EF4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Βιβλία </w:t>
      </w:r>
      <w:hyperlink r:id="rId13" w:history="1"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www</w:t>
        </w:r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.</w:t>
        </w:r>
        <w:proofErr w:type="spellStart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openbook</w:t>
        </w:r>
        <w:proofErr w:type="spellEnd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.</w:t>
        </w:r>
        <w:proofErr w:type="spellStart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gr</w:t>
        </w:r>
        <w:proofErr w:type="spellEnd"/>
      </w:hyperlink>
    </w:p>
    <w:p w:rsidR="00D22EC5" w:rsidRPr="00AF304E" w:rsidRDefault="00E4080E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hyperlink r:id="rId14" w:history="1"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https</w:t>
        </w:r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://</w:t>
        </w:r>
        <w:proofErr w:type="spellStart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pixabay</w:t>
        </w:r>
        <w:proofErr w:type="spellEnd"/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.</w:t>
        </w:r>
        <w:r w:rsidR="00D22EC5" w:rsidRPr="00AF304E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com</w:t>
        </w:r>
      </w:hyperlink>
    </w:p>
    <w:p w:rsidR="00D22EC5" w:rsidRPr="00AF304E" w:rsidRDefault="00D22EC5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proofErr w:type="spellStart"/>
      <w:r w:rsidRPr="00AF304E">
        <w:rPr>
          <w:rFonts w:ascii="Segoe UI" w:eastAsia="Times New Roman" w:hAnsi="Segoe UI" w:cs="Segoe UI"/>
          <w:color w:val="373A3C"/>
          <w:sz w:val="24"/>
          <w:szCs w:val="24"/>
          <w:lang w:val="en-US" w:eastAsia="el-GR"/>
        </w:rPr>
        <w:t>creativecommons</w:t>
      </w:r>
      <w:proofErr w:type="spellEnd"/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.</w:t>
      </w:r>
      <w:r w:rsidRPr="00AF304E">
        <w:rPr>
          <w:rFonts w:ascii="Segoe UI" w:eastAsia="Times New Roman" w:hAnsi="Segoe UI" w:cs="Segoe UI"/>
          <w:color w:val="373A3C"/>
          <w:sz w:val="24"/>
          <w:szCs w:val="24"/>
          <w:lang w:val="en-US" w:eastAsia="el-GR"/>
        </w:rPr>
        <w:t>org</w:t>
      </w:r>
    </w:p>
    <w:p w:rsidR="00D22EC5" w:rsidRPr="00AF304E" w:rsidRDefault="00177EF4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 Εικονίδια: </w:t>
      </w:r>
      <w:proofErr w:type="spellStart"/>
      <w:r w:rsidR="00D22EC5" w:rsidRPr="00AF304E">
        <w:rPr>
          <w:rFonts w:ascii="Segoe UI" w:eastAsia="Times New Roman" w:hAnsi="Segoe UI" w:cs="Segoe UI"/>
          <w:color w:val="373A3C"/>
          <w:sz w:val="24"/>
          <w:szCs w:val="24"/>
          <w:lang w:val="en-US" w:eastAsia="el-GR"/>
        </w:rPr>
        <w:t>flaticon</w:t>
      </w:r>
      <w:proofErr w:type="spellEnd"/>
      <w:r w:rsidR="00D22EC5"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.</w:t>
      </w:r>
      <w:r w:rsidR="00D22EC5" w:rsidRPr="00AF304E">
        <w:rPr>
          <w:rFonts w:ascii="Segoe UI" w:eastAsia="Times New Roman" w:hAnsi="Segoe UI" w:cs="Segoe UI"/>
          <w:color w:val="373A3C"/>
          <w:sz w:val="24"/>
          <w:szCs w:val="24"/>
          <w:lang w:val="en-US" w:eastAsia="el-GR"/>
        </w:rPr>
        <w:t>com</w:t>
      </w:r>
    </w:p>
    <w:p w:rsidR="00D22EC5" w:rsidRPr="00AF304E" w:rsidRDefault="00177EF4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Μουσική: </w:t>
      </w:r>
      <w:proofErr w:type="spellStart"/>
      <w:r w:rsidR="00D22EC5" w:rsidRPr="00AF304E">
        <w:rPr>
          <w:rFonts w:ascii="Segoe UI" w:eastAsia="Times New Roman" w:hAnsi="Segoe UI" w:cs="Segoe UI"/>
          <w:color w:val="373A3C"/>
          <w:sz w:val="24"/>
          <w:szCs w:val="24"/>
          <w:lang w:val="en-US" w:eastAsia="el-GR"/>
        </w:rPr>
        <w:t>freemusicarchive</w:t>
      </w:r>
      <w:proofErr w:type="spellEnd"/>
      <w:r w:rsidR="00D22EC5"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.</w:t>
      </w:r>
      <w:r w:rsidR="00D22EC5" w:rsidRPr="00AF304E">
        <w:rPr>
          <w:rFonts w:ascii="Segoe UI" w:eastAsia="Times New Roman" w:hAnsi="Segoe UI" w:cs="Segoe UI"/>
          <w:color w:val="373A3C"/>
          <w:sz w:val="24"/>
          <w:szCs w:val="24"/>
          <w:lang w:val="en-US" w:eastAsia="el-GR"/>
        </w:rPr>
        <w:t>org</w:t>
      </w:r>
    </w:p>
    <w:p w:rsidR="00D22EC5" w:rsidRPr="00AF304E" w:rsidRDefault="00177EF4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 xml:space="preserve">Μουσική: </w:t>
      </w:r>
      <w:proofErr w:type="spellStart"/>
      <w:r w:rsidR="00D22EC5" w:rsidRPr="00AF304E">
        <w:rPr>
          <w:rFonts w:ascii="Segoe UI" w:eastAsia="Times New Roman" w:hAnsi="Segoe UI" w:cs="Segoe UI"/>
          <w:color w:val="373A3C"/>
          <w:sz w:val="24"/>
          <w:szCs w:val="24"/>
          <w:lang w:val="en-US" w:eastAsia="el-GR"/>
        </w:rPr>
        <w:t>soundcloud</w:t>
      </w:r>
      <w:proofErr w:type="spellEnd"/>
      <w:r w:rsidR="00D22EC5"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t>.</w:t>
      </w:r>
      <w:r w:rsidR="00D22EC5" w:rsidRPr="00AF304E">
        <w:rPr>
          <w:rFonts w:ascii="Segoe UI" w:eastAsia="Times New Roman" w:hAnsi="Segoe UI" w:cs="Segoe UI"/>
          <w:color w:val="373A3C"/>
          <w:sz w:val="24"/>
          <w:szCs w:val="24"/>
          <w:lang w:val="en-US" w:eastAsia="el-GR"/>
        </w:rPr>
        <w:t>com</w:t>
      </w:r>
    </w:p>
    <w:p w:rsidR="00D22EC5" w:rsidRPr="00AF304E" w:rsidRDefault="00D22EC5" w:rsidP="00965F8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</w:p>
    <w:p w:rsidR="00965F8E" w:rsidRPr="00AF304E" w:rsidRDefault="00E4080E" w:rsidP="00965F8E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</w:pPr>
      <w:r w:rsidRPr="00AF304E">
        <w:rPr>
          <w:rFonts w:ascii="Segoe UI" w:eastAsia="Times New Roman" w:hAnsi="Segoe UI" w:cs="Segoe UI"/>
          <w:color w:val="373A3C"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.2pt;height:225.2pt"/>
        </w:pict>
      </w:r>
    </w:p>
    <w:p w:rsidR="00965F8E" w:rsidRPr="00AF304E" w:rsidRDefault="00965F8E">
      <w:pPr>
        <w:rPr>
          <w:sz w:val="24"/>
          <w:szCs w:val="24"/>
        </w:rPr>
      </w:pPr>
    </w:p>
    <w:sectPr w:rsidR="00965F8E" w:rsidRPr="00AF304E" w:rsidSect="00464C0F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8C" w:rsidRDefault="00217E8C" w:rsidP="00AF304E">
      <w:pPr>
        <w:spacing w:after="0" w:line="240" w:lineRule="auto"/>
      </w:pPr>
      <w:r>
        <w:separator/>
      </w:r>
    </w:p>
  </w:endnote>
  <w:endnote w:type="continuationSeparator" w:id="0">
    <w:p w:rsidR="00217E8C" w:rsidRDefault="00217E8C" w:rsidP="00AF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4E" w:rsidRDefault="00AF304E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Πρότυπο </w:t>
    </w:r>
    <w:proofErr w:type="spellStart"/>
    <w:r>
      <w:rPr>
        <w:rFonts w:asciiTheme="majorHAnsi" w:hAnsiTheme="majorHAnsi"/>
      </w:rPr>
      <w:t>ΓΕΛ</w:t>
    </w:r>
    <w:proofErr w:type="spellEnd"/>
    <w:r>
      <w:rPr>
        <w:rFonts w:asciiTheme="majorHAnsi" w:hAnsiTheme="majorHAnsi"/>
      </w:rPr>
      <w:t xml:space="preserve"> Ηρακλείου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Ε. </w:t>
    </w:r>
    <w:proofErr w:type="spellStart"/>
    <w:r>
      <w:rPr>
        <w:rFonts w:asciiTheme="majorHAnsi" w:hAnsiTheme="majorHAnsi"/>
      </w:rPr>
      <w:t>Κορακάκη</w:t>
    </w:r>
    <w:proofErr w:type="spellEnd"/>
  </w:p>
  <w:p w:rsidR="00AF304E" w:rsidRDefault="00AF30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8C" w:rsidRDefault="00217E8C" w:rsidP="00AF304E">
      <w:pPr>
        <w:spacing w:after="0" w:line="240" w:lineRule="auto"/>
      </w:pPr>
      <w:r>
        <w:separator/>
      </w:r>
    </w:p>
  </w:footnote>
  <w:footnote w:type="continuationSeparator" w:id="0">
    <w:p w:rsidR="00217E8C" w:rsidRDefault="00217E8C" w:rsidP="00AF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A42"/>
    <w:multiLevelType w:val="multilevel"/>
    <w:tmpl w:val="8E3C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E5257"/>
    <w:multiLevelType w:val="multilevel"/>
    <w:tmpl w:val="495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57A81"/>
    <w:multiLevelType w:val="multilevel"/>
    <w:tmpl w:val="0984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10F9F"/>
    <w:multiLevelType w:val="multilevel"/>
    <w:tmpl w:val="EE06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61DA3"/>
    <w:multiLevelType w:val="multilevel"/>
    <w:tmpl w:val="6094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82601"/>
    <w:multiLevelType w:val="multilevel"/>
    <w:tmpl w:val="666E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F8E"/>
    <w:rsid w:val="000A01A1"/>
    <w:rsid w:val="00177EF4"/>
    <w:rsid w:val="002063DD"/>
    <w:rsid w:val="00217E8C"/>
    <w:rsid w:val="00331F48"/>
    <w:rsid w:val="00361893"/>
    <w:rsid w:val="00464C0F"/>
    <w:rsid w:val="004F47E8"/>
    <w:rsid w:val="008F46AC"/>
    <w:rsid w:val="00965F8E"/>
    <w:rsid w:val="00991C57"/>
    <w:rsid w:val="009A5170"/>
    <w:rsid w:val="00AF304E"/>
    <w:rsid w:val="00D22EC5"/>
    <w:rsid w:val="00D57D31"/>
    <w:rsid w:val="00E4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0F"/>
  </w:style>
  <w:style w:type="paragraph" w:styleId="2">
    <w:name w:val="heading 2"/>
    <w:basedOn w:val="a"/>
    <w:link w:val="2Char"/>
    <w:uiPriority w:val="9"/>
    <w:qFormat/>
    <w:rsid w:val="00965F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965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965F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65F8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65F8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65F8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65F8E"/>
    <w:rPr>
      <w:color w:val="0000FF"/>
      <w:u w:val="single"/>
    </w:rPr>
  </w:style>
  <w:style w:type="character" w:customStyle="1" w:styleId="chaptername">
    <w:name w:val="chaptername"/>
    <w:basedOn w:val="a0"/>
    <w:rsid w:val="00965F8E"/>
  </w:style>
  <w:style w:type="character" w:customStyle="1" w:styleId="arrow">
    <w:name w:val="arrow"/>
    <w:basedOn w:val="a0"/>
    <w:rsid w:val="00965F8E"/>
  </w:style>
  <w:style w:type="paragraph" w:styleId="Web">
    <w:name w:val="Normal (Web)"/>
    <w:basedOn w:val="a"/>
    <w:uiPriority w:val="99"/>
    <w:semiHidden/>
    <w:unhideWhenUsed/>
    <w:rsid w:val="0096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3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1F48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D22EC5"/>
    <w:rPr>
      <w:color w:val="800080" w:themeColor="followedHyperlink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AF30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F304E"/>
  </w:style>
  <w:style w:type="paragraph" w:styleId="a5">
    <w:name w:val="footer"/>
    <w:basedOn w:val="a"/>
    <w:link w:val="Char1"/>
    <w:uiPriority w:val="99"/>
    <w:unhideWhenUsed/>
    <w:rsid w:val="00AF30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3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EE2E6"/>
            <w:right w:val="none" w:sz="0" w:space="0" w:color="auto"/>
          </w:divBdr>
          <w:divsChild>
            <w:div w:id="9833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penbook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ix.com/theodorosbousios/free-images-and-audi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view/teoclassbook/%CE%B1%CF%81%CF%87%CE%B9%CE%BA%CE%AE-%CF%83%CE%B5%CE%BB%CE%AF%CE%B4%CE%B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u2DCp_uWaFw&amp;t=5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ixabay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2022-01-28T07:26:00Z</dcterms:created>
  <dcterms:modified xsi:type="dcterms:W3CDTF">2022-01-28T07:26:00Z</dcterms:modified>
</cp:coreProperties>
</file>