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85A" w:rsidRPr="00F3585A" w:rsidRDefault="00F3585A" w:rsidP="00F3585A">
      <w:pPr>
        <w:widowControl w:val="0"/>
        <w:suppressAutoHyphens/>
        <w:spacing w:after="120" w:line="240" w:lineRule="auto"/>
        <w:rPr>
          <w:rFonts w:ascii="Times New Roman" w:eastAsia="Andale Sans UI" w:hAnsi="Times New Roman" w:cs="Times New Roman"/>
          <w:kern w:val="1"/>
          <w:sz w:val="24"/>
          <w:szCs w:val="24"/>
          <w:lang/>
        </w:rPr>
      </w:pPr>
      <w:r w:rsidRPr="00F3585A">
        <w:rPr>
          <w:rFonts w:ascii="Calibri" w:eastAsia="Andale Sans UI" w:hAnsi="Calibri" w:cs="Calibri"/>
          <w:b/>
          <w:bCs/>
          <w:kern w:val="1"/>
          <w:lang/>
        </w:rPr>
        <w:t xml:space="preserve">Τρόποι Ανάπτυξης Παραγράφου - Ασκήσεις </w:t>
      </w:r>
      <w:bookmarkStart w:id="0" w:name="_GoBack"/>
      <w:bookmarkEnd w:id="0"/>
    </w:p>
    <w:p w:rsidR="00F3585A" w:rsidRPr="00F3585A" w:rsidRDefault="00F3585A" w:rsidP="00F3585A">
      <w:pPr>
        <w:widowControl w:val="0"/>
        <w:suppressAutoHyphens/>
        <w:spacing w:after="120" w:line="240" w:lineRule="auto"/>
        <w:rPr>
          <w:rFonts w:ascii="Times New Roman" w:eastAsia="Andale Sans UI" w:hAnsi="Times New Roman" w:cs="Times New Roman"/>
          <w:kern w:val="1"/>
          <w:sz w:val="24"/>
          <w:szCs w:val="24"/>
          <w:lang/>
        </w:rPr>
      </w:pPr>
      <w:r w:rsidRPr="00F3585A">
        <w:rPr>
          <w:rFonts w:ascii="Calibri" w:eastAsia="Andale Sans UI" w:hAnsi="Calibri" w:cs="Calibri"/>
          <w:kern w:val="1"/>
          <w:lang/>
        </w:rPr>
        <w:t xml:space="preserve">Να επισημάνετε </w:t>
      </w:r>
      <w:r w:rsidRPr="00F3585A">
        <w:rPr>
          <w:rFonts w:ascii="Calibri" w:eastAsia="Andale Sans UI" w:hAnsi="Calibri" w:cs="Calibri"/>
          <w:kern w:val="1"/>
          <w:lang/>
        </w:rPr>
        <w:t>τη δομή και</w:t>
      </w:r>
      <w:r w:rsidRPr="00F3585A">
        <w:rPr>
          <w:rFonts w:ascii="Calibri" w:eastAsia="Andale Sans UI" w:hAnsi="Calibri" w:cs="Calibri"/>
          <w:kern w:val="1"/>
          <w:lang/>
        </w:rPr>
        <w:t xml:space="preserve"> τους τρόπους ανάπτυξης καθεμίας από τις παραγράφους που ακολουθούν παραπέμποντας σε συγκεκριμένα χωρία τους.</w:t>
      </w:r>
    </w:p>
    <w:p w:rsidR="00F3585A" w:rsidRPr="00F3585A" w:rsidRDefault="00F3585A" w:rsidP="00F3585A">
      <w:pPr>
        <w:widowControl w:val="0"/>
        <w:suppressAutoHyphens/>
        <w:spacing w:after="120" w:line="240" w:lineRule="auto"/>
        <w:rPr>
          <w:rFonts w:ascii="Times New Roman" w:eastAsia="Andale Sans UI" w:hAnsi="Times New Roman" w:cs="Times New Roman"/>
          <w:kern w:val="1"/>
          <w:sz w:val="24"/>
          <w:szCs w:val="24"/>
          <w:lang/>
        </w:rPr>
      </w:pPr>
      <w:r w:rsidRPr="00F3585A">
        <w:rPr>
          <w:rFonts w:ascii="Calibri" w:eastAsia="Andale Sans UI" w:hAnsi="Calibri" w:cs="Calibri"/>
          <w:kern w:val="1"/>
          <w:lang/>
        </w:rPr>
        <w:t>1. Η τεχνολογία ενώνει, αλλά και αποξενώνει τους ανθρώπους. Η τεχνολογία έφερε πιο κοντά τους ανθρώπους, αλλά και τους απομάκρυνε ταυτόχρονα. Με τις εφαρμογές της, άλλοτε άμεσα και άλλοτε έμμεσα, έφερε τους ανθρώπους πιο κοντά. Μαζικοποίησε τους χώρους εργασίας, όπου τώρα δεκάδες, εκατοντάδες ή και χιλιάδες άνθρωποι συνεργάζονται, για να κατασκευάσουν ένα προϊόν. (…)Από την άλλη όμως είναι η τεχνολογία που συνέβαλε στην αποξένωση των ανθρώπων από την εργασία τους – με τη μεσολάβηση της ειδίκευσης – τον άνθρωπο από τη φύση, αφού χάρη στην τεχνολογία γιγαντώθηκαν οι πόλεις, τον άνθρωπο από το συνάνθρωπο αλλά και από τον εαυτό του, εξαιτίας του τερατώδους ρυθμού ζωής αλλά και των αξιών που επέβαλε. (…) Έτσι η τεχνολογία είναι και ενοποιητικός αλλά και αποξενωτικός παράγοντας για τον άνθρωπο.</w:t>
      </w:r>
    </w:p>
    <w:p w:rsidR="00F3585A" w:rsidRPr="00F3585A" w:rsidRDefault="00F3585A" w:rsidP="00F3585A">
      <w:pPr>
        <w:widowControl w:val="0"/>
        <w:suppressAutoHyphens/>
        <w:spacing w:after="120" w:line="240" w:lineRule="auto"/>
        <w:rPr>
          <w:rFonts w:ascii="Times New Roman" w:eastAsia="Andale Sans UI" w:hAnsi="Times New Roman" w:cs="Times New Roman"/>
          <w:kern w:val="1"/>
          <w:sz w:val="24"/>
          <w:szCs w:val="24"/>
          <w:lang/>
        </w:rPr>
      </w:pPr>
      <w:r w:rsidRPr="00F3585A">
        <w:rPr>
          <w:rFonts w:ascii="Calibri" w:eastAsia="Andale Sans UI" w:hAnsi="Calibri" w:cs="Calibri"/>
          <w:kern w:val="1"/>
          <w:lang/>
        </w:rPr>
        <w:t>2. Σήμερα η  εξειδίκευση έγινε  απολύτως αναγκαία. Πρώτον, γιατί οι ασχολίες του σύγχρονου ανθρώπου καλύπτουν ένα τόσο ευρύ φάσμα, ώστε να είναι αδύνατη η ταυτόχρονη επίδοση του σε πολλούς και διαφορετικούς τομείς. Έπειτα, η εξειδίκευση επιβάλλεται στην εποχή μας από την έκρηξη των επιστημονικών γνώσεων. Όσο περισσότερα αντικείμενα περιλαμβάνονται στο πλάτος μιας επιστήμης, όσο πιο δύσκολη γίνεται η έρευνα τους σε βάθος. (…)Αν σε αυτά προσθέσουμε και την ανάγκη να αντιμετωπιστούν αποτελεσματικά τα πολύπλοκα προβλήματα που υπάρχουν στην εποχή μας, αντιλαμβανόμαστε πόσο απαραίτητη είναι σήμερα η εξειδίκευση.</w:t>
      </w:r>
    </w:p>
    <w:p w:rsidR="00F3585A" w:rsidRPr="00F3585A" w:rsidRDefault="00F3585A" w:rsidP="00F3585A">
      <w:pPr>
        <w:widowControl w:val="0"/>
        <w:suppressAutoHyphens/>
        <w:spacing w:after="120" w:line="240" w:lineRule="auto"/>
        <w:rPr>
          <w:rFonts w:ascii="Times New Roman" w:eastAsia="Andale Sans UI" w:hAnsi="Times New Roman" w:cs="Times New Roman"/>
          <w:kern w:val="1"/>
          <w:sz w:val="24"/>
          <w:szCs w:val="24"/>
          <w:lang/>
        </w:rPr>
      </w:pPr>
      <w:r w:rsidRPr="00F3585A">
        <w:rPr>
          <w:rFonts w:ascii="Calibri" w:eastAsia="Andale Sans UI" w:hAnsi="Calibri" w:cs="Calibri"/>
          <w:kern w:val="1"/>
          <w:lang/>
        </w:rPr>
        <w:t>3. Το προστατευτικό χρώμα είναι ένα ακόμα από τα γνωστά θαύματα του φυσικού κόσμου. Αυτό καθιστά το κατάστικτο ελαφάκι αόρατο στο ηλιόλουστο δάσος· αυτό κάνει και τον γραμμωτό τράχηλο της πέρδικας δυσδιάκριτο μέσα στα καλάμια. Σε μερικά από τα πλάσματα της η Φύση χάρισε ακόμη πιο καταπληκτικούς προστατευτικούς χρωματισμούς, που μπορούν να μεταβάλλονται σύμφωνα με τις μεταλλαγές του περιβάλλοντος, δίνοντας τη δυνατότητα, π.χ., στα διάφορα έντομα και τις σαύρες να μετακινούνται άφοβα από τα πράσινα φύλλα στα καστανόχρωμα κλαδιά.</w:t>
      </w:r>
    </w:p>
    <w:p w:rsidR="00F3585A" w:rsidRPr="00F3585A" w:rsidRDefault="00F3585A" w:rsidP="00F3585A">
      <w:pPr>
        <w:widowControl w:val="0"/>
        <w:suppressAutoHyphens/>
        <w:spacing w:after="120" w:line="240" w:lineRule="auto"/>
        <w:rPr>
          <w:rFonts w:ascii="Times New Roman" w:eastAsia="Andale Sans UI" w:hAnsi="Times New Roman" w:cs="Times New Roman"/>
          <w:kern w:val="1"/>
          <w:sz w:val="24"/>
          <w:szCs w:val="24"/>
          <w:lang/>
        </w:rPr>
      </w:pPr>
      <w:r w:rsidRPr="00F3585A">
        <w:rPr>
          <w:rFonts w:ascii="Calibri" w:eastAsia="Andale Sans UI" w:hAnsi="Calibri" w:cs="Calibri"/>
          <w:kern w:val="1"/>
          <w:lang/>
        </w:rPr>
        <w:t xml:space="preserve">4.Η δημοσιογραφία μπορεί να διακριθεί με βάση το περιεχόμενό της σε ειδησεογραφική και ερμηνευτική. Η πρώτη ασχολείται ειδικά με την αναγραφή ειδήσεων, δηλαδή ανακοινώνει τα γεγονότα που ενδιαφέρουν τον άνθρωπο και επηρεάζουν τη ζωή του. Η δεύτερη ως άρθρο, σχόλιο, χρονογράφημα, γελοιογραφία ερμηνεύει και σχολιάζει τα γεγονότα και τις ειδήσεις. </w:t>
      </w:r>
    </w:p>
    <w:p w:rsidR="00F3585A" w:rsidRPr="00F3585A" w:rsidRDefault="00F3585A" w:rsidP="00F3585A">
      <w:pPr>
        <w:widowControl w:val="0"/>
        <w:suppressAutoHyphens/>
        <w:spacing w:after="120" w:line="240" w:lineRule="auto"/>
        <w:rPr>
          <w:rFonts w:ascii="Times New Roman" w:eastAsia="Andale Sans UI" w:hAnsi="Times New Roman" w:cs="Times New Roman"/>
          <w:kern w:val="1"/>
          <w:sz w:val="24"/>
          <w:szCs w:val="24"/>
          <w:lang/>
        </w:rPr>
      </w:pPr>
      <w:r w:rsidRPr="00F3585A">
        <w:rPr>
          <w:rFonts w:ascii="Calibri" w:eastAsia="Andale Sans UI" w:hAnsi="Calibri" w:cs="Calibri"/>
          <w:kern w:val="1"/>
          <w:lang/>
        </w:rPr>
        <w:t xml:space="preserve">5.Τα αποτελέσματα της δωρικής εισβολής δεν άργησαν να φανούν. Όπου εγκαταστάθηκαν οι Δωριείς, σταμάτησε κάθε πρόοδος, η τέχνη οπισθοδρόμησε και οι άνθρωποι ξαναγύρισαν στις πρωτόγονες συνήθειες. Τα αγγεία τώρα είναι </w:t>
      </w:r>
      <w:proofErr w:type="spellStart"/>
      <w:r w:rsidRPr="00F3585A">
        <w:rPr>
          <w:rFonts w:ascii="Calibri" w:eastAsia="Andale Sans UI" w:hAnsi="Calibri" w:cs="Calibri"/>
          <w:kern w:val="1"/>
          <w:lang/>
        </w:rPr>
        <w:t>χοντροειδή</w:t>
      </w:r>
      <w:proofErr w:type="spellEnd"/>
      <w:r w:rsidRPr="00F3585A">
        <w:rPr>
          <w:rFonts w:ascii="Calibri" w:eastAsia="Andale Sans UI" w:hAnsi="Calibri" w:cs="Calibri"/>
          <w:kern w:val="1"/>
          <w:lang/>
        </w:rPr>
        <w:t xml:space="preserve"> και μεγάλα με άτεχνες παραστάσεις ή απλά γεωμετρικά αγήματα εν αντιθέσει προς τα κομψά </w:t>
      </w:r>
      <w:proofErr w:type="spellStart"/>
      <w:r w:rsidRPr="00F3585A">
        <w:rPr>
          <w:rFonts w:ascii="Calibri" w:eastAsia="Andale Sans UI" w:hAnsi="Calibri" w:cs="Calibri"/>
          <w:kern w:val="1"/>
          <w:lang/>
        </w:rPr>
        <w:t>κρητομυκηναϊκά</w:t>
      </w:r>
      <w:proofErr w:type="spellEnd"/>
      <w:r w:rsidRPr="00F3585A">
        <w:rPr>
          <w:rFonts w:ascii="Calibri" w:eastAsia="Andale Sans UI" w:hAnsi="Calibri" w:cs="Calibri"/>
          <w:kern w:val="1"/>
          <w:lang/>
        </w:rPr>
        <w:t xml:space="preserve"> με τις φυσικότατες παραστάσεις. Η </w:t>
      </w:r>
      <w:proofErr w:type="spellStart"/>
      <w:r w:rsidRPr="00F3585A">
        <w:rPr>
          <w:rFonts w:ascii="Calibri" w:eastAsia="Andale Sans UI" w:hAnsi="Calibri" w:cs="Calibri"/>
          <w:kern w:val="1"/>
          <w:lang/>
        </w:rPr>
        <w:t>θαλασσοκρατία</w:t>
      </w:r>
      <w:proofErr w:type="spellEnd"/>
      <w:r w:rsidRPr="00F3585A">
        <w:rPr>
          <w:rFonts w:ascii="Calibri" w:eastAsia="Andale Sans UI" w:hAnsi="Calibri" w:cs="Calibri"/>
          <w:kern w:val="1"/>
          <w:lang/>
        </w:rPr>
        <w:t xml:space="preserve"> πέρασε στα χέρια των Φοινίκων. Ακολούθησαν κύματα μεταναστεύσεων προς τα νησιά του Αιγαίου Πελάγους και τα μικρασιατικά παράλια. </w:t>
      </w:r>
    </w:p>
    <w:p w:rsidR="00F3585A" w:rsidRPr="00F3585A" w:rsidRDefault="00F3585A" w:rsidP="00F3585A">
      <w:pPr>
        <w:widowControl w:val="0"/>
        <w:suppressAutoHyphens/>
        <w:spacing w:after="0" w:line="240" w:lineRule="auto"/>
        <w:rPr>
          <w:rFonts w:ascii="Times New Roman" w:eastAsia="Andale Sans UI" w:hAnsi="Times New Roman" w:cs="Times New Roman"/>
          <w:kern w:val="1"/>
          <w:sz w:val="24"/>
          <w:szCs w:val="24"/>
          <w:lang/>
        </w:rPr>
      </w:pPr>
      <w:r w:rsidRPr="00F3585A">
        <w:rPr>
          <w:rFonts w:ascii="Calibri" w:eastAsia="Andale Sans UI" w:hAnsi="Calibri" w:cs="Calibri"/>
          <w:kern w:val="1"/>
          <w:lang/>
        </w:rPr>
        <w:t xml:space="preserve">6.Με τον όρο «Πολιτισμός» οι κοινωνικοί επιστήμονες δεν εννοούν μόνο τις τέχνες και τα πνευματικά δημιουργήματα των ανθρώπων. Ο πολιτισμός περιλαμβάνει επιπλέον κοινούς κώδικες επικοινωνίας </w:t>
      </w:r>
    </w:p>
    <w:p w:rsidR="00F3585A" w:rsidRPr="00F3585A" w:rsidRDefault="00F3585A" w:rsidP="00F3585A">
      <w:pPr>
        <w:widowControl w:val="0"/>
        <w:suppressAutoHyphens/>
        <w:spacing w:after="0" w:line="240" w:lineRule="auto"/>
        <w:rPr>
          <w:rFonts w:ascii="Times New Roman" w:eastAsia="Andale Sans UI" w:hAnsi="Times New Roman" w:cs="Times New Roman"/>
          <w:kern w:val="1"/>
          <w:sz w:val="24"/>
          <w:szCs w:val="24"/>
          <w:lang/>
        </w:rPr>
      </w:pPr>
      <w:r w:rsidRPr="00F3585A">
        <w:rPr>
          <w:rFonts w:ascii="Calibri" w:eastAsia="Andale Sans UI" w:hAnsi="Calibri" w:cs="Calibri"/>
          <w:kern w:val="1"/>
          <w:lang/>
        </w:rPr>
        <w:t>(π.χ. τη γλώσσα), αξίες (π.χ. δημοκρατία, ελευθερία κτλ.), πεποιθήσεις (τα πιστεύω των μελών για τον κόσμο γύρω τους), κανόνες συμπεριφοράς (π.χ. ήθη και έθιμα), καθώς και τους κοινωνικούς θεσμούς και τις κοινωνικές δομές.</w:t>
      </w:r>
    </w:p>
    <w:p w:rsidR="00F3585A" w:rsidRPr="00F3585A" w:rsidRDefault="00F3585A" w:rsidP="00F3585A">
      <w:pPr>
        <w:widowControl w:val="0"/>
        <w:suppressAutoHyphens/>
        <w:spacing w:after="120" w:line="240" w:lineRule="auto"/>
        <w:rPr>
          <w:rFonts w:ascii="Calibri" w:eastAsia="Andale Sans UI" w:hAnsi="Calibri" w:cs="Calibri"/>
          <w:kern w:val="1"/>
          <w:lang/>
        </w:rPr>
      </w:pPr>
    </w:p>
    <w:p w:rsidR="00F3585A" w:rsidRPr="00F3585A" w:rsidRDefault="00F3585A" w:rsidP="00F3585A">
      <w:pPr>
        <w:widowControl w:val="0"/>
        <w:suppressAutoHyphens/>
        <w:spacing w:after="120" w:line="240" w:lineRule="auto"/>
        <w:rPr>
          <w:rFonts w:ascii="Times New Roman" w:eastAsia="Andale Sans UI" w:hAnsi="Times New Roman" w:cs="Times New Roman"/>
          <w:kern w:val="1"/>
          <w:sz w:val="24"/>
          <w:szCs w:val="24"/>
          <w:lang/>
        </w:rPr>
      </w:pPr>
      <w:r w:rsidRPr="00F3585A">
        <w:rPr>
          <w:rFonts w:ascii="Times New Roman" w:eastAsia="Andale Sans UI" w:hAnsi="Times New Roman" w:cs="Times New Roman"/>
          <w:kern w:val="1"/>
          <w:sz w:val="24"/>
          <w:szCs w:val="24"/>
          <w:lang/>
        </w:rPr>
        <w:t>7.Μια ανθρώπινη ψυχή χωρίς την πρέπουσα παιδεία μοιάζει με ένα μάρμαρο λατομείου που δεν αποκαλύπτει καμιά από τις ομορφιές του, ως τη στιγμή που η τέχνη του μαρμαρά αποκαλύψει τα χρώματα και φέρει στο φως κάθε απόχρωση, κηλίδα και φλέβα που περνά μέσα απ’ τον</w:t>
      </w:r>
      <w:r w:rsidRPr="00F3585A">
        <w:rPr>
          <w:rFonts w:ascii="Calibri" w:eastAsia="Andale Sans UI" w:hAnsi="Calibri" w:cs="Calibri"/>
          <w:noProof/>
          <w:kern w:val="1"/>
          <w:lang w:eastAsia="el-GR"/>
        </w:rPr>
        <w:drawing>
          <wp:anchor distT="0" distB="0" distL="0" distR="0" simplePos="0" relativeHeight="251659264" behindDoc="0" locked="0" layoutInCell="1" allowOverlap="1">
            <wp:simplePos x="0" y="0"/>
            <wp:positionH relativeFrom="column">
              <wp:posOffset>4815205</wp:posOffset>
            </wp:positionH>
            <wp:positionV relativeFrom="paragraph">
              <wp:posOffset>416560</wp:posOffset>
            </wp:positionV>
            <wp:extent cx="965200" cy="1167765"/>
            <wp:effectExtent l="0" t="0" r="6350" b="0"/>
            <wp:wrapSquare wrapText="larges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5200" cy="1167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3585A">
        <w:rPr>
          <w:rFonts w:ascii="Calibri" w:eastAsia="Andale Sans UI" w:hAnsi="Calibri" w:cs="Calibri"/>
          <w:kern w:val="1"/>
          <w:lang/>
        </w:rPr>
        <w:t xml:space="preserve"> κορμό του. Με τον ίδιο τρόπο και η παιδεία, όταν επενεργήσει πάνω σ’ ένα έξοχο πνεύμα, μας αποκαλύπτει όλες τις κρυφές αρετές και τα προτερήματα του… </w:t>
      </w:r>
    </w:p>
    <w:p w:rsidR="00F3585A" w:rsidRPr="00F3585A" w:rsidRDefault="00F3585A" w:rsidP="00F3585A">
      <w:pPr>
        <w:widowControl w:val="0"/>
        <w:suppressAutoHyphens/>
        <w:spacing w:after="120" w:line="240" w:lineRule="auto"/>
        <w:rPr>
          <w:rFonts w:ascii="Times New Roman" w:eastAsia="Andale Sans UI" w:hAnsi="Times New Roman" w:cs="Times New Roman"/>
          <w:kern w:val="1"/>
          <w:sz w:val="24"/>
          <w:szCs w:val="24"/>
          <w:lang/>
        </w:rPr>
      </w:pPr>
      <w:r w:rsidRPr="00F3585A">
        <w:rPr>
          <w:rFonts w:ascii="Calibri" w:eastAsia="Calibri" w:hAnsi="Calibri" w:cs="Calibri"/>
          <w:kern w:val="1"/>
          <w:lang/>
        </w:rPr>
        <w:t xml:space="preserve">                                                                              </w:t>
      </w:r>
      <w:r w:rsidRPr="00F3585A">
        <w:rPr>
          <w:rFonts w:ascii="Calibri" w:eastAsia="Andale Sans UI" w:hAnsi="Calibri" w:cs="Calibri"/>
          <w:kern w:val="1"/>
          <w:lang/>
        </w:rPr>
        <w:t>Καλό διάβασμα!!</w:t>
      </w:r>
    </w:p>
    <w:p w:rsidR="00854FD8" w:rsidRDefault="00F3585A"/>
    <w:sectPr w:rsidR="00854FD8" w:rsidSect="00F358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ndale Sans UI">
    <w:altName w:val="Arial Unicode MS"/>
    <w:charset w:val="A1"/>
    <w:family w:val="auto"/>
    <w:pitch w:val="variable"/>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85A"/>
    <w:rsid w:val="00010455"/>
    <w:rsid w:val="00E56DC5"/>
    <w:rsid w:val="00F358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3C54C-00D0-42DA-B180-71A78DC9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609</Words>
  <Characters>3292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Γι'ωργος Πρίντεζης</dc:creator>
  <cp:keywords/>
  <dc:description/>
  <cp:lastModifiedBy>Γι'ωργος Πρίντεζης</cp:lastModifiedBy>
  <cp:revision>1</cp:revision>
  <dcterms:created xsi:type="dcterms:W3CDTF">2020-03-27T19:43:00Z</dcterms:created>
  <dcterms:modified xsi:type="dcterms:W3CDTF">2020-03-27T19:46:00Z</dcterms:modified>
</cp:coreProperties>
</file>