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6C" w:rsidRDefault="0022608F">
      <w:pPr>
        <w:jc w:val="center"/>
        <w:rPr>
          <w:sz w:val="28"/>
          <w:szCs w:val="28"/>
        </w:rPr>
      </w:pPr>
      <w:r>
        <w:rPr>
          <w:sz w:val="28"/>
          <w:szCs w:val="28"/>
        </w:rPr>
        <w:t>Φύλλο εργασίας 1. Μετρήσεις μήκους -  Η Μέση Τιμή</w:t>
      </w:r>
    </w:p>
    <w:p w:rsidR="00BA336C" w:rsidRDefault="0022608F">
      <w:pPr>
        <w:jc w:val="center"/>
        <w:rPr>
          <w:sz w:val="26"/>
          <w:szCs w:val="26"/>
        </w:rPr>
      </w:pPr>
      <w:r>
        <w:rPr>
          <w:sz w:val="26"/>
          <w:szCs w:val="26"/>
        </w:rPr>
        <w:t>Ερωτήσεις - Δραστηριότητες.</w:t>
      </w:r>
    </w:p>
    <w:p w:rsidR="00BA336C" w:rsidRDefault="0022608F">
      <w:pPr>
        <w:numPr>
          <w:ilvl w:val="0"/>
          <w:numId w:val="1"/>
        </w:numPr>
        <w:jc w:val="both"/>
      </w:pPr>
      <w:r>
        <w:t xml:space="preserve">Διάβασε τη θεωρία του μαθήματος (Σελίδες 1 έως 4), και στη συνέχεια συμπλήρωσε όσα κενά  δεν έχει συμπληρώσει. </w:t>
      </w:r>
      <w:r>
        <w:rPr>
          <w:i/>
        </w:rPr>
        <w:t>(Αν χρειαστεί, συμβουλεύσου το Συμπληρωμένο Φύλλο Εργασίας 1, που θα βρεις αναρτημένο στο μάθημα αυτό!)</w:t>
      </w:r>
      <w:r>
        <w:t>.</w:t>
      </w:r>
    </w:p>
    <w:p w:rsidR="00BA336C" w:rsidRDefault="0022608F">
      <w:pPr>
        <w:numPr>
          <w:ilvl w:val="0"/>
          <w:numId w:val="1"/>
        </w:numPr>
        <w:jc w:val="both"/>
      </w:pPr>
      <w:r>
        <w:t>Δώσε ορισμούς στις έννοιες: Μέγεθος. Φυσικό μέγεθος. Μέτρηση μεγέθους. Μονάδα Μέτρησης μεγέθους.</w:t>
      </w:r>
    </w:p>
    <w:p w:rsidR="00BA336C" w:rsidRDefault="004A7AF9">
      <w:pPr>
        <w:numPr>
          <w:ilvl w:val="0"/>
          <w:numId w:val="1"/>
        </w:numPr>
      </w:pPr>
      <w:r>
        <w:rPr>
          <w:lang w:val="el-GR"/>
        </w:rPr>
        <w:t>Έ</w:t>
      </w:r>
      <w:r w:rsidR="0022608F">
        <w:t xml:space="preserve">να </w:t>
      </w:r>
      <w:r>
        <w:t>από</w:t>
      </w:r>
      <w:r w:rsidR="0022608F">
        <w:t xml:space="preserve"> τα </w:t>
      </w:r>
      <w:r>
        <w:t>παρακάτω</w:t>
      </w:r>
      <w:r w:rsidR="0022608F">
        <w:t xml:space="preserve"> </w:t>
      </w:r>
      <w:r>
        <w:t>είναι</w:t>
      </w:r>
      <w:r w:rsidR="0022608F">
        <w:t xml:space="preserve"> μέγεθος:</w:t>
      </w:r>
    </w:p>
    <w:p w:rsidR="00BA336C" w:rsidRDefault="0022608F">
      <w:pPr>
        <w:ind w:left="708"/>
        <w:jc w:val="both"/>
      </w:pPr>
      <w:r>
        <w:t>α. Ο χάρακας. β. Το</w:t>
      </w:r>
      <w:r>
        <w:t xml:space="preserve"> ύψος σου. γ. Το βιβλίο σου. δ.  Ο φόβος σου (πχ για τον κορονοϊό).</w:t>
      </w:r>
      <w:r w:rsidR="004A7AF9">
        <w:rPr>
          <w:lang w:val="el-GR"/>
        </w:rPr>
        <w:t xml:space="preserve">   </w:t>
      </w:r>
      <w:r>
        <w:t xml:space="preserve"> ε.</w:t>
      </w:r>
      <w:r w:rsidR="004A7AF9">
        <w:rPr>
          <w:lang w:val="el-GR"/>
        </w:rPr>
        <w:t xml:space="preserve"> </w:t>
      </w:r>
      <w:r>
        <w:t>Το ρολόι σου.</w:t>
      </w:r>
    </w:p>
    <w:p w:rsidR="00BA336C" w:rsidRDefault="0022608F">
      <w:pPr>
        <w:ind w:left="720"/>
      </w:pPr>
      <w:r>
        <w:rPr>
          <w:i/>
        </w:rPr>
        <w:t>(Κύκλωσε το σωστό)</w:t>
      </w:r>
    </w:p>
    <w:p w:rsidR="00BA336C" w:rsidRDefault="0022608F">
      <w:pPr>
        <w:numPr>
          <w:ilvl w:val="0"/>
          <w:numId w:val="1"/>
        </w:numPr>
        <w:jc w:val="both"/>
      </w:pPr>
      <w:r>
        <w:t>Υπόθεσε ότι μετράς με το χάρακά σου το μήκος του γραφείου σου.</w:t>
      </w:r>
      <w:r w:rsidR="004A7AF9">
        <w:rPr>
          <w:lang w:val="el-GR"/>
        </w:rPr>
        <w:t xml:space="preserve"> </w:t>
      </w:r>
      <w:r>
        <w:t>(</w:t>
      </w:r>
      <w:r w:rsidR="004A7AF9">
        <w:rPr>
          <w:lang w:val="el-GR"/>
        </w:rPr>
        <w:t>ή</w:t>
      </w:r>
      <w:r>
        <w:t xml:space="preserve"> του τραπεζιού που τρώει η οικογένεια).</w:t>
      </w:r>
      <w:r w:rsidR="004A7AF9">
        <w:rPr>
          <w:lang w:val="el-GR"/>
        </w:rPr>
        <w:t xml:space="preserve"> </w:t>
      </w:r>
      <w:r>
        <w:t>Ποια είναι τα πιθανά σφάλματα που μπορείς να κάνει</w:t>
      </w:r>
      <w:r>
        <w:t xml:space="preserve">ς Αν είσαι απρόσεκτος; Ανάφερε 4 τουλάχιστον. </w:t>
      </w:r>
    </w:p>
    <w:p w:rsidR="00BA336C" w:rsidRDefault="0022608F">
      <w:pPr>
        <w:numPr>
          <w:ilvl w:val="0"/>
          <w:numId w:val="1"/>
        </w:numPr>
        <w:jc w:val="both"/>
      </w:pPr>
      <w:r>
        <w:t>Μέτρησε  με ακρίβεια χιλιοστού (mm), το μήκος και το πλάτος μιας κόλλας χαρτιού Α4 (=Χαρτιού για φωτοτυπίες).</w:t>
      </w:r>
    </w:p>
    <w:p w:rsidR="00BA336C" w:rsidRDefault="0022608F">
      <w:pPr>
        <w:numPr>
          <w:ilvl w:val="0"/>
          <w:numId w:val="1"/>
        </w:numPr>
        <w:jc w:val="both"/>
      </w:pPr>
      <w:r>
        <w:t>Μέτρησε με το χάρακα σου και με ακρίβεια χιλιοστού, 5 φορές, το  άνοιγμα  (δηλαδή το πλάτος) της πό</w:t>
      </w:r>
      <w:r>
        <w:t>ρτας του δωματίου σου.</w:t>
      </w:r>
      <w:r w:rsidR="004A7AF9">
        <w:rPr>
          <w:lang w:val="el-GR"/>
        </w:rPr>
        <w:t xml:space="preserve"> </w:t>
      </w:r>
      <w:r>
        <w:t>Εναλλακτικά μπορείς να χρησιμοποιήσεις τις μετρήσεις κι άλλων ατόμων για παράδειγμα από την οικογένειά σου. Τα αποτελέσματα των μετρήσεων τοποθέτησέ τα στον πίνακα που ακολουθεί. (μοιάζει με εκείνον της σελίδας 3 του βιβλίου σου).</w:t>
      </w:r>
      <w:r w:rsidR="004A7AF9">
        <w:rPr>
          <w:lang w:val="el-GR"/>
        </w:rPr>
        <w:t xml:space="preserve"> </w:t>
      </w:r>
      <w:r>
        <w:t>Υπολ</w:t>
      </w:r>
      <w:r>
        <w:t>όγισε στην συνέχεια την  μέση τιμή του μήκους. Έκφρασε το αποτέλεσμα σε εκατοστά με προσέγγιση ενός δεκαδικού ψηφίου. Παραδείγματος χάρη τα 101,21=101,2cm, ή τα 101,25=101,3cm.</w:t>
      </w:r>
    </w:p>
    <w:p w:rsidR="00BA336C" w:rsidRDefault="00BA336C"/>
    <w:tbl>
      <w:tblPr>
        <w:tblStyle w:val="a5"/>
        <w:tblW w:w="8145" w:type="dxa"/>
        <w:tblInd w:w="1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2"/>
        <w:gridCol w:w="3154"/>
        <w:gridCol w:w="3199"/>
      </w:tblGrid>
      <w:tr w:rsidR="00BA336C" w:rsidTr="004A7AF9">
        <w:trPr>
          <w:trHeight w:val="732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BA336C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  <w:p w:rsidR="00BA336C" w:rsidRDefault="00BA336C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3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22608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Μήκος</w:t>
            </w:r>
          </w:p>
          <w:p w:rsidR="00BA336C" w:rsidRDefault="0022608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(σε εκατοστά του μέτρου)</w:t>
            </w:r>
          </w:p>
          <w:p w:rsidR="00BA336C" w:rsidRDefault="00BA336C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3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22608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Μέση Τιμή μήκους</w:t>
            </w:r>
          </w:p>
          <w:p w:rsidR="00BA336C" w:rsidRDefault="0022608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(σε εκατοστά του μέτρου)</w:t>
            </w:r>
          </w:p>
        </w:tc>
      </w:tr>
      <w:tr w:rsidR="00BA336C" w:rsidTr="004A7AF9">
        <w:trPr>
          <w:trHeight w:val="417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22608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3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BA336C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31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BA336C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  <w:p w:rsidR="00BA336C" w:rsidRDefault="00BA336C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  <w:p w:rsidR="00BA336C" w:rsidRDefault="00BA336C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  <w:p w:rsidR="00BA336C" w:rsidRDefault="00BA336C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  <w:p w:rsidR="00BA336C" w:rsidRDefault="0022608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................</w:t>
            </w:r>
          </w:p>
          <w:p w:rsidR="00BA336C" w:rsidRDefault="00BA336C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  <w:p w:rsidR="00BA336C" w:rsidRDefault="0022608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................</w:t>
            </w:r>
          </w:p>
          <w:p w:rsidR="00BA336C" w:rsidRDefault="00BA336C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  <w:p w:rsidR="00BA336C" w:rsidRDefault="00BA336C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</w:tc>
      </w:tr>
      <w:tr w:rsidR="00BA336C" w:rsidTr="004A7AF9">
        <w:trPr>
          <w:trHeight w:val="417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22608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3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BA336C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3199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BA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A336C" w:rsidTr="004A7AF9">
        <w:trPr>
          <w:trHeight w:val="417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22608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3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BA336C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3199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BA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A336C" w:rsidTr="004A7AF9">
        <w:trPr>
          <w:trHeight w:val="417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22608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</w:t>
            </w:r>
          </w:p>
        </w:tc>
        <w:tc>
          <w:tcPr>
            <w:tcW w:w="3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BA336C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3199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BA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A336C" w:rsidTr="004A7AF9">
        <w:trPr>
          <w:trHeight w:val="492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22608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</w:t>
            </w:r>
          </w:p>
          <w:p w:rsidR="00BA336C" w:rsidRDefault="00BA336C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315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BA336C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3199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BA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A336C" w:rsidTr="004A7AF9">
        <w:trPr>
          <w:trHeight w:val="407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22608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Άθροισμα:</w:t>
            </w:r>
          </w:p>
        </w:tc>
        <w:tc>
          <w:tcPr>
            <w:tcW w:w="315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BA336C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3199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36C" w:rsidRDefault="00BA3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BA336C" w:rsidRDefault="00BA336C"/>
    <w:p w:rsidR="00BA336C" w:rsidRDefault="00BA336C">
      <w:pPr>
        <w:ind w:left="1440"/>
      </w:pPr>
    </w:p>
    <w:p w:rsidR="00BA336C" w:rsidRDefault="0022608F">
      <w:pPr>
        <w:ind w:left="708"/>
        <w:jc w:val="both"/>
      </w:pPr>
      <w:r>
        <w:t>Σχολίασε τις μετρήσεις σου πχ είναι όλες ίδιες; Αν, όχι γιατί κατά</w:t>
      </w:r>
      <w:bookmarkStart w:id="0" w:name="_GoBack"/>
      <w:bookmarkEnd w:id="0"/>
      <w:r>
        <w:t xml:space="preserve"> την γνώμη σου διαφέρουν; Γιατί άραγε η Φυσική μας προτείνει την εύρεση της Μέσης Τιμής πολλών μετρήσεων; Τι κερδίζουμε μ΄ αυτό;</w:t>
      </w:r>
    </w:p>
    <w:sectPr w:rsidR="00BA336C">
      <w:pgSz w:w="11909" w:h="16834"/>
      <w:pgMar w:top="1440" w:right="1133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1654"/>
    <w:multiLevelType w:val="multilevel"/>
    <w:tmpl w:val="B3681B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A336C"/>
    <w:rsid w:val="0022608F"/>
    <w:rsid w:val="004A7AF9"/>
    <w:rsid w:val="00BA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2022-11-12T21:07:00Z</dcterms:created>
  <dcterms:modified xsi:type="dcterms:W3CDTF">2022-11-12T21:08:00Z</dcterms:modified>
</cp:coreProperties>
</file>