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E7" w:rsidRDefault="005762E7">
      <w:pPr>
        <w:spacing w:after="0" w:line="480" w:lineRule="auto"/>
        <w:rPr>
          <w:rFonts w:ascii="Arial" w:eastAsia="Arial" w:hAnsi="Arial" w:cs="Arial"/>
          <w:color w:val="111111"/>
          <w:sz w:val="20"/>
          <w:szCs w:val="20"/>
          <w:highlight w:val="white"/>
        </w:rPr>
      </w:pPr>
      <w:bookmarkStart w:id="0" w:name="_GoBack"/>
      <w:bookmarkEnd w:id="0"/>
    </w:p>
    <w:p w:rsidR="005762E7" w:rsidRDefault="003B05F9">
      <w:pPr>
        <w:shd w:val="clear" w:color="auto" w:fill="FFFFFF"/>
        <w:spacing w:before="200" w:line="480" w:lineRule="auto"/>
        <w:jc w:val="both"/>
        <w:rPr>
          <w:rFonts w:ascii="Arial" w:eastAsia="Arial" w:hAnsi="Arial" w:cs="Arial"/>
          <w:b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  <w:highlight w:val="white"/>
        </w:rPr>
        <w:t>Καταλήξεις μετοχών βαρύτονων ρημάτων στην ενεργητική φωνή</w:t>
      </w:r>
    </w:p>
    <w:tbl>
      <w:tblPr>
        <w:tblStyle w:val="a7"/>
        <w:tblW w:w="11550" w:type="dxa"/>
        <w:tblInd w:w="-1545" w:type="dxa"/>
        <w:tblLayout w:type="fixed"/>
        <w:tblLook w:val="0600" w:firstRow="0" w:lastRow="0" w:firstColumn="0" w:lastColumn="0" w:noHBand="1" w:noVBand="1"/>
      </w:tblPr>
      <w:tblGrid>
        <w:gridCol w:w="2295"/>
        <w:gridCol w:w="2310"/>
        <w:gridCol w:w="2340"/>
        <w:gridCol w:w="2160"/>
        <w:gridCol w:w="2445"/>
      </w:tblGrid>
      <w:tr w:rsidR="005762E7">
        <w:trPr>
          <w:trHeight w:val="590"/>
        </w:trPr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ενεστώτας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μέλλοντας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αόριστος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παρακείμενος</w:t>
            </w:r>
          </w:p>
        </w:tc>
      </w:tr>
      <w:tr w:rsidR="005762E7">
        <w:trPr>
          <w:trHeight w:val="1635"/>
        </w:trPr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φωνηεντόληκτα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r>
              <w:rPr>
                <w:b/>
                <w:sz w:val="24"/>
                <w:szCs w:val="24"/>
                <w:highlight w:val="white"/>
              </w:rPr>
              <w:t>ων,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-ον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</w:t>
            </w:r>
            <w:proofErr w:type="spellEnd"/>
            <w:r>
              <w:rPr>
                <w:sz w:val="24"/>
                <w:szCs w:val="24"/>
                <w:highlight w:val="white"/>
              </w:rPr>
              <w:t>-ων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τοξεύ-ουσα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</w:t>
            </w:r>
            <w:r>
              <w:rPr>
                <w:sz w:val="24"/>
                <w:szCs w:val="24"/>
                <w:highlight w:val="white"/>
              </w:rPr>
              <w:t>ῦ</w:t>
            </w:r>
            <w:proofErr w:type="spellEnd"/>
            <w:r>
              <w:rPr>
                <w:sz w:val="24"/>
                <w:szCs w:val="24"/>
                <w:highlight w:val="white"/>
              </w:rPr>
              <w:t>-ον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σων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σον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τοξεύ-σων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τοξεύ-σουσα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</w:t>
            </w:r>
            <w:r>
              <w:rPr>
                <w:sz w:val="24"/>
                <w:szCs w:val="24"/>
                <w:highlight w:val="white"/>
              </w:rPr>
              <w:t>ῦ</w:t>
            </w:r>
            <w:r>
              <w:rPr>
                <w:sz w:val="24"/>
                <w:szCs w:val="24"/>
                <w:highlight w:val="white"/>
              </w:rPr>
              <w:t>-σον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r>
              <w:rPr>
                <w:b/>
                <w:sz w:val="24"/>
                <w:szCs w:val="24"/>
                <w:highlight w:val="white"/>
              </w:rPr>
              <w:t>σας,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σασα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-σαν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</w:t>
            </w:r>
            <w:proofErr w:type="spellEnd"/>
            <w:r>
              <w:rPr>
                <w:sz w:val="24"/>
                <w:szCs w:val="24"/>
                <w:highlight w:val="white"/>
              </w:rPr>
              <w:t>-σας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τοξεύ-σασα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τοξε</w:t>
            </w:r>
            <w:r>
              <w:rPr>
                <w:sz w:val="24"/>
                <w:szCs w:val="24"/>
                <w:highlight w:val="white"/>
              </w:rPr>
              <w:t>ῦ</w:t>
            </w:r>
            <w:proofErr w:type="spellEnd"/>
            <w:r>
              <w:rPr>
                <w:sz w:val="24"/>
                <w:szCs w:val="24"/>
                <w:highlight w:val="white"/>
              </w:rPr>
              <w:t>-σαν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κώς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κυ</w:t>
            </w:r>
            <w:r>
              <w:rPr>
                <w:b/>
                <w:sz w:val="24"/>
                <w:szCs w:val="24"/>
                <w:highlight w:val="white"/>
              </w:rPr>
              <w:t>ῖ</w:t>
            </w:r>
            <w:r>
              <w:rPr>
                <w:b/>
                <w:sz w:val="24"/>
                <w:szCs w:val="24"/>
                <w:highlight w:val="white"/>
              </w:rPr>
              <w:t>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κό</w:t>
            </w:r>
            <w:r>
              <w:rPr>
                <w:sz w:val="24"/>
                <w:szCs w:val="24"/>
                <w:highlight w:val="white"/>
              </w:rPr>
              <w:t>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τετοξευ-κώς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τετοξευ-κυ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τετοξευ-κός</w:t>
            </w:r>
            <w:proofErr w:type="spellEnd"/>
          </w:p>
        </w:tc>
      </w:tr>
      <w:tr w:rsidR="005762E7">
        <w:trPr>
          <w:trHeight w:val="1140"/>
        </w:trPr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ουρανικόληκτα</w:t>
            </w:r>
            <w:proofErr w:type="spellEnd"/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-ων,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-ον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πράττων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πράττουσα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</w:t>
            </w:r>
            <w:r>
              <w:rPr>
                <w:sz w:val="24"/>
                <w:szCs w:val="24"/>
                <w:highlight w:val="white"/>
              </w:rPr>
              <w:t>ᾶ</w:t>
            </w:r>
            <w:r>
              <w:rPr>
                <w:sz w:val="24"/>
                <w:szCs w:val="24"/>
                <w:highlight w:val="white"/>
              </w:rPr>
              <w:t>ττον</w:t>
            </w:r>
            <w:proofErr w:type="spellEnd"/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ξων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ξον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πράξων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πράξουσα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</w:t>
            </w:r>
            <w:r>
              <w:rPr>
                <w:sz w:val="24"/>
                <w:szCs w:val="24"/>
                <w:highlight w:val="white"/>
              </w:rPr>
              <w:t>ᾶ</w:t>
            </w:r>
            <w:r>
              <w:rPr>
                <w:sz w:val="24"/>
                <w:szCs w:val="24"/>
                <w:highlight w:val="white"/>
              </w:rPr>
              <w:t>ξον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ξας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ξασα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ξαν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πράξας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πράξασα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</w:t>
            </w:r>
            <w:r>
              <w:rPr>
                <w:sz w:val="24"/>
                <w:szCs w:val="24"/>
                <w:highlight w:val="white"/>
              </w:rPr>
              <w:t>ᾶ</w:t>
            </w:r>
            <w:r>
              <w:rPr>
                <w:sz w:val="24"/>
                <w:szCs w:val="24"/>
                <w:highlight w:val="white"/>
              </w:rPr>
              <w:t>ξαν</w:t>
            </w:r>
            <w:proofErr w:type="spellEnd"/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χώς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χυ</w:t>
            </w:r>
            <w:r>
              <w:rPr>
                <w:b/>
                <w:sz w:val="24"/>
                <w:szCs w:val="24"/>
                <w:highlight w:val="white"/>
              </w:rPr>
              <w:t>ῖ</w:t>
            </w:r>
            <w:r>
              <w:rPr>
                <w:b/>
                <w:sz w:val="24"/>
                <w:szCs w:val="24"/>
                <w:highlight w:val="white"/>
              </w:rPr>
              <w:t>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χός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πεπραχώς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πεπραχυ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πεπραχός</w:t>
            </w:r>
            <w:proofErr w:type="spellEnd"/>
          </w:p>
        </w:tc>
      </w:tr>
      <w:tr w:rsidR="005762E7">
        <w:trPr>
          <w:trHeight w:val="1445"/>
        </w:trPr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χειλικόληκτα</w:t>
            </w:r>
            <w:proofErr w:type="spellEnd"/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-ων,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-ον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γράφων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γράφουσα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γράφον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ψων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ψον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γράψων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γράψουσα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γράψον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ψας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ψασα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ψαν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γράψας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γράψασα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γράψαν</w:t>
            </w:r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φώς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φυ</w:t>
            </w:r>
            <w:r>
              <w:rPr>
                <w:b/>
                <w:sz w:val="24"/>
                <w:szCs w:val="24"/>
                <w:highlight w:val="white"/>
              </w:rPr>
              <w:t>ῖ</w:t>
            </w:r>
            <w:r>
              <w:rPr>
                <w:b/>
                <w:sz w:val="24"/>
                <w:szCs w:val="24"/>
                <w:highlight w:val="white"/>
              </w:rPr>
              <w:t>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φός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γεγραφώς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γεγραφυ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γεγραφός</w:t>
            </w:r>
            <w:proofErr w:type="spellEnd"/>
          </w:p>
        </w:tc>
      </w:tr>
      <w:tr w:rsidR="005762E7">
        <w:trPr>
          <w:trHeight w:val="1605"/>
        </w:trPr>
        <w:tc>
          <w:tcPr>
            <w:tcW w:w="2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οδοντικόληκτα</w:t>
            </w:r>
            <w:proofErr w:type="spellEnd"/>
          </w:p>
        </w:tc>
        <w:tc>
          <w:tcPr>
            <w:tcW w:w="2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-ων,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-ον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πείθων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πείθουσα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θον</w:t>
            </w:r>
            <w:proofErr w:type="spellEnd"/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σων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σουσα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σον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πείσων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πείσουσα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σον</w:t>
            </w:r>
            <w:proofErr w:type="spell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-σας,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σασα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-σαν</w:t>
            </w:r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πείσας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πείσασα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σαν</w:t>
            </w:r>
            <w:proofErr w:type="spellEnd"/>
          </w:p>
        </w:tc>
        <w:tc>
          <w:tcPr>
            <w:tcW w:w="2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κώς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κυ</w:t>
            </w:r>
            <w:r>
              <w:rPr>
                <w:b/>
                <w:sz w:val="24"/>
                <w:szCs w:val="24"/>
                <w:highlight w:val="white"/>
              </w:rPr>
              <w:t>ῖ</w:t>
            </w:r>
            <w:r>
              <w:rPr>
                <w:b/>
                <w:sz w:val="24"/>
                <w:szCs w:val="24"/>
                <w:highlight w:val="white"/>
              </w:rPr>
              <w:t>α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κός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πεπεικώς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πεπεικυ</w:t>
            </w:r>
            <w:r>
              <w:rPr>
                <w:sz w:val="24"/>
                <w:szCs w:val="24"/>
                <w:highlight w:val="white"/>
              </w:rPr>
              <w:t>ῖ</w:t>
            </w:r>
            <w:r>
              <w:rPr>
                <w:sz w:val="24"/>
                <w:szCs w:val="24"/>
                <w:highlight w:val="white"/>
              </w:rPr>
              <w:t>α</w:t>
            </w:r>
            <w:proofErr w:type="spellEnd"/>
          </w:p>
          <w:p w:rsidR="005762E7" w:rsidRDefault="003B05F9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πεπεικός</w:t>
            </w:r>
            <w:proofErr w:type="spellEnd"/>
          </w:p>
          <w:p w:rsidR="005762E7" w:rsidRDefault="005762E7">
            <w:pP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Καταλήξεις μετοχών βαρύτονων ρημάτων στη μέση φωνή</w:t>
      </w:r>
    </w:p>
    <w:tbl>
      <w:tblPr>
        <w:tblStyle w:val="a8"/>
        <w:tblW w:w="10875" w:type="dxa"/>
        <w:tblInd w:w="-1215" w:type="dxa"/>
        <w:tblLayout w:type="fixed"/>
        <w:tblLook w:val="0600" w:firstRow="0" w:lastRow="0" w:firstColumn="0" w:lastColumn="0" w:noHBand="1" w:noVBand="1"/>
      </w:tblPr>
      <w:tblGrid>
        <w:gridCol w:w="1935"/>
        <w:gridCol w:w="2400"/>
        <w:gridCol w:w="2325"/>
        <w:gridCol w:w="1935"/>
        <w:gridCol w:w="2280"/>
      </w:tblGrid>
      <w:tr w:rsidR="005762E7">
        <w:trPr>
          <w:trHeight w:val="590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ενεστώτας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μέλλοντας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αόριστος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παρακείμενος</w:t>
            </w:r>
          </w:p>
        </w:tc>
      </w:tr>
      <w:tr w:rsidR="005762E7">
        <w:trPr>
          <w:trHeight w:val="1409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φωνηεντόληκτα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βουλευόμενος-η-ον</w:t>
            </w:r>
          </w:p>
          <w:p w:rsidR="005762E7" w:rsidRDefault="0057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ὁ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βουλευσόμενος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-η-ον</w:t>
            </w:r>
          </w:p>
          <w:p w:rsidR="005762E7" w:rsidRDefault="0057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σάμενος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ὁ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βουλευσάμενος</w:t>
            </w:r>
            <w:proofErr w:type="spellEnd"/>
            <w:r>
              <w:rPr>
                <w:sz w:val="24"/>
                <w:szCs w:val="24"/>
                <w:highlight w:val="white"/>
              </w:rPr>
              <w:t>-η-ον</w:t>
            </w:r>
          </w:p>
          <w:p w:rsidR="005762E7" w:rsidRDefault="0057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-μένος,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βεβουλευμένος</w:t>
            </w:r>
            <w:proofErr w:type="spellEnd"/>
            <w:r>
              <w:rPr>
                <w:sz w:val="24"/>
                <w:szCs w:val="24"/>
                <w:highlight w:val="white"/>
              </w:rPr>
              <w:t>-η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-ον</w:t>
            </w:r>
          </w:p>
        </w:tc>
      </w:tr>
      <w:tr w:rsidR="005762E7">
        <w:trPr>
          <w:trHeight w:val="1445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ουρανικόληκτα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πραττόμενος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πραττομένη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πραττόμενον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πραξομένη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πραξόμενον</w:t>
            </w:r>
            <w:proofErr w:type="spellEnd"/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ξάμενος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πραξάμενος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πραξαμένη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πραξάμενον</w:t>
            </w:r>
            <w:proofErr w:type="spellEnd"/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γμένος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πεπραγμένος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πεπραγμένη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πεπραγμένον</w:t>
            </w:r>
            <w:proofErr w:type="spellEnd"/>
          </w:p>
        </w:tc>
      </w:tr>
      <w:tr w:rsidR="005762E7">
        <w:trPr>
          <w:trHeight w:val="1445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χειλικόληκτα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γραφόμενος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γραφομένη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γραφόμενον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ψόμενος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γραψομένη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γραψόμενον</w:t>
            </w:r>
            <w:proofErr w:type="spellEnd"/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sz w:val="24"/>
                <w:szCs w:val="24"/>
                <w:highlight w:val="white"/>
              </w:rPr>
              <w:t>ψάμενος</w:t>
            </w:r>
            <w:proofErr w:type="spellEnd"/>
            <w:r>
              <w:rPr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γραψάμενος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γραψαμένη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γραψάμενον</w:t>
            </w:r>
            <w:proofErr w:type="spellEnd"/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μμένος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γεγραμμένος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γεγραμμένη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γεγραμμένον</w:t>
            </w:r>
            <w:proofErr w:type="spellEnd"/>
          </w:p>
        </w:tc>
      </w:tr>
      <w:tr w:rsidR="005762E7">
        <w:trPr>
          <w:trHeight w:val="1670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lastRenderedPageBreak/>
              <w:t>οδοντικόληκτα</w:t>
            </w:r>
            <w:proofErr w:type="spellEnd"/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νομαζόμενος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νομαζομένη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νομαζόμενον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σόμενος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νομασόμενος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νομασομένη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νομασόμενον</w:t>
            </w:r>
            <w:proofErr w:type="spellEnd"/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σάμενος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νομασάμενος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νομασαμένη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ὀ</w:t>
            </w:r>
            <w:r>
              <w:rPr>
                <w:sz w:val="24"/>
                <w:szCs w:val="24"/>
                <w:highlight w:val="white"/>
              </w:rPr>
              <w:t>νομασάμενον</w:t>
            </w:r>
            <w:proofErr w:type="spellEnd"/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σμένος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, -η, -ον</w:t>
            </w:r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ὠ</w:t>
            </w:r>
            <w:r>
              <w:rPr>
                <w:sz w:val="24"/>
                <w:szCs w:val="24"/>
                <w:highlight w:val="white"/>
              </w:rPr>
              <w:t>νομασμένος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ὠ</w:t>
            </w:r>
            <w:r>
              <w:rPr>
                <w:sz w:val="24"/>
                <w:szCs w:val="24"/>
                <w:highlight w:val="white"/>
              </w:rPr>
              <w:t>νομασμένη</w:t>
            </w:r>
            <w:proofErr w:type="spellEnd"/>
          </w:p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ὠ</w:t>
            </w:r>
            <w:r>
              <w:rPr>
                <w:sz w:val="24"/>
                <w:szCs w:val="24"/>
                <w:highlight w:val="white"/>
              </w:rPr>
              <w:t>νομασμένον</w:t>
            </w:r>
            <w:proofErr w:type="spellEnd"/>
          </w:p>
        </w:tc>
      </w:tr>
    </w:tbl>
    <w:p w:rsidR="005762E7" w:rsidRDefault="005762E7">
      <w:pPr>
        <w:spacing w:after="0" w:line="480" w:lineRule="auto"/>
        <w:rPr>
          <w:rFonts w:ascii="Arial" w:eastAsia="Arial" w:hAnsi="Arial" w:cs="Arial"/>
          <w:color w:val="111111"/>
          <w:sz w:val="20"/>
          <w:szCs w:val="20"/>
          <w:highlight w:val="white"/>
        </w:rPr>
      </w:pPr>
    </w:p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</w:rPr>
        <w:t>,Να γράψετε τον  τύπο της μετοχής που ζητείται:</w:t>
      </w:r>
    </w:p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tbl>
      <w:tblPr>
        <w:tblStyle w:val="a9"/>
        <w:tblW w:w="6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300"/>
      </w:tblGrid>
      <w:tr w:rsidR="005762E7">
        <w:trPr>
          <w:trHeight w:val="390"/>
        </w:trPr>
        <w:tc>
          <w:tcPr>
            <w:tcW w:w="3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λύω</w:t>
            </w:r>
            <w:proofErr w:type="spellEnd"/>
            <w:r>
              <w:rPr>
                <w:sz w:val="24"/>
                <w:szCs w:val="24"/>
                <w:highlight w:val="white"/>
              </w:rPr>
              <w:t>, ενεστώτας, αρσενικό</w:t>
            </w:r>
          </w:p>
        </w:tc>
        <w:tc>
          <w:tcPr>
            <w:tcW w:w="33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λύ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6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ἀ</w:t>
            </w:r>
            <w:r>
              <w:rPr>
                <w:sz w:val="24"/>
                <w:szCs w:val="24"/>
                <w:highlight w:val="white"/>
              </w:rPr>
              <w:t>λλάττω</w:t>
            </w:r>
            <w:proofErr w:type="spellEnd"/>
            <w:r>
              <w:rPr>
                <w:sz w:val="24"/>
                <w:szCs w:val="24"/>
                <w:highlight w:val="white"/>
              </w:rPr>
              <w:t>, μέλλοντας, θηλυκό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ἀ</w:t>
            </w:r>
            <w:r>
              <w:rPr>
                <w:sz w:val="24"/>
                <w:szCs w:val="24"/>
                <w:highlight w:val="white"/>
              </w:rPr>
              <w:t>λλά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γράφω, αόριστος, ουδέτερο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γρά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διώκω, παρακείμενος, αρσενικό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δεδιω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δύω, αόριστος, θηλυκό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δύ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ἄ</w:t>
            </w:r>
            <w:r>
              <w:rPr>
                <w:sz w:val="24"/>
                <w:szCs w:val="24"/>
                <w:highlight w:val="white"/>
              </w:rPr>
              <w:t>γω</w:t>
            </w:r>
            <w:proofErr w:type="spellEnd"/>
            <w:r>
              <w:rPr>
                <w:sz w:val="24"/>
                <w:szCs w:val="24"/>
                <w:highlight w:val="white"/>
              </w:rPr>
              <w:t>, μέλλοντας, αρσενικό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ὁ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ἄ</w:t>
            </w:r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πείθω, παρακείμενος, θηλυκό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πεπει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6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βλάπτω, ενεστώτας, ουδέτερο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βλά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390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χορεύω, παρακείμενος, ουδέτερο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</w:t>
            </w:r>
            <w:r>
              <w:rPr>
                <w:sz w:val="24"/>
                <w:szCs w:val="24"/>
                <w:highlight w:val="white"/>
              </w:rPr>
              <w:t>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κεχορευ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  <w:tr w:rsidR="005762E7">
        <w:trPr>
          <w:trHeight w:val="405"/>
        </w:trPr>
        <w:tc>
          <w:tcPr>
            <w:tcW w:w="3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τάττω</w:t>
            </w:r>
            <w:proofErr w:type="spellEnd"/>
            <w:r>
              <w:rPr>
                <w:sz w:val="24"/>
                <w:szCs w:val="24"/>
                <w:highlight w:val="white"/>
              </w:rPr>
              <w:t>, μέλλοντας, θηλυκό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ἡ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τά</w:t>
            </w:r>
            <w:proofErr w:type="spellEnd"/>
            <w:r>
              <w:rPr>
                <w:sz w:val="24"/>
                <w:szCs w:val="24"/>
                <w:highlight w:val="white"/>
              </w:rPr>
              <w:t>_________</w:t>
            </w:r>
          </w:p>
        </w:tc>
      </w:tr>
    </w:tbl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b/>
          <w:color w:val="808040"/>
          <w:sz w:val="37"/>
          <w:szCs w:val="37"/>
          <w:highlight w:val="white"/>
        </w:rPr>
      </w:pPr>
      <w:r>
        <w:rPr>
          <w:sz w:val="24"/>
          <w:szCs w:val="24"/>
          <w:highlight w:val="white"/>
        </w:rPr>
        <w:t xml:space="preserve">2. </w:t>
      </w:r>
      <w:r>
        <w:rPr>
          <w:b/>
          <w:sz w:val="24"/>
          <w:szCs w:val="24"/>
          <w:highlight w:val="white"/>
        </w:rPr>
        <w:t>Βρείτε τις 20 λέξεις που είναι τύποι της μετοχής</w:t>
      </w: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Ἑ</w:t>
      </w:r>
      <w:r>
        <w:rPr>
          <w:sz w:val="24"/>
          <w:szCs w:val="24"/>
          <w:highlight w:val="white"/>
        </w:rPr>
        <w:t>ρμ</w:t>
      </w:r>
      <w:r>
        <w:rPr>
          <w:sz w:val="24"/>
          <w:szCs w:val="24"/>
          <w:highlight w:val="white"/>
        </w:rPr>
        <w:t>ῆ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σπαργ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νοις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ἔ</w:t>
      </w:r>
      <w:r>
        <w:rPr>
          <w:sz w:val="24"/>
          <w:szCs w:val="24"/>
          <w:highlight w:val="white"/>
        </w:rPr>
        <w:t>τι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ὢ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Πιερ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αν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παραγ</w:t>
      </w:r>
      <w:r>
        <w:rPr>
          <w:b/>
          <w:sz w:val="24"/>
          <w:szCs w:val="24"/>
          <w:highlight w:val="white"/>
        </w:rPr>
        <w:t>ί</w:t>
      </w:r>
      <w:r>
        <w:rPr>
          <w:b/>
          <w:sz w:val="24"/>
          <w:szCs w:val="24"/>
          <w:highlight w:val="white"/>
        </w:rPr>
        <w:t xml:space="preserve">γνεται1 </w:t>
      </w:r>
      <w:proofErr w:type="spellStart"/>
      <w:r>
        <w:rPr>
          <w:sz w:val="24"/>
          <w:szCs w:val="24"/>
          <w:highlight w:val="white"/>
        </w:rPr>
        <w:t>κλ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ψων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βοσκο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σας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ντα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θα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ῦ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λλωνος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Κομ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σας</w:t>
      </w:r>
      <w:proofErr w:type="spellEnd"/>
      <w:r>
        <w:rPr>
          <w:sz w:val="24"/>
          <w:szCs w:val="24"/>
          <w:highlight w:val="white"/>
        </w:rPr>
        <w:t xml:space="preserve"> δ’ </w:t>
      </w:r>
      <w:proofErr w:type="spellStart"/>
      <w:r>
        <w:rPr>
          <w:sz w:val="24"/>
          <w:szCs w:val="24"/>
          <w:highlight w:val="white"/>
        </w:rPr>
        <w:t>α</w:t>
      </w:r>
      <w:r>
        <w:rPr>
          <w:sz w:val="24"/>
          <w:szCs w:val="24"/>
          <w:highlight w:val="white"/>
        </w:rPr>
        <w:t>ὐ</w:t>
      </w:r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ὴ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ρρω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ὑ</w:t>
      </w:r>
      <w:r>
        <w:rPr>
          <w:sz w:val="24"/>
          <w:szCs w:val="24"/>
          <w:highlight w:val="white"/>
        </w:rPr>
        <w:t>ρισκομ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λον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σπηλα</w:t>
      </w:r>
      <w:r>
        <w:rPr>
          <w:sz w:val="24"/>
          <w:szCs w:val="24"/>
          <w:highlight w:val="white"/>
        </w:rPr>
        <w:t>ίῳ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κρυψεν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κε</w:t>
      </w:r>
      <w:r>
        <w:rPr>
          <w:sz w:val="24"/>
          <w:szCs w:val="24"/>
          <w:highlight w:val="white"/>
        </w:rPr>
        <w:t>ῖ</w:t>
      </w:r>
      <w:r>
        <w:rPr>
          <w:sz w:val="24"/>
          <w:szCs w:val="24"/>
          <w:highlight w:val="white"/>
        </w:rPr>
        <w:t>θεν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Κυλλ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ᾤ</w:t>
      </w:r>
      <w:r>
        <w:rPr>
          <w:sz w:val="24"/>
          <w:szCs w:val="24"/>
          <w:highlight w:val="white"/>
        </w:rPr>
        <w:t>χετο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ἔ</w:t>
      </w:r>
      <w:r>
        <w:rPr>
          <w:sz w:val="24"/>
          <w:szCs w:val="24"/>
          <w:highlight w:val="white"/>
        </w:rPr>
        <w:t>νθα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ὑ</w:t>
      </w:r>
      <w:r>
        <w:rPr>
          <w:sz w:val="24"/>
          <w:szCs w:val="24"/>
          <w:highlight w:val="white"/>
        </w:rPr>
        <w:t>ρ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σκει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πρ</w:t>
      </w:r>
      <w:r>
        <w:rPr>
          <w:sz w:val="24"/>
          <w:szCs w:val="24"/>
          <w:highlight w:val="white"/>
        </w:rPr>
        <w:t>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ἄ</w:t>
      </w:r>
      <w:r>
        <w:rPr>
          <w:sz w:val="24"/>
          <w:szCs w:val="24"/>
          <w:highlight w:val="white"/>
        </w:rPr>
        <w:t>ντρου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χελ</w:t>
      </w:r>
      <w:r>
        <w:rPr>
          <w:sz w:val="24"/>
          <w:szCs w:val="24"/>
          <w:highlight w:val="white"/>
        </w:rPr>
        <w:t>ώ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νεμομ</w:t>
      </w:r>
      <w:r>
        <w:rPr>
          <w:b/>
          <w:sz w:val="24"/>
          <w:szCs w:val="24"/>
          <w:highlight w:val="white"/>
        </w:rPr>
        <w:t>έ</w:t>
      </w:r>
      <w:r>
        <w:rPr>
          <w:b/>
          <w:sz w:val="24"/>
          <w:szCs w:val="24"/>
          <w:highlight w:val="white"/>
        </w:rPr>
        <w:t>νην2</w:t>
      </w:r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θ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λων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κατασκευ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σαι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λ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ραν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κ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ῦ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περιβ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λλοντος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ὴ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χελ</w:t>
      </w:r>
      <w:r>
        <w:rPr>
          <w:sz w:val="24"/>
          <w:szCs w:val="24"/>
          <w:highlight w:val="white"/>
        </w:rPr>
        <w:t>ώ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κ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 xml:space="preserve">τους3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φ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νευσε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α</w:t>
      </w:r>
      <w:r>
        <w:rPr>
          <w:sz w:val="24"/>
          <w:szCs w:val="24"/>
          <w:highlight w:val="white"/>
        </w:rPr>
        <w:t>ὐ</w:t>
      </w:r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λλων</w:t>
      </w:r>
      <w:proofErr w:type="spellEnd"/>
      <w:r>
        <w:rPr>
          <w:sz w:val="24"/>
          <w:szCs w:val="24"/>
          <w:highlight w:val="white"/>
        </w:rPr>
        <w:t xml:space="preserve"> δ’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Κυλλ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ἔ</w:t>
      </w:r>
      <w:r>
        <w:rPr>
          <w:sz w:val="24"/>
          <w:szCs w:val="24"/>
          <w:highlight w:val="white"/>
        </w:rPr>
        <w:t>ρχεται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ὺ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ντα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θα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διαμ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νοντας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νακρ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νων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πυνθ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νεται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κλ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ψαντα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γιγν</w:t>
      </w:r>
      <w:r>
        <w:rPr>
          <w:sz w:val="24"/>
          <w:szCs w:val="24"/>
          <w:highlight w:val="white"/>
        </w:rPr>
        <w:t>ώ</w:t>
      </w:r>
      <w:r>
        <w:rPr>
          <w:sz w:val="24"/>
          <w:szCs w:val="24"/>
          <w:highlight w:val="white"/>
        </w:rPr>
        <w:t>σκουσιν</w:t>
      </w:r>
      <w:proofErr w:type="spellEnd"/>
      <w:r>
        <w:rPr>
          <w:sz w:val="24"/>
          <w:szCs w:val="24"/>
          <w:highlight w:val="white"/>
        </w:rPr>
        <w:t xml:space="preserve">, </w:t>
      </w:r>
      <w:r>
        <w:rPr>
          <w:b/>
          <w:sz w:val="24"/>
          <w:szCs w:val="24"/>
          <w:highlight w:val="white"/>
        </w:rPr>
        <w:t>ἐ</w:t>
      </w:r>
      <w:r>
        <w:rPr>
          <w:b/>
          <w:sz w:val="24"/>
          <w:szCs w:val="24"/>
          <w:highlight w:val="white"/>
        </w:rPr>
        <w:t>παγγελλ</w:t>
      </w:r>
      <w:r>
        <w:rPr>
          <w:b/>
          <w:sz w:val="24"/>
          <w:szCs w:val="24"/>
          <w:highlight w:val="white"/>
        </w:rPr>
        <w:t>ό</w:t>
      </w:r>
      <w:r>
        <w:rPr>
          <w:b/>
          <w:sz w:val="24"/>
          <w:szCs w:val="24"/>
          <w:highlight w:val="white"/>
        </w:rPr>
        <w:t>μενο</w:t>
      </w:r>
      <w:r>
        <w:rPr>
          <w:sz w:val="24"/>
          <w:szCs w:val="24"/>
          <w:highlight w:val="white"/>
        </w:rPr>
        <w:t xml:space="preserve">ς4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b/>
          <w:sz w:val="24"/>
          <w:szCs w:val="24"/>
          <w:highlight w:val="white"/>
        </w:rPr>
        <w:t>ῷ</w:t>
      </w:r>
      <w:proofErr w:type="spellEnd"/>
      <w:r>
        <w:rPr>
          <w:b/>
          <w:sz w:val="24"/>
          <w:szCs w:val="24"/>
          <w:highlight w:val="white"/>
        </w:rPr>
        <w:t xml:space="preserve"> μην</w:t>
      </w:r>
      <w:r>
        <w:rPr>
          <w:b/>
          <w:sz w:val="24"/>
          <w:szCs w:val="24"/>
          <w:highlight w:val="white"/>
        </w:rPr>
        <w:t>ύ</w:t>
      </w:r>
      <w:r>
        <w:rPr>
          <w:b/>
          <w:sz w:val="24"/>
          <w:szCs w:val="24"/>
          <w:highlight w:val="white"/>
        </w:rPr>
        <w:t>σοντι</w:t>
      </w:r>
      <w:r>
        <w:rPr>
          <w:sz w:val="24"/>
          <w:szCs w:val="24"/>
          <w:highlight w:val="white"/>
        </w:rPr>
        <w:t xml:space="preserve">5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χ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ριν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ἕ</w:t>
      </w:r>
      <w:r>
        <w:rPr>
          <w:sz w:val="24"/>
          <w:szCs w:val="24"/>
          <w:highlight w:val="white"/>
        </w:rPr>
        <w:t>ξειν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ὗ</w:t>
      </w:r>
      <w:r>
        <w:rPr>
          <w:sz w:val="24"/>
          <w:szCs w:val="24"/>
          <w:highlight w:val="white"/>
        </w:rPr>
        <w:t>τοι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λ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γουσιν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ὡ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ὐ</w:t>
      </w:r>
      <w:r>
        <w:rPr>
          <w:sz w:val="24"/>
          <w:szCs w:val="24"/>
          <w:highlight w:val="white"/>
        </w:rPr>
        <w:t>κ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γ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γνωσκον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ἡ</w:t>
      </w:r>
      <w:r>
        <w:rPr>
          <w:sz w:val="24"/>
          <w:szCs w:val="24"/>
          <w:highlight w:val="white"/>
        </w:rPr>
        <w:t>ρπακ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τα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τα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τας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λλων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μανθ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νει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κεκλοφ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τα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κ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ῆ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μαντικ</w:t>
      </w:r>
      <w:r>
        <w:rPr>
          <w:sz w:val="24"/>
          <w:szCs w:val="24"/>
          <w:highlight w:val="white"/>
        </w:rPr>
        <w:t>ῆ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ὐ</w:t>
      </w:r>
      <w:r>
        <w:rPr>
          <w:sz w:val="24"/>
          <w:szCs w:val="24"/>
          <w:highlight w:val="white"/>
        </w:rPr>
        <w:t>θ</w:t>
      </w:r>
      <w:r>
        <w:rPr>
          <w:sz w:val="24"/>
          <w:szCs w:val="24"/>
          <w:highlight w:val="white"/>
        </w:rPr>
        <w:t>ὺ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πρ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ὴ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Μα</w:t>
      </w:r>
      <w:r>
        <w:rPr>
          <w:sz w:val="24"/>
          <w:szCs w:val="24"/>
          <w:highlight w:val="white"/>
        </w:rPr>
        <w:t>ῖ</w:t>
      </w:r>
      <w:r>
        <w:rPr>
          <w:sz w:val="24"/>
          <w:szCs w:val="24"/>
          <w:highlight w:val="white"/>
        </w:rPr>
        <w:t>αν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μητ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ρα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ὖ</w:t>
      </w:r>
      <w:r>
        <w:rPr>
          <w:sz w:val="24"/>
          <w:szCs w:val="24"/>
          <w:highlight w:val="white"/>
        </w:rPr>
        <w:t>σαν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ῦ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῾</w:t>
      </w:r>
      <w:proofErr w:type="spellStart"/>
      <w:r>
        <w:rPr>
          <w:sz w:val="24"/>
          <w:szCs w:val="24"/>
          <w:highlight w:val="white"/>
        </w:rPr>
        <w:t>Ερμο</w:t>
      </w:r>
      <w:r>
        <w:rPr>
          <w:sz w:val="24"/>
          <w:szCs w:val="24"/>
          <w:highlight w:val="white"/>
        </w:rPr>
        <w:t>ῦ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παραγ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γνεται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πα</w:t>
      </w:r>
      <w:r>
        <w:rPr>
          <w:sz w:val="24"/>
          <w:szCs w:val="24"/>
          <w:highlight w:val="white"/>
        </w:rPr>
        <w:t>ῖ</w:t>
      </w:r>
      <w:r>
        <w:rPr>
          <w:sz w:val="24"/>
          <w:szCs w:val="24"/>
          <w:highlight w:val="white"/>
        </w:rPr>
        <w:t>δα</w:t>
      </w:r>
      <w:proofErr w:type="spellEnd"/>
      <w:r>
        <w:rPr>
          <w:sz w:val="24"/>
          <w:szCs w:val="24"/>
          <w:highlight w:val="white"/>
        </w:rPr>
        <w:t xml:space="preserve"> μηνύει. </w:t>
      </w:r>
      <w:r>
        <w:rPr>
          <w:sz w:val="24"/>
          <w:szCs w:val="24"/>
          <w:highlight w:val="white"/>
        </w:rPr>
        <w:t>῾</w:t>
      </w:r>
      <w:r>
        <w:rPr>
          <w:sz w:val="24"/>
          <w:szCs w:val="24"/>
          <w:highlight w:val="white"/>
        </w:rPr>
        <w:t xml:space="preserve">Η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δεικν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ει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τον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σπαργ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νοις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ὄ</w:t>
      </w:r>
      <w:r>
        <w:rPr>
          <w:sz w:val="24"/>
          <w:szCs w:val="24"/>
          <w:highlight w:val="white"/>
        </w:rPr>
        <w:t>ντα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λλων</w:t>
      </w:r>
      <w:proofErr w:type="spellEnd"/>
      <w:r>
        <w:rPr>
          <w:sz w:val="24"/>
          <w:szCs w:val="24"/>
          <w:highlight w:val="white"/>
        </w:rPr>
        <w:t xml:space="preserve"> δ’ </w:t>
      </w:r>
      <w:proofErr w:type="spellStart"/>
      <w:r>
        <w:rPr>
          <w:sz w:val="24"/>
          <w:szCs w:val="24"/>
          <w:highlight w:val="white"/>
        </w:rPr>
        <w:t>ὅ</w:t>
      </w:r>
      <w:r>
        <w:rPr>
          <w:sz w:val="24"/>
          <w:szCs w:val="24"/>
          <w:highlight w:val="white"/>
        </w:rPr>
        <w:t>μως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ὐ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πιστεύσας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ῆ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μητρ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κ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μισε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πα</w:t>
      </w:r>
      <w:r>
        <w:rPr>
          <w:sz w:val="24"/>
          <w:szCs w:val="24"/>
          <w:highlight w:val="white"/>
        </w:rPr>
        <w:t>ῖ</w:t>
      </w:r>
      <w:r>
        <w:rPr>
          <w:sz w:val="24"/>
          <w:szCs w:val="24"/>
          <w:highlight w:val="white"/>
        </w:rPr>
        <w:t>δα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το</w:t>
      </w:r>
      <w:r>
        <w:rPr>
          <w:sz w:val="24"/>
          <w:szCs w:val="24"/>
          <w:highlight w:val="white"/>
        </w:rPr>
        <w:t>ὺ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θεο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πε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θεο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κ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λευσαν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ἔ</w:t>
      </w:r>
      <w:r>
        <w:rPr>
          <w:sz w:val="24"/>
          <w:szCs w:val="24"/>
          <w:highlight w:val="white"/>
        </w:rPr>
        <w:t>λεγε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ῷ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ὄ</w:t>
      </w:r>
      <w:r>
        <w:rPr>
          <w:sz w:val="24"/>
          <w:szCs w:val="24"/>
          <w:highlight w:val="white"/>
        </w:rPr>
        <w:t>ντι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κεκλοφ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ναι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κεκρυφ</w:t>
      </w:r>
      <w:r>
        <w:rPr>
          <w:sz w:val="24"/>
          <w:szCs w:val="24"/>
          <w:highlight w:val="white"/>
        </w:rPr>
        <w:t>έ</w:t>
      </w:r>
      <w:r>
        <w:rPr>
          <w:sz w:val="24"/>
          <w:szCs w:val="24"/>
          <w:highlight w:val="white"/>
        </w:rPr>
        <w:t>ναι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τα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τας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σπηλα</w:t>
      </w:r>
      <w:r>
        <w:rPr>
          <w:sz w:val="24"/>
          <w:szCs w:val="24"/>
          <w:highlight w:val="white"/>
        </w:rPr>
        <w:t>ίῳ</w:t>
      </w:r>
      <w:proofErr w:type="spellEnd"/>
      <w:r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>῎</w:t>
      </w:r>
      <w:proofErr w:type="spellStart"/>
      <w:r>
        <w:rPr>
          <w:sz w:val="24"/>
          <w:szCs w:val="24"/>
          <w:highlight w:val="white"/>
        </w:rPr>
        <w:t>Ερχεται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ο</w:t>
      </w:r>
      <w:r>
        <w:rPr>
          <w:sz w:val="24"/>
          <w:szCs w:val="24"/>
          <w:highlight w:val="white"/>
        </w:rPr>
        <w:t>ὖ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π</w:t>
      </w:r>
      <w:r>
        <w:rPr>
          <w:sz w:val="24"/>
          <w:szCs w:val="24"/>
          <w:highlight w:val="white"/>
        </w:rPr>
        <w:t>ό</w:t>
      </w:r>
      <w:r>
        <w:rPr>
          <w:sz w:val="24"/>
          <w:szCs w:val="24"/>
          <w:highlight w:val="white"/>
        </w:rPr>
        <w:t>λλων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Κυλλ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νην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ε</w:t>
      </w:r>
      <w:r>
        <w:rPr>
          <w:sz w:val="24"/>
          <w:szCs w:val="24"/>
          <w:highlight w:val="white"/>
        </w:rPr>
        <w:t>ὑ</w:t>
      </w:r>
      <w:r>
        <w:rPr>
          <w:sz w:val="24"/>
          <w:szCs w:val="24"/>
          <w:highlight w:val="white"/>
        </w:rPr>
        <w:t>ρ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σκει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κο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σας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ἐ</w:t>
      </w:r>
      <w:r>
        <w:rPr>
          <w:sz w:val="24"/>
          <w:szCs w:val="24"/>
          <w:highlight w:val="white"/>
        </w:rPr>
        <w:t>ντα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θα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ῆ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λ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ρας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χαρ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>ζεται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α</w:t>
      </w:r>
      <w:r>
        <w:rPr>
          <w:sz w:val="24"/>
          <w:szCs w:val="24"/>
          <w:highlight w:val="white"/>
        </w:rPr>
        <w:t>ὐ</w:t>
      </w:r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ῷ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ὰ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βο</w:t>
      </w:r>
      <w:r>
        <w:rPr>
          <w:sz w:val="24"/>
          <w:szCs w:val="24"/>
          <w:highlight w:val="white"/>
        </w:rPr>
        <w:t>ῦ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κα</w:t>
      </w:r>
      <w:r>
        <w:rPr>
          <w:sz w:val="24"/>
          <w:szCs w:val="24"/>
          <w:highlight w:val="white"/>
        </w:rPr>
        <w:t>ὶ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διδ</w:t>
      </w:r>
      <w:r>
        <w:rPr>
          <w:sz w:val="24"/>
          <w:szCs w:val="24"/>
          <w:highlight w:val="white"/>
        </w:rPr>
        <w:t>ά</w:t>
      </w:r>
      <w:r>
        <w:rPr>
          <w:sz w:val="24"/>
          <w:szCs w:val="24"/>
          <w:highlight w:val="white"/>
        </w:rPr>
        <w:t>σκει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ὴ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μαντικ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Ζε</w:t>
      </w:r>
      <w:r>
        <w:rPr>
          <w:sz w:val="24"/>
          <w:szCs w:val="24"/>
          <w:highlight w:val="white"/>
        </w:rPr>
        <w:t>ὺ</w:t>
      </w:r>
      <w:r>
        <w:rPr>
          <w:sz w:val="24"/>
          <w:szCs w:val="24"/>
          <w:highlight w:val="white"/>
        </w:rPr>
        <w:t>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δ</w:t>
      </w:r>
      <w:r>
        <w:rPr>
          <w:sz w:val="24"/>
          <w:szCs w:val="24"/>
          <w:highlight w:val="white"/>
        </w:rPr>
        <w:t>ὲ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ὸ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῾</w:t>
      </w:r>
      <w:proofErr w:type="spellStart"/>
      <w:r>
        <w:rPr>
          <w:sz w:val="24"/>
          <w:szCs w:val="24"/>
          <w:highlight w:val="white"/>
        </w:rPr>
        <w:t>Ερμ</w:t>
      </w:r>
      <w:r>
        <w:rPr>
          <w:sz w:val="24"/>
          <w:szCs w:val="24"/>
          <w:highlight w:val="white"/>
        </w:rPr>
        <w:t>ῆ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κ</w:t>
      </w:r>
      <w:r>
        <w:rPr>
          <w:sz w:val="24"/>
          <w:szCs w:val="24"/>
          <w:highlight w:val="white"/>
        </w:rPr>
        <w:t>ή</w:t>
      </w:r>
      <w:r>
        <w:rPr>
          <w:sz w:val="24"/>
          <w:szCs w:val="24"/>
          <w:highlight w:val="white"/>
        </w:rPr>
        <w:t>ρυκα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τ</w:t>
      </w:r>
      <w:r>
        <w:rPr>
          <w:sz w:val="24"/>
          <w:szCs w:val="24"/>
          <w:highlight w:val="white"/>
        </w:rPr>
        <w:t>ῶ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ὑ</w:t>
      </w:r>
      <w:r>
        <w:rPr>
          <w:sz w:val="24"/>
          <w:szCs w:val="24"/>
          <w:highlight w:val="white"/>
        </w:rPr>
        <w:t>πο</w:t>
      </w:r>
      <w:r>
        <w:rPr>
          <w:sz w:val="24"/>
          <w:szCs w:val="24"/>
          <w:highlight w:val="white"/>
        </w:rPr>
        <w:t>χθον</w:t>
      </w:r>
      <w:r>
        <w:rPr>
          <w:sz w:val="24"/>
          <w:szCs w:val="24"/>
          <w:highlight w:val="white"/>
        </w:rPr>
        <w:t>ί</w:t>
      </w:r>
      <w:r>
        <w:rPr>
          <w:sz w:val="24"/>
          <w:szCs w:val="24"/>
          <w:highlight w:val="white"/>
        </w:rPr>
        <w:t xml:space="preserve">ων6 </w:t>
      </w:r>
      <w:proofErr w:type="spellStart"/>
      <w:r>
        <w:rPr>
          <w:sz w:val="24"/>
          <w:szCs w:val="24"/>
          <w:highlight w:val="white"/>
        </w:rPr>
        <w:t>θε</w:t>
      </w:r>
      <w:r>
        <w:rPr>
          <w:sz w:val="24"/>
          <w:szCs w:val="24"/>
          <w:highlight w:val="white"/>
        </w:rPr>
        <w:t>ῶ</w:t>
      </w:r>
      <w:r>
        <w:rPr>
          <w:sz w:val="24"/>
          <w:szCs w:val="24"/>
          <w:highlight w:val="white"/>
        </w:rPr>
        <w:t>ν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ἀ</w:t>
      </w:r>
      <w:r>
        <w:rPr>
          <w:sz w:val="24"/>
          <w:szCs w:val="24"/>
          <w:highlight w:val="white"/>
        </w:rPr>
        <w:t>ναγορε</w:t>
      </w:r>
      <w:r>
        <w:rPr>
          <w:sz w:val="24"/>
          <w:szCs w:val="24"/>
          <w:highlight w:val="white"/>
        </w:rPr>
        <w:t>ύ</w:t>
      </w:r>
      <w:r>
        <w:rPr>
          <w:sz w:val="24"/>
          <w:szCs w:val="24"/>
          <w:highlight w:val="white"/>
        </w:rPr>
        <w:t>ει</w:t>
      </w:r>
      <w:proofErr w:type="spellEnd"/>
      <w:r>
        <w:rPr>
          <w:sz w:val="24"/>
          <w:szCs w:val="24"/>
          <w:highlight w:val="white"/>
        </w:rPr>
        <w:t>.</w:t>
      </w:r>
    </w:p>
    <w:p w:rsidR="005762E7" w:rsidRDefault="003B05F9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Σημειώσεις:</w:t>
      </w:r>
      <w:r>
        <w:rPr>
          <w:sz w:val="24"/>
          <w:szCs w:val="24"/>
          <w:highlight w:val="white"/>
        </w:rPr>
        <w:t xml:space="preserve"> 1. πηγαίνει, 2. να βόσκει, 3. καύκαλο, κόκαλο, 4. υποσχόμενος, 5. σ' αυτόν που θα του υποδείξει, 6. οι κάτω</w:t>
      </w: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3B05F9">
      <w:pPr>
        <w:spacing w:before="240" w:after="0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</w:t>
      </w:r>
      <w:r>
        <w:rPr>
          <w:b/>
          <w:sz w:val="24"/>
          <w:szCs w:val="24"/>
          <w:highlight w:val="white"/>
        </w:rPr>
        <w:t>.Να συμπληρώσετε τα άλλα δύο γένη των παραπάνω μετοχών στην ίδια πτώση, στον ίδιο χρόνο και στην ίδια φωνή:</w:t>
      </w:r>
    </w:p>
    <w:tbl>
      <w:tblPr>
        <w:tblStyle w:val="aa"/>
        <w:tblW w:w="83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2624"/>
        <w:gridCol w:w="2289"/>
      </w:tblGrid>
      <w:tr w:rsidR="005762E7">
        <w:trPr>
          <w:trHeight w:val="450"/>
        </w:trPr>
        <w:tc>
          <w:tcPr>
            <w:tcW w:w="33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αρσενικό</w:t>
            </w:r>
          </w:p>
        </w:tc>
        <w:tc>
          <w:tcPr>
            <w:tcW w:w="262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θηλυκό</w:t>
            </w:r>
          </w:p>
        </w:tc>
        <w:tc>
          <w:tcPr>
            <w:tcW w:w="228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ουδέτερο</w:t>
            </w:r>
          </w:p>
        </w:tc>
      </w:tr>
      <w:tr w:rsidR="005762E7">
        <w:trPr>
          <w:trHeight w:val="465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ξυλευόμενος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762E7">
        <w:trPr>
          <w:trHeight w:val="450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lastRenderedPageBreak/>
              <w:t>καθεζόμενος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762E7">
        <w:trPr>
          <w:trHeight w:val="465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πυνθανομένου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762E7">
        <w:trPr>
          <w:trHeight w:val="450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λέγοντες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762E7">
        <w:trPr>
          <w:trHeight w:val="465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βουλευομένοις</w:t>
            </w:r>
            <w:proofErr w:type="spellEnd"/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762E7">
        <w:trPr>
          <w:trHeight w:val="465"/>
        </w:trPr>
        <w:tc>
          <w:tcPr>
            <w:tcW w:w="33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5762E7">
            <w:pPr>
              <w:spacing w:before="20" w:after="20"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ἀ</w:t>
            </w:r>
            <w:r>
              <w:rPr>
                <w:sz w:val="24"/>
                <w:szCs w:val="24"/>
                <w:highlight w:val="white"/>
              </w:rPr>
              <w:t>κουσάσης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62E7" w:rsidRDefault="003B05F9">
            <w:pPr>
              <w:spacing w:after="0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sz w:val="24"/>
          <w:szCs w:val="24"/>
          <w:highlight w:val="white"/>
        </w:rPr>
      </w:pPr>
    </w:p>
    <w:p w:rsidR="005762E7" w:rsidRDefault="005762E7">
      <w:pPr>
        <w:spacing w:line="480" w:lineRule="auto"/>
        <w:rPr>
          <w:color w:val="000000"/>
          <w:sz w:val="26"/>
          <w:szCs w:val="26"/>
          <w:highlight w:val="white"/>
        </w:rPr>
      </w:pPr>
    </w:p>
    <w:p w:rsidR="005762E7" w:rsidRDefault="005762E7">
      <w:pPr>
        <w:spacing w:line="480" w:lineRule="auto"/>
      </w:pPr>
    </w:p>
    <w:sectPr w:rsidR="005762E7">
      <w:pgSz w:w="11906" w:h="16838"/>
      <w:pgMar w:top="142" w:right="1800" w:bottom="709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E7"/>
    <w:rsid w:val="003B05F9"/>
    <w:rsid w:val="005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4407B-0952-4381-ABC7-AA89E57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7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Char"/>
    <w:uiPriority w:val="9"/>
    <w:qFormat/>
    <w:rsid w:val="00137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089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DC0893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13756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5">
    <w:name w:val="Table Grid"/>
    <w:basedOn w:val="a1"/>
    <w:uiPriority w:val="59"/>
    <w:rsid w:val="0013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CAUy9cMYRD6rxOarWY8024L6Q==">CgMxLjA4AHIhMTBrbWx4OEVxNGRHbVNJNUlFQkRoQVVVbEtXanlYUnhf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2gym</dc:creator>
  <cp:lastModifiedBy>hpuser</cp:lastModifiedBy>
  <cp:revision>2</cp:revision>
  <dcterms:created xsi:type="dcterms:W3CDTF">2024-06-06T15:29:00Z</dcterms:created>
  <dcterms:modified xsi:type="dcterms:W3CDTF">2024-06-06T15:29:00Z</dcterms:modified>
</cp:coreProperties>
</file>