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F3" w:rsidRPr="00D91513" w:rsidRDefault="00F714F3" w:rsidP="00F714F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olor w:val="AD0F15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imes New Roman"/>
          <w:b/>
          <w:bCs/>
          <w:color w:val="AD0F15"/>
          <w:spacing w:val="15"/>
          <w:sz w:val="28"/>
          <w:szCs w:val="28"/>
          <w:lang w:eastAsia="el-GR"/>
        </w:rPr>
        <w:t>Α′ κλίση ουσιαστικών</w:t>
      </w: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Palatino Linotype" w:eastAsia="Times New Roman" w:hAnsi="Palatino Linotype" w:cs="Tahoma"/>
          <w:b/>
          <w:color w:val="C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Η α′ κλίση ουσιαστικών περιλαμβάνει </w:t>
      </w:r>
      <w:r w:rsidRPr="00D91513">
        <w:rPr>
          <w:rFonts w:ascii="Palatino Linotype" w:eastAsia="Times New Roman" w:hAnsi="Palatino Linotype" w:cs="Tahoma"/>
          <w:b/>
          <w:bCs/>
          <w:color w:val="0060AF"/>
          <w:spacing w:val="15"/>
          <w:sz w:val="28"/>
          <w:szCs w:val="28"/>
          <w:lang w:eastAsia="el-GR"/>
        </w:rPr>
        <w:t>αρσενικά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και </w:t>
      </w:r>
      <w:r w:rsidRPr="00D91513">
        <w:rPr>
          <w:rFonts w:ascii="Palatino Linotype" w:eastAsia="Times New Roman" w:hAnsi="Palatino Linotype" w:cs="Tahoma"/>
          <w:b/>
          <w:bCs/>
          <w:color w:val="0060AF"/>
          <w:spacing w:val="15"/>
          <w:sz w:val="28"/>
          <w:szCs w:val="28"/>
          <w:lang w:eastAsia="el-GR"/>
        </w:rPr>
        <w:t>θηλυκά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ουσιαστικά</w:t>
      </w:r>
      <w:r w:rsidRPr="0074324E">
        <w:rPr>
          <w:rFonts w:ascii="Palatino Linotype" w:eastAsia="Times New Roman" w:hAnsi="Palatino Linotype" w:cs="Tahoma"/>
          <w:b/>
          <w:color w:val="C00000"/>
          <w:spacing w:val="15"/>
          <w:sz w:val="28"/>
          <w:szCs w:val="28"/>
          <w:lang w:eastAsia="el-GR"/>
        </w:rPr>
        <w:t xml:space="preserve">. </w:t>
      </w:r>
    </w:p>
    <w:p w:rsidR="00F714F3" w:rsidRPr="0074324E" w:rsidRDefault="00F714F3" w:rsidP="00F714F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Palatino Linotype" w:eastAsia="Times New Roman" w:hAnsi="Palatino Linotype" w:cs="Tahoma"/>
          <w:b/>
          <w:color w:val="C00000"/>
          <w:spacing w:val="15"/>
          <w:sz w:val="28"/>
          <w:szCs w:val="28"/>
          <w:u w:val="single"/>
          <w:lang w:eastAsia="el-GR"/>
        </w:rPr>
      </w:pPr>
      <w:r w:rsidRPr="0074324E">
        <w:rPr>
          <w:rFonts w:ascii="Palatino Linotype" w:eastAsia="Times New Roman" w:hAnsi="Palatino Linotype" w:cs="Tahoma"/>
          <w:b/>
          <w:color w:val="C00000"/>
          <w:spacing w:val="15"/>
          <w:sz w:val="28"/>
          <w:szCs w:val="28"/>
          <w:u w:val="single"/>
          <w:lang w:eastAsia="el-GR"/>
        </w:rPr>
        <w:t>(ΔΕΝ ΕΧΕΙ ΟΥΔΕΤΕΡΑ)</w:t>
      </w:r>
    </w:p>
    <w:p w:rsidR="00F714F3" w:rsidRPr="00D91513" w:rsidRDefault="00F714F3" w:rsidP="00F714F3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imes New Roman"/>
          <w:noProof/>
          <w:sz w:val="28"/>
          <w:szCs w:val="28"/>
          <w:lang w:eastAsia="el-GR"/>
        </w:rPr>
        <w:drawing>
          <wp:inline distT="0" distB="0" distL="0" distR="0">
            <wp:extent cx="6030876" cy="1073117"/>
            <wp:effectExtent l="19050" t="0" r="7974" b="0"/>
            <wp:docPr id="19" name="Εικόνα 19" descr="α΄ κλί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΄ κλίσ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907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</w:p>
    <w:p w:rsidR="00F714F3" w:rsidRPr="00D91513" w:rsidRDefault="00F714F3" w:rsidP="00F714F3">
      <w:pPr>
        <w:shd w:val="clear" w:color="auto" w:fill="FFFFFF"/>
        <w:tabs>
          <w:tab w:val="right" w:pos="10466"/>
        </w:tabs>
        <w:spacing w:before="100" w:beforeAutospacing="1" w:after="100" w:afterAutospacing="1" w:line="240" w:lineRule="auto"/>
        <w:ind w:left="720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Οι </w:t>
      </w:r>
      <w:r w:rsidRPr="00D91513">
        <w:rPr>
          <w:rFonts w:ascii="Palatino Linotype" w:eastAsia="Times New Roman" w:hAnsi="Palatino Linotype" w:cs="Tahoma"/>
          <w:b/>
          <w:bCs/>
          <w:color w:val="0060AF"/>
          <w:spacing w:val="15"/>
          <w:sz w:val="28"/>
          <w:szCs w:val="28"/>
          <w:lang w:eastAsia="el-GR"/>
        </w:rPr>
        <w:t>καταλήξεις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των πτώσεων είναι οι εξής:</w:t>
      </w:r>
      <w:r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ab/>
      </w:r>
    </w:p>
    <w:tbl>
      <w:tblPr>
        <w:tblpPr w:leftFromText="180" w:rightFromText="180" w:vertAnchor="text" w:tblpY="1"/>
        <w:tblOverlap w:val="never"/>
        <w:tblW w:w="3500" w:type="pct"/>
        <w:tblInd w:w="7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24"/>
        <w:gridCol w:w="659"/>
        <w:gridCol w:w="799"/>
        <w:gridCol w:w="935"/>
        <w:gridCol w:w="565"/>
        <w:gridCol w:w="2649"/>
      </w:tblGrid>
      <w:tr w:rsidR="00F714F3" w:rsidRPr="00D91513" w:rsidTr="00BA282E"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αρσενικά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θηλυκά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αρσενικά και θηλυκά</w:t>
            </w:r>
          </w:p>
        </w:tc>
      </w:tr>
      <w:tr w:rsidR="00F714F3" w:rsidRPr="00D91513" w:rsidTr="00BA282E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14F3" w:rsidRPr="00D91513" w:rsidRDefault="00F714F3" w:rsidP="00BA282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ενικός αριθμός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πληθυντικός αριθμός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ονομαστική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color w:val="C00000"/>
                <w:sz w:val="28"/>
                <w:szCs w:val="28"/>
                <w:u w:val="single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color w:val="C00000"/>
                <w:sz w:val="28"/>
                <w:szCs w:val="28"/>
                <w:u w:val="single"/>
                <w:lang w:eastAsia="el-GR"/>
              </w:rPr>
              <w:t>-ας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color w:val="C00000"/>
                <w:sz w:val="28"/>
                <w:szCs w:val="28"/>
                <w:u w:val="single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color w:val="C00000"/>
                <w:sz w:val="28"/>
                <w:szCs w:val="28"/>
                <w:u w:val="single"/>
                <w:lang w:eastAsia="el-GR"/>
              </w:rPr>
              <w:t>-ης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color w:val="C00000"/>
                <w:sz w:val="28"/>
                <w:szCs w:val="28"/>
                <w:u w:val="single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color w:val="C00000"/>
                <w:sz w:val="28"/>
                <w:szCs w:val="28"/>
                <w:u w:val="single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color w:val="C00000"/>
                <w:sz w:val="28"/>
                <w:szCs w:val="28"/>
                <w:u w:val="single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color w:val="C00000"/>
                <w:sz w:val="28"/>
                <w:szCs w:val="28"/>
                <w:u w:val="single"/>
                <w:lang w:eastAsia="el-GR"/>
              </w:rPr>
              <w:t>-η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-αι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γενική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-ου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-ου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BF04BC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color w:val="FF0000"/>
                <w:sz w:val="28"/>
                <w:szCs w:val="28"/>
                <w:u w:val="single"/>
                <w:lang w:eastAsia="el-GR"/>
              </w:rPr>
            </w:pPr>
            <w:r w:rsidRPr="00BF04BC">
              <w:rPr>
                <w:rFonts w:ascii="Palatino Linotype" w:eastAsia="Times New Roman" w:hAnsi="Palatino Linotype" w:cs="Times New Roman"/>
                <w:b/>
                <w:iCs/>
                <w:color w:val="FF0000"/>
                <w:sz w:val="28"/>
                <w:szCs w:val="28"/>
                <w:u w:val="single"/>
                <w:lang w:eastAsia="el-GR"/>
              </w:rPr>
              <w:t>-ας/-ης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-ης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</w:t>
            </w:r>
            <w:proofErr w:type="spellStart"/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ῶν</w:t>
            </w:r>
            <w:proofErr w:type="spellEnd"/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δοτική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</w:t>
            </w:r>
            <w:r w:rsidRPr="00BF04BC">
              <w:rPr>
                <w:rFonts w:ascii="Palatino Linotype" w:eastAsia="Times New Roman" w:hAnsi="Palatino Linotype" w:cs="Times New Roman"/>
                <w:b/>
                <w:iCs/>
                <w:color w:val="FF0000"/>
                <w:sz w:val="28"/>
                <w:szCs w:val="28"/>
                <w:u w:val="single"/>
                <w:lang w:eastAsia="el-GR"/>
              </w:rPr>
              <w:t>ᾳ/-ῃ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</w:t>
            </w:r>
            <w:proofErr w:type="spellStart"/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αις</w:t>
            </w:r>
            <w:proofErr w:type="spellEnd"/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αιτιατική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-αν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-ην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-αν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-ην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-ας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κλητική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BF04BC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color w:val="FF0000"/>
                <w:sz w:val="28"/>
                <w:szCs w:val="28"/>
                <w:u w:val="single"/>
                <w:lang w:eastAsia="el-GR"/>
              </w:rPr>
            </w:pPr>
            <w:r w:rsidRPr="00BF04BC">
              <w:rPr>
                <w:rFonts w:ascii="Palatino Linotype" w:eastAsia="Times New Roman" w:hAnsi="Palatino Linotype" w:cs="Times New Roman"/>
                <w:b/>
                <w:iCs/>
                <w:color w:val="FF0000"/>
                <w:sz w:val="28"/>
                <w:szCs w:val="28"/>
                <w:u w:val="single"/>
                <w:lang w:eastAsia="el-GR"/>
              </w:rPr>
              <w:t>-η/-α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74324E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</w:pPr>
            <w:r w:rsidRPr="0074324E">
              <w:rPr>
                <w:rFonts w:ascii="Palatino Linotype" w:eastAsia="Times New Roman" w:hAnsi="Palatino Linotype" w:cs="Times New Roman"/>
                <w:b/>
                <w:iCs/>
                <w:sz w:val="28"/>
                <w:szCs w:val="28"/>
                <w:lang w:eastAsia="el-GR"/>
              </w:rPr>
              <w:t>-αι</w:t>
            </w:r>
          </w:p>
        </w:tc>
      </w:tr>
    </w:tbl>
    <w:p w:rsidR="00F714F3" w:rsidRDefault="00F714F3" w:rsidP="00F714F3">
      <w:pPr>
        <w:shd w:val="clear" w:color="auto" w:fill="FFFFFF"/>
        <w:spacing w:beforeAutospacing="1" w:after="0" w:afterAutospacing="1" w:line="240" w:lineRule="auto"/>
        <w:ind w:left="720" w:hanging="360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Autospacing="1" w:after="0" w:afterAutospacing="1" w:line="240" w:lineRule="auto"/>
        <w:ind w:left="720" w:hanging="360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 w:type="textWrapping" w:clear="all"/>
      </w:r>
    </w:p>
    <w:p w:rsidR="00F714F3" w:rsidRPr="00D91513" w:rsidRDefault="00F714F3" w:rsidP="00F714F3">
      <w:pPr>
        <w:shd w:val="clear" w:color="auto" w:fill="FFFFFF"/>
        <w:spacing w:beforeAutospacing="1" w:after="0" w:afterAutospacing="1" w:line="240" w:lineRule="auto"/>
        <w:ind w:left="720" w:hanging="360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</w:p>
    <w:p w:rsidR="00F714F3" w:rsidRPr="00D91513" w:rsidRDefault="00F714F3" w:rsidP="00F714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lastRenderedPageBreak/>
        <w:t>Να συμπληρώσετε την κλίση των αρσενικών ουσιαστικών </w:t>
      </w:r>
      <w:r w:rsidRPr="00D91513">
        <w:rPr>
          <w:rFonts w:ascii="Palatino Linotype" w:eastAsia="Times New Roman" w:hAnsi="Palatino Linotype" w:cs="Tahoma"/>
          <w:b/>
          <w:bCs/>
          <w:i/>
          <w:iCs/>
          <w:color w:val="000000"/>
          <w:spacing w:val="15"/>
          <w:sz w:val="28"/>
          <w:szCs w:val="28"/>
          <w:lang w:eastAsia="el-GR"/>
        </w:rPr>
        <w:t>ὁ κοχλίας</w:t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 και </w:t>
      </w:r>
      <w:r w:rsidRPr="00D91513">
        <w:rPr>
          <w:rFonts w:ascii="Palatino Linotype" w:eastAsia="Times New Roman" w:hAnsi="Palatino Linotype" w:cs="Tahoma"/>
          <w:b/>
          <w:bCs/>
          <w:i/>
          <w:iCs/>
          <w:color w:val="000000"/>
          <w:spacing w:val="15"/>
          <w:sz w:val="28"/>
          <w:szCs w:val="28"/>
          <w:lang w:eastAsia="el-GR"/>
        </w:rPr>
        <w:t xml:space="preserve">ὁ </w:t>
      </w:r>
      <w:proofErr w:type="spellStart"/>
      <w:r w:rsidRPr="00D91513">
        <w:rPr>
          <w:rFonts w:ascii="Palatino Linotype" w:eastAsia="Times New Roman" w:hAnsi="Palatino Linotype" w:cs="Tahoma"/>
          <w:b/>
          <w:bCs/>
          <w:i/>
          <w:iCs/>
          <w:color w:val="000000"/>
          <w:spacing w:val="15"/>
          <w:sz w:val="28"/>
          <w:szCs w:val="28"/>
          <w:lang w:eastAsia="el-GR"/>
        </w:rPr>
        <w:t>κριτὴς</w:t>
      </w:r>
      <w:proofErr w:type="spellEnd"/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 με τη βοήθεια του πίνακα των καταλήξεων:</w:t>
      </w:r>
    </w:p>
    <w:tbl>
      <w:tblPr>
        <w:tblW w:w="5000" w:type="pct"/>
        <w:tblInd w:w="7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0"/>
        <w:gridCol w:w="1385"/>
        <w:gridCol w:w="1190"/>
        <w:gridCol w:w="1210"/>
        <w:gridCol w:w="982"/>
        <w:gridCol w:w="1413"/>
        <w:gridCol w:w="1241"/>
        <w:gridCol w:w="1237"/>
        <w:gridCol w:w="1048"/>
      </w:tblGrid>
      <w:tr w:rsidR="00F714F3" w:rsidRPr="00D91513" w:rsidTr="00BA282E"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πληθυντικός αριθμός</w:t>
            </w:r>
          </w:p>
        </w:tc>
      </w:tr>
      <w:tr w:rsidR="00F714F3" w:rsidRPr="00D91513" w:rsidTr="00BA282E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14F3" w:rsidRPr="00D91513" w:rsidRDefault="00F714F3" w:rsidP="00BA282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α.ε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ν.ε.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α.ε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ν.ε.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α.ε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ν.ε.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α.ε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ν.ε.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ονομ.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ὁ κοχλί</w:t>
            </w:r>
            <w:r w:rsidRPr="00D91513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ας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κοχλίας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ὁ κριτ</w:t>
            </w:r>
            <w:r w:rsidRPr="00D91513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ής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κριτής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οἱ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κοχλί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κοχλίες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οἱ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κριτ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κριτές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τοῦ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κοχλί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κοχλία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τοῦ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κριτ</w:t>
            </w:r>
            <w:r w:rsidRPr="00D91513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οῦ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κριτή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τῶν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κοχλι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κοχλιών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τῶν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κριτ</w:t>
            </w:r>
            <w:r w:rsidRPr="00D91513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κριτών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τῷ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κοχλί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τῷ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κριτ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τοῖς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κοχλί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τοῖς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κριτ</w:t>
            </w:r>
            <w:r w:rsidRPr="00D91513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αῖς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τὸν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κοχλί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κοχλία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τὸν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κριτ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κριτή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τοὺς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κοχλί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κοχλίες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τοὺς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κριτ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κριτές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κλητ.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(ὦ)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κοχλί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κοχλία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(ὦ)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κριτά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κριτή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(ὦ)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κοχλί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κοχλίες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(ὦ)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κριτ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κριτές</w:t>
            </w:r>
          </w:p>
        </w:tc>
      </w:tr>
    </w:tbl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</w:p>
    <w:p w:rsidR="00F714F3" w:rsidRPr="00D9151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lastRenderedPageBreak/>
        <w:t>Να συμπληρώσετε την κλίση των θηλυκών ουσιαστικών </w:t>
      </w:r>
      <w:r w:rsidRPr="00D91513">
        <w:rPr>
          <w:rFonts w:ascii="Palatino Linotype" w:eastAsia="Times New Roman" w:hAnsi="Palatino Linotype" w:cs="Tahoma"/>
          <w:b/>
          <w:bCs/>
          <w:i/>
          <w:iCs/>
          <w:color w:val="000000"/>
          <w:spacing w:val="15"/>
          <w:sz w:val="28"/>
          <w:szCs w:val="28"/>
          <w:lang w:eastAsia="el-GR"/>
        </w:rPr>
        <w:t xml:space="preserve">ἡ </w:t>
      </w:r>
      <w:proofErr w:type="spellStart"/>
      <w:r w:rsidRPr="00D91513">
        <w:rPr>
          <w:rFonts w:ascii="Palatino Linotype" w:eastAsia="Times New Roman" w:hAnsi="Palatino Linotype" w:cs="Tahoma"/>
          <w:b/>
          <w:bCs/>
          <w:i/>
          <w:iCs/>
          <w:color w:val="000000"/>
          <w:spacing w:val="15"/>
          <w:sz w:val="28"/>
          <w:szCs w:val="28"/>
          <w:lang w:eastAsia="el-GR"/>
        </w:rPr>
        <w:t>ὥρα</w:t>
      </w:r>
      <w:proofErr w:type="spellEnd"/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 και</w:t>
      </w:r>
      <w:r w:rsidRPr="00D91513">
        <w:rPr>
          <w:rFonts w:ascii="Palatino Linotype" w:eastAsia="Times New Roman" w:hAnsi="Palatino Linotype" w:cs="Tahoma"/>
          <w:b/>
          <w:bCs/>
          <w:i/>
          <w:iCs/>
          <w:color w:val="000000"/>
          <w:spacing w:val="15"/>
          <w:sz w:val="28"/>
          <w:szCs w:val="28"/>
          <w:lang w:eastAsia="el-GR"/>
        </w:rPr>
        <w:t> ἡ πηγή</w:t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 με τη βοήθεια του πίνακα των καταλήξεων:</w:t>
      </w:r>
    </w:p>
    <w:tbl>
      <w:tblPr>
        <w:tblW w:w="5000" w:type="pct"/>
        <w:tblInd w:w="7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0"/>
        <w:gridCol w:w="1396"/>
        <w:gridCol w:w="825"/>
        <w:gridCol w:w="1532"/>
        <w:gridCol w:w="971"/>
        <w:gridCol w:w="1489"/>
        <w:gridCol w:w="877"/>
        <w:gridCol w:w="1579"/>
        <w:gridCol w:w="1037"/>
      </w:tblGrid>
      <w:tr w:rsidR="00F714F3" w:rsidRPr="00D91513" w:rsidTr="00BA282E"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πληθυντικός αριθμός</w:t>
            </w:r>
          </w:p>
        </w:tc>
      </w:tr>
      <w:tr w:rsidR="00F714F3" w:rsidRPr="00D91513" w:rsidTr="00BA282E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14F3" w:rsidRPr="00D91513" w:rsidRDefault="00F714F3" w:rsidP="00BA282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α.ε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ν.ε.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α.ε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ν.ε.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α.ε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ν.ε.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α.ε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ν.ε.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ονομ.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ὥρ</w:t>
            </w:r>
            <w:r w:rsidRPr="00D91513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α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ώρα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ἡ πηγ</w:t>
            </w:r>
            <w:r w:rsidRPr="00D91513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8"/>
                <w:szCs w:val="28"/>
                <w:lang w:eastAsia="el-GR"/>
              </w:rPr>
              <w:t>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αἱ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ὡρ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ώρες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αἱ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πηγές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γεν.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τῆς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ὡρ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ώρας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τῆς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πηγ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πηγής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τῶν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ὡρ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ωρών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τῶν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πηγών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δοτ.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τῇ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ὡρ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τῇ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πηγ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ταῖς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ὡρ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ταῖς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 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αιτ.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τὴν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ὡρ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ώρα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τὴν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πηγ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τὰς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ὡρ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ώρες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τὰς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πηγές</w:t>
            </w:r>
          </w:p>
        </w:tc>
      </w:tr>
      <w:tr w:rsidR="00F714F3" w:rsidRPr="00D91513" w:rsidTr="00BA282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83D5F7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el-GR"/>
              </w:rPr>
              <w:t>κλητ.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(ὦ)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ὡρ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ώρα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 xml:space="preserve">(ὦ)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πηγ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i/>
                <w:iCs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πηγή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(ὦ)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ὡρ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ώρες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 xml:space="preserve">(ὦ) </w:t>
            </w:r>
            <w:proofErr w:type="spellStart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</w:t>
            </w:r>
            <w:proofErr w:type="spellEnd"/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.....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DB7A"/>
            <w:vAlign w:val="center"/>
            <w:hideMark/>
          </w:tcPr>
          <w:p w:rsidR="00F714F3" w:rsidRPr="00D91513" w:rsidRDefault="00F714F3" w:rsidP="00BA282E">
            <w:pPr>
              <w:spacing w:before="150" w:after="150" w:line="240" w:lineRule="auto"/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</w:pPr>
            <w:r w:rsidRPr="00D91513">
              <w:rPr>
                <w:rFonts w:ascii="Palatino Linotype" w:eastAsia="Times New Roman" w:hAnsi="Palatino Linotype" w:cs="Times New Roman"/>
                <w:sz w:val="28"/>
                <w:szCs w:val="28"/>
                <w:lang w:eastAsia="el-GR"/>
              </w:rPr>
              <w:t>πηγές</w:t>
            </w:r>
          </w:p>
        </w:tc>
      </w:tr>
    </w:tbl>
    <w:p w:rsidR="00F714F3" w:rsidRPr="00D91513" w:rsidRDefault="00F714F3" w:rsidP="00F714F3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br/>
      </w:r>
    </w:p>
    <w:p w:rsidR="00F714F3" w:rsidRPr="00D91513" w:rsidRDefault="00F714F3" w:rsidP="00F714F3">
      <w:pPr>
        <w:pBdr>
          <w:top w:val="single" w:sz="12" w:space="8" w:color="AD0F15"/>
          <w:left w:val="single" w:sz="12" w:space="4" w:color="AD0F15"/>
          <w:bottom w:val="single" w:sz="12" w:space="8" w:color="AD0F15"/>
          <w:right w:val="single" w:sz="12" w:space="4" w:color="AD0F15"/>
        </w:pBdr>
        <w:shd w:val="clear" w:color="auto" w:fill="FFDD83"/>
        <w:spacing w:before="100" w:beforeAutospacing="1" w:after="100" w:afterAutospacing="1" w:line="240" w:lineRule="auto"/>
        <w:ind w:right="450"/>
        <w:jc w:val="center"/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b/>
          <w:bCs/>
          <w:noProof/>
          <w:color w:val="000000"/>
          <w:spacing w:val="15"/>
          <w:sz w:val="28"/>
          <w:szCs w:val="28"/>
          <w:lang w:eastAsia="el-GR"/>
        </w:rPr>
        <w:drawing>
          <wp:inline distT="0" distB="0" distL="0" distR="0">
            <wp:extent cx="238125" cy="190500"/>
            <wp:effectExtent l="19050" t="0" r="9525" b="0"/>
            <wp:docPr id="20" name="Εικόνα 20" descr="red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d arro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513">
        <w:rPr>
          <w:rFonts w:ascii="Palatino Linotype" w:eastAsia="Times New Roman" w:hAnsi="Palatino Linotype" w:cs="Tahoma"/>
          <w:b/>
          <w:bCs/>
          <w:color w:val="000000"/>
          <w:spacing w:val="15"/>
          <w:sz w:val="28"/>
          <w:szCs w:val="28"/>
          <w:lang w:eastAsia="el-GR"/>
        </w:rPr>
        <w:t>Παρατηρήσεις</w:t>
      </w:r>
    </w:p>
    <w:p w:rsidR="00F714F3" w:rsidRPr="00D91513" w:rsidRDefault="00F714F3" w:rsidP="00F71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Η </w:t>
      </w:r>
      <w:r w:rsidRPr="00D91513">
        <w:rPr>
          <w:rFonts w:ascii="Palatino Linotype" w:eastAsia="Times New Roman" w:hAnsi="Palatino Linotype" w:cs="Tahoma"/>
          <w:b/>
          <w:bCs/>
          <w:color w:val="0060AF"/>
          <w:spacing w:val="15"/>
          <w:sz w:val="28"/>
          <w:szCs w:val="28"/>
          <w:lang w:eastAsia="el-GR"/>
        </w:rPr>
        <w:t>κατάληξη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-ας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είναι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μακρά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, π.χ. 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τοὺς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κριτάς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τῆς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ὥρας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τὰς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ὥρας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.</w:t>
      </w:r>
    </w:p>
    <w:p w:rsidR="00F714F3" w:rsidRPr="00D91513" w:rsidRDefault="00F714F3" w:rsidP="00F71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Η </w:t>
      </w:r>
      <w:r w:rsidRPr="00D91513">
        <w:rPr>
          <w:rFonts w:ascii="Palatino Linotype" w:eastAsia="Times New Roman" w:hAnsi="Palatino Linotype" w:cs="Tahoma"/>
          <w:b/>
          <w:bCs/>
          <w:color w:val="0060AF"/>
          <w:spacing w:val="15"/>
          <w:sz w:val="28"/>
          <w:szCs w:val="28"/>
          <w:lang w:eastAsia="el-GR"/>
        </w:rPr>
        <w:t>δίφθογγος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αι</w:t>
      </w:r>
      <w:r w:rsidRPr="00D76E23">
        <w:rPr>
          <w:rFonts w:ascii="Palatino Linotype" w:eastAsia="Times New Roman" w:hAnsi="Palatino Linotype" w:cs="Tahoma"/>
          <w:color w:val="FF0000"/>
          <w:spacing w:val="15"/>
          <w:sz w:val="28"/>
          <w:szCs w:val="28"/>
          <w:lang w:eastAsia="el-GR"/>
        </w:rPr>
        <w:t>,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 όταν βρίσκεται στο 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τέλος κλιτής λέξης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 (πλην ευκτικής ρήματος), είναι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βραχεία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, π.χ. 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οἱ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κριταί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(αλλά 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τοῖς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κριταῖς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), 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αἱ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ὧραι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(αλλά 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ταῖς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ὥραις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).</w:t>
      </w:r>
    </w:p>
    <w:p w:rsidR="00F714F3" w:rsidRPr="00D91513" w:rsidRDefault="00F714F3" w:rsidP="00F71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Η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γενική πληθυντικού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των ουσιαστικών α′ κλίσης τονίζεται πάντοτε στη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λήγουσα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και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περισπάται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, π.χ. 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κοχλιῶν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ὡρῶν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πηγῶν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.</w:t>
      </w:r>
    </w:p>
    <w:p w:rsidR="00F714F3" w:rsidRPr="00D91513" w:rsidRDefault="00F714F3" w:rsidP="00F71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Η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γενική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και η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δοτική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των ουσιαστικών α′ κλίσης, όταν τονίζονται στη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λήγουσα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,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περισπώνται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 και στους 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δύο αριθμούς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, π.χ. 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τοῦ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κριτοῦ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τῷ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κριτῇ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τοῖς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κριταῖς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τῆς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πηγῆς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τῇ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πηγῇ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πηγῶν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ταῖς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πηγαῖς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.</w:t>
      </w:r>
    </w:p>
    <w:p w:rsidR="00F714F3" w:rsidRPr="00D91513" w:rsidRDefault="00F714F3" w:rsidP="00F71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lastRenderedPageBreak/>
        <w:t>Τα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οξύτονα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και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παροξύτονα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 ουσιαστικά α′ κλίσης 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διατηρούν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 τον τόνο τους στην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ίδια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 συλλαβή σε 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όλες τις πτώσεις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 (</w:t>
      </w:r>
      <w:r w:rsidRPr="00D76E2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u w:val="single"/>
          <w:lang w:eastAsia="el-GR"/>
        </w:rPr>
        <w:t>στη γενική βέβαια του πληθυντικού όλα τονίζονται στη λήγουσα</w:t>
      </w:r>
      <w:r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u w:val="single"/>
          <w:lang w:eastAsia="el-GR"/>
        </w:rPr>
        <w:t xml:space="preserve">: 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u w:val="single"/>
          <w:lang w:eastAsia="el-GR"/>
        </w:rPr>
        <w:t>κανόνας 3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), π.χ. </w:t>
      </w:r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ὁ κριτής,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τοῦ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κριτοῦ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τῷ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κριτῇ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,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τὸν</w:t>
      </w:r>
      <w:proofErr w:type="spellEnd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 xml:space="preserve"> 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κριτήν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.</w:t>
      </w:r>
    </w:p>
    <w:p w:rsidR="00F714F3" w:rsidRPr="00D91513" w:rsidRDefault="00F714F3" w:rsidP="00F71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Προσοχή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 στην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κλητική</w:t>
      </w:r>
      <w:r w:rsidRPr="00D91513">
        <w:rPr>
          <w:rFonts w:ascii="Palatino Linotype" w:eastAsia="Times New Roman" w:hAnsi="Palatino Linotype" w:cs="Tahoma"/>
          <w:b/>
          <w:bCs/>
          <w:color w:val="0060AF"/>
          <w:spacing w:val="15"/>
          <w:sz w:val="28"/>
          <w:szCs w:val="28"/>
          <w:lang w:eastAsia="el-GR"/>
        </w:rPr>
        <w:t xml:space="preserve"> 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ενικού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των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αρσενικών</w:t>
      </w:r>
      <w:r w:rsidRPr="00D91513">
        <w:rPr>
          <w:rFonts w:ascii="Palatino Linotype" w:eastAsia="Times New Roman" w:hAnsi="Palatino Linotype" w:cs="Tahoma"/>
          <w:b/>
          <w:bCs/>
          <w:color w:val="0060AF"/>
          <w:spacing w:val="15"/>
          <w:sz w:val="28"/>
          <w:szCs w:val="28"/>
          <w:lang w:eastAsia="el-GR"/>
        </w:rPr>
        <w:t xml:space="preserve"> σε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-ης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! Τα </w:t>
      </w:r>
      <w:r w:rsidRPr="00D76E2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u w:val="single"/>
          <w:lang w:eastAsia="el-GR"/>
        </w:rPr>
        <w:t>περισσότερα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 σχηματίζουν κλητική σε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-α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 βραχύ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. Μόνο τα ουσιαστικά σε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-</w:t>
      </w:r>
      <w:proofErr w:type="spellStart"/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δης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(π.χ. </w:t>
      </w:r>
      <w:proofErr w:type="spellStart"/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εὐπατρίδης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) και το κύριο όνομα </w:t>
      </w:r>
      <w:proofErr w:type="spellStart"/>
      <w:r w:rsidRPr="00D91513">
        <w:rPr>
          <w:rFonts w:ascii="Palatino Linotype" w:eastAsia="Times New Roman" w:hAnsi="Palatino Linotype" w:cs="Tahoma"/>
          <w:b/>
          <w:bCs/>
          <w:i/>
          <w:iCs/>
          <w:color w:val="0060AF"/>
          <w:spacing w:val="15"/>
          <w:sz w:val="28"/>
          <w:szCs w:val="28"/>
          <w:lang w:eastAsia="el-GR"/>
        </w:rPr>
        <w:t>Αἰσχίνης</w:t>
      </w:r>
      <w:proofErr w:type="spellEnd"/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διατηρούν την κατάληξη</w:t>
      </w:r>
      <w:r w:rsidRPr="00D91513">
        <w:rPr>
          <w:rFonts w:ascii="Palatino Linotype" w:eastAsia="Times New Roman" w:hAnsi="Palatino Linotype" w:cs="Tahoma"/>
          <w:i/>
          <w:iCs/>
          <w:color w:val="000000"/>
          <w:spacing w:val="15"/>
          <w:sz w:val="28"/>
          <w:szCs w:val="28"/>
          <w:lang w:eastAsia="el-GR"/>
        </w:rPr>
        <w:t>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-η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.</w:t>
      </w:r>
    </w:p>
    <w:p w:rsidR="00F714F3" w:rsidRDefault="00F714F3" w:rsidP="00F714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Τα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θηλυκά σε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-η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στον ενικό διατηρούν το </w:t>
      </w:r>
      <w:r w:rsidRPr="00D76E23">
        <w:rPr>
          <w:rFonts w:ascii="Palatino Linotype" w:eastAsia="Times New Roman" w:hAnsi="Palatino Linotype" w:cs="Tahoma"/>
          <w:b/>
          <w:i/>
          <w:iCs/>
          <w:color w:val="FF0000"/>
          <w:spacing w:val="15"/>
          <w:sz w:val="28"/>
          <w:szCs w:val="28"/>
          <w:lang w:eastAsia="el-GR"/>
        </w:rPr>
        <w:t>-η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 σε όλες τις πτώσεις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. Τα 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θηλυκά σε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-α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στον ενικό διατηρούν το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-α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 σε όλες τις πτώσεις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, 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εκτός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 από 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όσα πριν από το 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-α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 έχουν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 σύμφωνο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 (πλην </w:t>
      </w:r>
      <w:r w:rsidRPr="00D76E23">
        <w:rPr>
          <w:rFonts w:ascii="Palatino Linotype" w:eastAsia="Times New Roman" w:hAnsi="Palatino Linotype" w:cs="Tahoma"/>
          <w:b/>
          <w:i/>
          <w:iCs/>
          <w:color w:val="FF0000"/>
          <w:spacing w:val="15"/>
          <w:sz w:val="28"/>
          <w:szCs w:val="28"/>
          <w:lang w:eastAsia="el-GR"/>
        </w:rPr>
        <w:t>ρ</w:t>
      </w:r>
      <w:r w:rsidRPr="00D76E23">
        <w:rPr>
          <w:rFonts w:ascii="Palatino Linotype" w:eastAsia="Times New Roman" w:hAnsi="Palatino Linotype" w:cs="Tahoma"/>
          <w:b/>
          <w:color w:val="FF0000"/>
          <w:spacing w:val="15"/>
          <w:sz w:val="28"/>
          <w:szCs w:val="28"/>
          <w:lang w:eastAsia="el-GR"/>
        </w:rPr>
        <w:t>).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 xml:space="preserve"> Τα τελευταία έχουν κανονικά κατάληξη </w:t>
      </w:r>
      <w:r w:rsidRPr="00D91513">
        <w:rPr>
          <w:rFonts w:ascii="Palatino Linotype" w:eastAsia="Times New Roman" w:hAnsi="Palatino Linotype" w:cs="Tahoma"/>
          <w:b/>
          <w:bCs/>
          <w:i/>
          <w:iCs/>
          <w:color w:val="0060AF"/>
          <w:spacing w:val="15"/>
          <w:sz w:val="28"/>
          <w:szCs w:val="28"/>
          <w:lang w:eastAsia="el-GR"/>
        </w:rPr>
        <w:t>-α</w:t>
      </w:r>
      <w:r w:rsidRPr="00D91513">
        <w:rPr>
          <w:rFonts w:ascii="Palatino Linotype" w:eastAsia="Times New Roman" w:hAnsi="Palatino Linotype" w:cs="Tahoma"/>
          <w:b/>
          <w:bCs/>
          <w:color w:val="0060AF"/>
          <w:spacing w:val="15"/>
          <w:sz w:val="28"/>
          <w:szCs w:val="28"/>
          <w:lang w:eastAsia="el-GR"/>
        </w:rPr>
        <w:t> βραχύ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 και το </w:t>
      </w:r>
      <w:r w:rsidRPr="00D91513">
        <w:rPr>
          <w:rFonts w:ascii="Palatino Linotype" w:eastAsia="Times New Roman" w:hAnsi="Palatino Linotype" w:cs="Tahoma"/>
          <w:b/>
          <w:bCs/>
          <w:color w:val="0060AF"/>
          <w:spacing w:val="15"/>
          <w:sz w:val="28"/>
          <w:szCs w:val="28"/>
          <w:lang w:eastAsia="el-GR"/>
        </w:rPr>
        <w:t xml:space="preserve">τρέπουν στη </w:t>
      </w:r>
      <w:r w:rsidRPr="00D76E23">
        <w:rPr>
          <w:rFonts w:ascii="Palatino Linotype" w:eastAsia="Times New Roman" w:hAnsi="Palatino Linotype" w:cs="Tahoma"/>
          <w:b/>
          <w:bCs/>
          <w:color w:val="FF0000"/>
          <w:spacing w:val="15"/>
          <w:sz w:val="28"/>
          <w:szCs w:val="28"/>
          <w:lang w:eastAsia="el-GR"/>
        </w:rPr>
        <w:t>γενική και δοτική του ενικού σε</w:t>
      </w:r>
      <w:r w:rsidRPr="00D76E23">
        <w:rPr>
          <w:rFonts w:ascii="Palatino Linotype" w:eastAsia="Times New Roman" w:hAnsi="Palatino Linotype" w:cs="Tahoma"/>
          <w:b/>
          <w:bCs/>
          <w:i/>
          <w:iCs/>
          <w:color w:val="FF0000"/>
          <w:spacing w:val="15"/>
          <w:sz w:val="28"/>
          <w:szCs w:val="28"/>
          <w:lang w:eastAsia="el-GR"/>
        </w:rPr>
        <w:t> -η</w:t>
      </w:r>
      <w:r w:rsidRPr="00D91513"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  <w:t>, π.χ. </w:t>
      </w:r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ἡ χώρα →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χώρας,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χώρᾳ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ἡ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>μοῖρα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→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μοίρα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ς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μοίρ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ᾳ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ἡ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>σφαῖρα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→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σφαίρ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ας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σφαίρ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ᾳ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iCs/>
          <w:color w:val="FF0000"/>
          <w:spacing w:val="15"/>
          <w:sz w:val="36"/>
          <w:szCs w:val="36"/>
          <w:u w:val="single"/>
          <w:lang w:eastAsia="el-GR"/>
        </w:rPr>
      </w:pP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u w:val="single"/>
          <w:lang w:eastAsia="el-GR"/>
        </w:rPr>
        <w:t xml:space="preserve">ΟΜΩΣ </w:t>
      </w:r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ἡ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γλῶ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σσ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α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→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γλώσσ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ης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γλώσσ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ῃ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ἡ μέλι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σσ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α →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μελίσσσ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ης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μελίσσ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ῃ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ἡ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 xml:space="preserve"> βασίλι</w:t>
      </w:r>
      <w:r w:rsidRPr="00A71645">
        <w:rPr>
          <w:rFonts w:eastAsia="Times New Roman" w:cstheme="minorHAnsi"/>
          <w:b/>
          <w:color w:val="FF0000"/>
          <w:spacing w:val="15"/>
          <w:sz w:val="36"/>
          <w:szCs w:val="36"/>
          <w:lang w:eastAsia="el-GR"/>
        </w:rPr>
        <w:t>σσ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>α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→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βασιλίσσ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ης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βασιλίσσ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ῃ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ἡ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θάλλα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σσ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α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→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θαλάσσ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ης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θαλάσσ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ῃ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ἡ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>ἅμι</w:t>
      </w:r>
      <w:r w:rsidRPr="00A71645">
        <w:rPr>
          <w:rFonts w:eastAsia="Times New Roman" w:cstheme="minorHAnsi"/>
          <w:b/>
          <w:color w:val="FF0000"/>
          <w:spacing w:val="15"/>
          <w:sz w:val="36"/>
          <w:szCs w:val="36"/>
          <w:lang w:eastAsia="el-GR"/>
        </w:rPr>
        <w:t>λλ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>α</w:t>
      </w:r>
      <w:proofErr w:type="spellEnd"/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 xml:space="preserve"> 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→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αμίλλ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ης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αμίλλ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ῃ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ἡ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>τράπε</w:t>
      </w:r>
      <w:r w:rsidRPr="00A71645">
        <w:rPr>
          <w:rFonts w:eastAsia="Times New Roman" w:cstheme="minorHAnsi"/>
          <w:b/>
          <w:color w:val="FF0000"/>
          <w:spacing w:val="15"/>
          <w:sz w:val="36"/>
          <w:szCs w:val="36"/>
          <w:lang w:eastAsia="el-GR"/>
        </w:rPr>
        <w:t>ζ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>α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→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τραπέζ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ης</w:t>
      </w: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τραπέζ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ῃ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</w:pPr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ἡ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>μᾶ</w:t>
      </w:r>
      <w:r w:rsidRPr="00A71645">
        <w:rPr>
          <w:rFonts w:eastAsia="Times New Roman" w:cstheme="minorHAnsi"/>
          <w:b/>
          <w:color w:val="FF0000"/>
          <w:spacing w:val="15"/>
          <w:sz w:val="36"/>
          <w:szCs w:val="36"/>
          <w:lang w:eastAsia="el-GR"/>
        </w:rPr>
        <w:t>ζ</w:t>
      </w:r>
      <w:r w:rsidRPr="00A71645"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  <w:t>α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→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τῆς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μάζ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ης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,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τῇ</w:t>
      </w:r>
      <w:proofErr w:type="spellEnd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 xml:space="preserve"> </w:t>
      </w:r>
      <w:proofErr w:type="spellStart"/>
      <w:r w:rsidRPr="00A71645">
        <w:rPr>
          <w:rFonts w:eastAsia="Times New Roman" w:cstheme="minorHAnsi"/>
          <w:iCs/>
          <w:color w:val="000000"/>
          <w:spacing w:val="15"/>
          <w:sz w:val="36"/>
          <w:szCs w:val="36"/>
          <w:lang w:eastAsia="el-GR"/>
        </w:rPr>
        <w:t>μάζ</w:t>
      </w:r>
      <w:r w:rsidRPr="00A71645">
        <w:rPr>
          <w:rFonts w:eastAsia="Times New Roman" w:cstheme="minorHAnsi"/>
          <w:b/>
          <w:iCs/>
          <w:color w:val="FF0000"/>
          <w:spacing w:val="15"/>
          <w:sz w:val="36"/>
          <w:szCs w:val="36"/>
          <w:lang w:eastAsia="el-GR"/>
        </w:rPr>
        <w:t>ῃ</w:t>
      </w:r>
      <w:proofErr w:type="spellEnd"/>
    </w:p>
    <w:p w:rsidR="00F714F3" w:rsidRPr="00A71645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pacing w:val="15"/>
          <w:sz w:val="36"/>
          <w:szCs w:val="36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ahoma"/>
          <w:color w:val="000000"/>
          <w:spacing w:val="15"/>
          <w:sz w:val="28"/>
          <w:szCs w:val="28"/>
          <w:lang w:eastAsia="el-GR"/>
        </w:rPr>
      </w:pPr>
    </w:p>
    <w:p w:rsidR="00F714F3" w:rsidRDefault="00F714F3" w:rsidP="00F714F3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eastAsia="Times New Roman" w:cstheme="minorHAnsi"/>
          <w:b/>
          <w:noProof/>
          <w:color w:val="00B050"/>
          <w:spacing w:val="15"/>
          <w:sz w:val="28"/>
          <w:szCs w:val="28"/>
          <w:lang w:eastAsia="el-GR"/>
        </w:rPr>
      </w:pPr>
    </w:p>
    <w:p w:rsidR="00F714F3" w:rsidRPr="000D412A" w:rsidRDefault="00F714F3" w:rsidP="00F714F3">
      <w:pPr>
        <w:shd w:val="clear" w:color="auto" w:fill="FFFFFF"/>
        <w:spacing w:after="0" w:line="240" w:lineRule="auto"/>
        <w:ind w:firstLine="300"/>
        <w:jc w:val="center"/>
        <w:rPr>
          <w:rFonts w:eastAsia="Times New Roman" w:cstheme="minorHAnsi"/>
          <w:b/>
          <w:noProof/>
          <w:color w:val="00B050"/>
          <w:spacing w:val="15"/>
          <w:sz w:val="28"/>
          <w:szCs w:val="28"/>
          <w:lang w:eastAsia="el-GR"/>
        </w:rPr>
      </w:pPr>
      <w:r w:rsidRPr="000D412A">
        <w:rPr>
          <w:rFonts w:eastAsia="Times New Roman" w:cstheme="minorHAnsi"/>
          <w:b/>
          <w:noProof/>
          <w:color w:val="00B050"/>
          <w:spacing w:val="15"/>
          <w:sz w:val="28"/>
          <w:szCs w:val="28"/>
          <w:lang w:eastAsia="el-GR"/>
        </w:rPr>
        <w:lastRenderedPageBreak/>
        <w:t>Σύγκριση στον τονισμό α΄ και β΄ κλίσης</w:t>
      </w:r>
    </w:p>
    <w:tbl>
      <w:tblPr>
        <w:tblStyle w:val="a3"/>
        <w:tblW w:w="10740" w:type="dxa"/>
        <w:tblLayout w:type="fixed"/>
        <w:tblLook w:val="04A0"/>
      </w:tblPr>
      <w:tblGrid>
        <w:gridCol w:w="4633"/>
        <w:gridCol w:w="6107"/>
      </w:tblGrid>
      <w:tr w:rsidR="00F714F3" w:rsidRPr="001B008C" w:rsidTr="00BA282E">
        <w:trPr>
          <w:trHeight w:val="375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F714F3" w:rsidRPr="000D412A" w:rsidRDefault="00F714F3" w:rsidP="00BA282E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00B050"/>
                <w:spacing w:val="15"/>
                <w:sz w:val="28"/>
                <w:szCs w:val="28"/>
                <w:lang w:eastAsia="el-GR"/>
              </w:rPr>
            </w:pPr>
            <w:r w:rsidRPr="000D412A">
              <w:rPr>
                <w:rFonts w:eastAsia="Times New Roman" w:cstheme="minorHAnsi"/>
                <w:b/>
                <w:color w:val="00B050"/>
                <w:spacing w:val="15"/>
                <w:sz w:val="28"/>
                <w:szCs w:val="28"/>
                <w:lang w:eastAsia="el-GR"/>
              </w:rPr>
              <w:t>Κανόνες που είναι ίδιοι σε 1</w:t>
            </w:r>
            <w:r w:rsidRPr="000D412A">
              <w:rPr>
                <w:rFonts w:eastAsia="Times New Roman" w:cstheme="minorHAnsi"/>
                <w:b/>
                <w:color w:val="00B050"/>
                <w:spacing w:val="15"/>
                <w:sz w:val="28"/>
                <w:szCs w:val="28"/>
                <w:vertAlign w:val="superscript"/>
                <w:lang w:eastAsia="el-GR"/>
              </w:rPr>
              <w:t>η</w:t>
            </w:r>
            <w:r w:rsidRPr="000D412A">
              <w:rPr>
                <w:rFonts w:eastAsia="Times New Roman" w:cstheme="minorHAnsi"/>
                <w:b/>
                <w:color w:val="00B050"/>
                <w:spacing w:val="15"/>
                <w:sz w:val="28"/>
                <w:szCs w:val="28"/>
                <w:lang w:eastAsia="el-GR"/>
              </w:rPr>
              <w:t xml:space="preserve"> και 2</w:t>
            </w:r>
            <w:r w:rsidRPr="000D412A">
              <w:rPr>
                <w:rFonts w:eastAsia="Times New Roman" w:cstheme="minorHAnsi"/>
                <w:b/>
                <w:color w:val="00B050"/>
                <w:spacing w:val="15"/>
                <w:sz w:val="28"/>
                <w:szCs w:val="28"/>
                <w:vertAlign w:val="superscript"/>
                <w:lang w:eastAsia="el-GR"/>
              </w:rPr>
              <w:t>η</w:t>
            </w:r>
            <w:r w:rsidRPr="000D412A">
              <w:rPr>
                <w:rFonts w:eastAsia="Times New Roman" w:cstheme="minorHAnsi"/>
                <w:b/>
                <w:color w:val="00B050"/>
                <w:spacing w:val="15"/>
                <w:sz w:val="28"/>
                <w:szCs w:val="28"/>
                <w:lang w:eastAsia="el-GR"/>
              </w:rPr>
              <w:t xml:space="preserve"> κλίση ή μοιάζουν</w:t>
            </w:r>
          </w:p>
        </w:tc>
      </w:tr>
      <w:tr w:rsidR="00F714F3" w:rsidRPr="001B008C" w:rsidTr="00BA282E">
        <w:trPr>
          <w:trHeight w:val="990"/>
        </w:trPr>
        <w:tc>
          <w:tcPr>
            <w:tcW w:w="4633" w:type="dxa"/>
            <w:tcBorders>
              <w:bottom w:val="single" w:sz="4" w:space="0" w:color="auto"/>
            </w:tcBorders>
          </w:tcPr>
          <w:p w:rsidR="00F714F3" w:rsidRPr="001B008C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1.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Η </w:t>
            </w:r>
            <w:r w:rsidRPr="001B008C">
              <w:rPr>
                <w:rFonts w:ascii="Palatino Linotype" w:eastAsia="Times New Roman" w:hAnsi="Palatino Linotype" w:cs="Tahoma"/>
                <w:b/>
                <w:color w:val="365F91" w:themeColor="accent1" w:themeShade="BF"/>
                <w:spacing w:val="15"/>
                <w:sz w:val="24"/>
                <w:szCs w:val="24"/>
                <w:lang w:eastAsia="el-GR"/>
              </w:rPr>
              <w:t>κατάληξη</w:t>
            </w: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-α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στον πληθυντικό των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ουδετέρων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είναι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βραχεία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π.χ.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τὰ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δῶρα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07" w:type="dxa"/>
          </w:tcPr>
          <w:p w:rsidR="00F714F3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1.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Η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0060AF"/>
                <w:spacing w:val="15"/>
                <w:sz w:val="24"/>
                <w:szCs w:val="24"/>
                <w:lang w:eastAsia="el-GR"/>
              </w:rPr>
              <w:t>κατάληξη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-ας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είναι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μακρά</w:t>
            </w: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,</w:t>
            </w:r>
          </w:p>
          <w:p w:rsidR="00F714F3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π.χ. 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τοὺς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κριτάς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τῆς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ὥρας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τὰς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ὥρας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</w:t>
            </w:r>
          </w:p>
          <w:p w:rsidR="00F714F3" w:rsidRPr="001B008C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</w:p>
        </w:tc>
      </w:tr>
      <w:tr w:rsidR="00F714F3" w:rsidRPr="001B008C" w:rsidTr="00BA282E">
        <w:trPr>
          <w:trHeight w:val="1619"/>
        </w:trPr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:rsidR="00F714F3" w:rsidRPr="001B008C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2.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Η </w:t>
            </w:r>
            <w:r w:rsidRPr="001B008C">
              <w:rPr>
                <w:rFonts w:ascii="Palatino Linotype" w:eastAsia="Times New Roman" w:hAnsi="Palatino Linotype" w:cs="Tahoma"/>
                <w:b/>
                <w:color w:val="365F91" w:themeColor="accent1" w:themeShade="BF"/>
                <w:spacing w:val="15"/>
                <w:sz w:val="24"/>
                <w:szCs w:val="24"/>
                <w:lang w:eastAsia="el-GR"/>
              </w:rPr>
              <w:t>δίφθογγος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οι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όταν βρίσκεται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στο τέλος κλιτής λέξης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(πλην ευκτικής ρήματος), είναι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βραχεία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π.χ.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οἱ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χῶροι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(αλλά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τοῖς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χώροις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).</w:t>
            </w:r>
          </w:p>
        </w:tc>
        <w:tc>
          <w:tcPr>
            <w:tcW w:w="6107" w:type="dxa"/>
            <w:tcBorders>
              <w:bottom w:val="single" w:sz="4" w:space="0" w:color="000000" w:themeColor="text1"/>
            </w:tcBorders>
          </w:tcPr>
          <w:p w:rsidR="00F714F3" w:rsidRPr="001B008C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2.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Η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0060AF"/>
                <w:spacing w:val="15"/>
                <w:sz w:val="24"/>
                <w:szCs w:val="24"/>
                <w:lang w:eastAsia="el-GR"/>
              </w:rPr>
              <w:t>δίφθογγος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αι</w:t>
            </w:r>
            <w:r w:rsidRPr="001B008C">
              <w:rPr>
                <w:rFonts w:ascii="Palatino Linotype" w:eastAsia="Times New Roman" w:hAnsi="Palatino Linotype" w:cs="Tahoma"/>
                <w:color w:val="FF0000"/>
                <w:spacing w:val="15"/>
                <w:sz w:val="24"/>
                <w:szCs w:val="24"/>
                <w:lang w:eastAsia="el-GR"/>
              </w:rPr>
              <w:t>,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όταν βρίσκεται στο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τέλος κλιτής λέξης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(πλην ευκτικής ρήματος), είναι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βραχεία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, π.χ. 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οἱ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κριταί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(αλλά 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τοῖς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κριταῖς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), 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αἱ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ὧραι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(αλλά 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ταῖς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ὥραις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).</w:t>
            </w:r>
          </w:p>
        </w:tc>
      </w:tr>
      <w:tr w:rsidR="00F714F3" w:rsidRPr="001B008C" w:rsidTr="00BA282E">
        <w:trPr>
          <w:trHeight w:val="2295"/>
        </w:trPr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:rsidR="00F714F3" w:rsidRPr="001B008C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3.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Η </w:t>
            </w:r>
            <w:r w:rsidRPr="00387C20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γενική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και η </w:t>
            </w:r>
            <w:r w:rsidRPr="00387C20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δοτική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των ουσιαστικών β′ κλίσης, όταν τονίζονται στη </w:t>
            </w:r>
            <w:r w:rsidRPr="00387C20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 xml:space="preserve">λήγουσα, περισπώνται 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και στους </w:t>
            </w:r>
            <w:r w:rsidRPr="00387C20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δύο αριθμούς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π.χ.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τοῦ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ποταμοῦ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τῷ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ποταμῶ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ποταμῶν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τοῖς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ποταμοῖς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07" w:type="dxa"/>
            <w:tcBorders>
              <w:bottom w:val="single" w:sz="4" w:space="0" w:color="auto"/>
            </w:tcBorders>
          </w:tcPr>
          <w:p w:rsidR="00F714F3" w:rsidRPr="001B008C" w:rsidRDefault="00F714F3" w:rsidP="00BA282E">
            <w:pPr>
              <w:shd w:val="clear" w:color="auto" w:fill="FFFFFF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3.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Η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γενική</w:t>
            </w: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και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δοτική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των ουσιαστικών α′ κλίσης, όταν τονίζονται στη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λήγουσα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,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περισπώνται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 και στους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δύο αριθμούς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, π.χ. 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τοῦ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κριτοῦ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τῷ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κριτῇ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τοῖς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κριταῖς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τῆς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πηγῆς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τῇ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πηγῇ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πηγῶν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ταῖς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πηγαῖς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</w:t>
            </w:r>
          </w:p>
        </w:tc>
      </w:tr>
      <w:tr w:rsidR="00F714F3" w:rsidRPr="001B008C" w:rsidTr="00BA282E">
        <w:trPr>
          <w:trHeight w:val="1817"/>
        </w:trPr>
        <w:tc>
          <w:tcPr>
            <w:tcW w:w="4633" w:type="dxa"/>
            <w:tcBorders>
              <w:top w:val="single" w:sz="4" w:space="0" w:color="auto"/>
              <w:bottom w:val="single" w:sz="4" w:space="0" w:color="auto"/>
            </w:tcBorders>
          </w:tcPr>
          <w:p w:rsidR="00F714F3" w:rsidRPr="001B008C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4.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Τα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οξύτονα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και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παροξύτονα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ουσιαστικά β′ κλίσης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διατηρούν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τον τόνο τους στην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ίδια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συλλαβή σε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όλες τις πτώσεις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π.χ. ὁ νομός,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τοῦ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νομοῦ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τῷ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νομῷ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τὸν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νομόν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F714F3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4.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Τα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οξύτονα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και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παροξύτονα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 ουσιαστικά α′ κλίσης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διατηρούν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τον τόνο τους στην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ίδια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 συλλαβή σε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όλες τις πτώσεις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(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u w:val="single"/>
                <w:lang w:eastAsia="el-GR"/>
              </w:rPr>
              <w:t xml:space="preserve">στη γενική βέβαια του πληθυντικού όλα τονίζονται στη λήγουσα: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u w:val="single"/>
                <w:lang w:eastAsia="el-GR"/>
              </w:rPr>
              <w:t>κανόνας 3</w:t>
            </w:r>
            <w:r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u w:val="single"/>
                <w:lang w:eastAsia="el-GR"/>
              </w:rPr>
              <w:t xml:space="preserve"> του βιβλίου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), π.χ. </w:t>
            </w:r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ὁ κριτής,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τοῦ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κριτοῦ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τῷ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κριτῇ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τὸν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κριτήν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</w:t>
            </w:r>
          </w:p>
        </w:tc>
      </w:tr>
      <w:tr w:rsidR="00F714F3" w:rsidRPr="001B008C" w:rsidTr="00BA282E">
        <w:trPr>
          <w:trHeight w:val="330"/>
        </w:trPr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4F3" w:rsidRPr="000D412A" w:rsidRDefault="00F714F3" w:rsidP="00BA282E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00B050"/>
                <w:spacing w:val="15"/>
                <w:sz w:val="28"/>
                <w:szCs w:val="28"/>
                <w:lang w:eastAsia="el-GR"/>
              </w:rPr>
            </w:pPr>
            <w:r w:rsidRPr="000D412A">
              <w:rPr>
                <w:rFonts w:eastAsia="Times New Roman" w:cstheme="minorHAnsi"/>
                <w:b/>
                <w:color w:val="00B050"/>
                <w:spacing w:val="15"/>
                <w:sz w:val="28"/>
                <w:szCs w:val="28"/>
                <w:lang w:eastAsia="el-GR"/>
              </w:rPr>
              <w:t>Κανόνες διαφορετικοί ανάλογα με τις ανάγκες κάθε κλίσης</w:t>
            </w:r>
          </w:p>
        </w:tc>
      </w:tr>
      <w:tr w:rsidR="00F714F3" w:rsidRPr="001B008C" w:rsidTr="00BA282E">
        <w:trPr>
          <w:trHeight w:val="1350"/>
        </w:trPr>
        <w:tc>
          <w:tcPr>
            <w:tcW w:w="4633" w:type="dxa"/>
            <w:vMerge w:val="restart"/>
            <w:tcBorders>
              <w:top w:val="single" w:sz="4" w:space="0" w:color="auto"/>
            </w:tcBorders>
          </w:tcPr>
          <w:p w:rsidR="00F714F3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5.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Τα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προπαροξύτονα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ουσιαστικά β′ κλίσης τονίζονται στην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προπαραλήγουσα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όταν η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λήγουσα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είναι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βραχεία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π.χ. ὁ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ἄνθρωπος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οἱ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ἄνθρωποι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. Ο τόνος τους κατεβαίνει στην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παραλήγουσα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όταν η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λήγουσα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είναι </w:t>
            </w:r>
            <w:r w:rsidRPr="0031314B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μακρά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π.χ.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τοῦ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ἀνθρώπου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ἀνθρώπων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F714F3" w:rsidRDefault="00F714F3" w:rsidP="00BA282E">
            <w:pPr>
              <w:shd w:val="clear" w:color="auto" w:fill="FFFFFF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5.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Η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γενική πληθυντικού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των ουσιαστικών α′ κλίσης τονίζεται πάντοτε στη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λήγουσα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και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περισπάται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, π.χ. 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κριτῶν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κοχλιῶν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ὡρῶν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τῶν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πηγῶν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</w:t>
            </w:r>
          </w:p>
        </w:tc>
      </w:tr>
      <w:tr w:rsidR="00F714F3" w:rsidRPr="001B008C" w:rsidTr="00BA282E">
        <w:trPr>
          <w:trHeight w:val="1980"/>
        </w:trPr>
        <w:tc>
          <w:tcPr>
            <w:tcW w:w="4633" w:type="dxa"/>
            <w:vMerge/>
            <w:tcBorders>
              <w:top w:val="single" w:sz="4" w:space="0" w:color="auto"/>
            </w:tcBorders>
          </w:tcPr>
          <w:p w:rsidR="00F714F3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</w:p>
        </w:tc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F714F3" w:rsidRDefault="00F714F3" w:rsidP="00BA282E">
            <w:pPr>
              <w:shd w:val="clear" w:color="auto" w:fill="FFFFFF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 w:rsidRPr="00AB1AF6">
              <w:rPr>
                <w:rFonts w:ascii="Palatino Linotype" w:eastAsia="Times New Roman" w:hAnsi="Palatino Linotype" w:cs="Tahoma"/>
                <w:spacing w:val="15"/>
                <w:sz w:val="24"/>
                <w:szCs w:val="24"/>
                <w:lang w:eastAsia="el-GR"/>
              </w:rPr>
              <w:t>6.</w:t>
            </w:r>
            <w:r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 xml:space="preserve"> 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Προσοχή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στην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κλητική</w:t>
            </w:r>
            <w:r>
              <w:rPr>
                <w:rFonts w:ascii="Palatino Linotype" w:eastAsia="Times New Roman" w:hAnsi="Palatino Linotype" w:cs="Tahoma"/>
                <w:b/>
                <w:bCs/>
                <w:color w:val="0060AF"/>
                <w:spacing w:val="15"/>
                <w:sz w:val="24"/>
                <w:szCs w:val="24"/>
                <w:lang w:eastAsia="el-GR"/>
              </w:rPr>
              <w:t xml:space="preserve"> 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ενικού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των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αρσενικών</w:t>
            </w:r>
            <w:r w:rsidRPr="00AB1AF6">
              <w:rPr>
                <w:rFonts w:ascii="Palatino Linotype" w:eastAsia="Times New Roman" w:hAnsi="Palatino Linotype" w:cs="Tahoma"/>
                <w:bCs/>
                <w:spacing w:val="15"/>
                <w:sz w:val="24"/>
                <w:szCs w:val="24"/>
                <w:lang w:eastAsia="el-GR"/>
              </w:rPr>
              <w:t xml:space="preserve"> σε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0060AF"/>
                <w:spacing w:val="15"/>
                <w:sz w:val="24"/>
                <w:szCs w:val="24"/>
                <w:lang w:eastAsia="el-GR"/>
              </w:rPr>
              <w:t>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-ης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! Τα 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u w:val="single"/>
                <w:lang w:eastAsia="el-GR"/>
              </w:rPr>
              <w:t>περισσότερα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σχηματίζουν κλητική σε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-α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 βραχύ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 Μόνο τα ουσιαστικά σε </w:t>
            </w:r>
            <w:r w:rsidRPr="00AB1AF6">
              <w:rPr>
                <w:rFonts w:ascii="Palatino Linotype" w:eastAsia="Times New Roman" w:hAnsi="Palatino Linotype" w:cs="Tahoma"/>
                <w:b/>
                <w:bCs/>
                <w:iCs/>
                <w:color w:val="FF0000"/>
                <w:spacing w:val="15"/>
                <w:sz w:val="24"/>
                <w:szCs w:val="24"/>
                <w:lang w:eastAsia="el-GR"/>
              </w:rPr>
              <w:t>-</w:t>
            </w:r>
            <w:proofErr w:type="spellStart"/>
            <w:r w:rsidRPr="00AB1AF6">
              <w:rPr>
                <w:rFonts w:ascii="Palatino Linotype" w:eastAsia="Times New Roman" w:hAnsi="Palatino Linotype" w:cs="Tahoma"/>
                <w:b/>
                <w:bCs/>
                <w:iCs/>
                <w:color w:val="FF0000"/>
                <w:spacing w:val="15"/>
                <w:sz w:val="24"/>
                <w:szCs w:val="24"/>
                <w:lang w:eastAsia="el-GR"/>
              </w:rPr>
              <w:t>δης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(π.χ. </w:t>
            </w:r>
            <w:proofErr w:type="spellStart"/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εὐπατρίδης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) και το κύριο όνομα </w:t>
            </w:r>
            <w:proofErr w:type="spellStart"/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0060AF"/>
                <w:spacing w:val="15"/>
                <w:sz w:val="24"/>
                <w:szCs w:val="24"/>
                <w:lang w:eastAsia="el-GR"/>
              </w:rPr>
              <w:t>Αἰσχίνης</w:t>
            </w:r>
            <w:proofErr w:type="spellEnd"/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διατηρούν την κατάληξη</w:t>
            </w:r>
            <w:r w:rsidRPr="001B008C">
              <w:rPr>
                <w:rFonts w:ascii="Palatino Linotype" w:eastAsia="Times New Roman" w:hAnsi="Palatino Linotype" w:cs="Tahoma"/>
                <w:i/>
                <w:iCs/>
                <w:color w:val="000000"/>
                <w:spacing w:val="15"/>
                <w:sz w:val="24"/>
                <w:szCs w:val="24"/>
                <w:lang w:eastAsia="el-GR"/>
              </w:rPr>
              <w:t>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-η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.</w:t>
            </w:r>
          </w:p>
        </w:tc>
      </w:tr>
      <w:tr w:rsidR="00F714F3" w:rsidRPr="001B008C" w:rsidTr="00BA282E">
        <w:trPr>
          <w:trHeight w:val="2580"/>
        </w:trPr>
        <w:tc>
          <w:tcPr>
            <w:tcW w:w="46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4F3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</w:p>
        </w:tc>
        <w:tc>
          <w:tcPr>
            <w:tcW w:w="6107" w:type="dxa"/>
            <w:tcBorders>
              <w:top w:val="single" w:sz="4" w:space="0" w:color="auto"/>
              <w:bottom w:val="single" w:sz="4" w:space="0" w:color="auto"/>
            </w:tcBorders>
          </w:tcPr>
          <w:p w:rsidR="00F714F3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7. 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Τα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θηλυκά σε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-η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στον ενικό διατηρούν το </w:t>
            </w:r>
            <w:r w:rsidRPr="001B008C">
              <w:rPr>
                <w:rFonts w:ascii="Palatino Linotype" w:eastAsia="Times New Roman" w:hAnsi="Palatino Linotype" w:cs="Tahoma"/>
                <w:b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-η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 σε όλες τις πτώσεις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. </w:t>
            </w:r>
          </w:p>
          <w:p w:rsidR="00F714F3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Τα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θηλυκά σε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-α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στον ενικό διατηρούν το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-α</w:t>
            </w: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 σε όλες τις πτώσεις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</w:p>
          <w:p w:rsidR="00F714F3" w:rsidRPr="00AB1AF6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π.χ. </w:t>
            </w:r>
            <w:r w:rsidRPr="00AB1AF6">
              <w:rPr>
                <w:rFonts w:ascii="Palatino Linotype" w:eastAsia="Times New Roman" w:hAnsi="Palatino Linotype" w:cs="Tahoma"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ἡ χώρα </w:t>
            </w:r>
            <w:r w:rsidRPr="00AB1AF6">
              <w:rPr>
                <w:rFonts w:ascii="Tahoma" w:eastAsia="Times New Roman" w:hAnsi="Tahoma" w:cs="Tahoma"/>
                <w:iCs/>
                <w:color w:val="000000"/>
                <w:spacing w:val="15"/>
                <w:sz w:val="24"/>
                <w:szCs w:val="24"/>
                <w:lang w:eastAsia="el-GR"/>
              </w:rPr>
              <w:t>→</w:t>
            </w:r>
            <w:r w:rsidRPr="00AB1AF6">
              <w:rPr>
                <w:rFonts w:ascii="Palatino Linotype" w:eastAsia="Times New Roman" w:hAnsi="Palatino Linotype" w:cs="Tahoma"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B1AF6">
              <w:rPr>
                <w:rFonts w:ascii="Palatino Linotype" w:eastAsia="Times New Roman" w:hAnsi="Palatino Linotype" w:cs="Tahoma"/>
                <w:iCs/>
                <w:color w:val="000000"/>
                <w:spacing w:val="15"/>
                <w:sz w:val="24"/>
                <w:szCs w:val="24"/>
                <w:lang w:eastAsia="el-GR"/>
              </w:rPr>
              <w:t>τῆς</w:t>
            </w:r>
            <w:proofErr w:type="spellEnd"/>
            <w:r w:rsidRPr="00AB1AF6">
              <w:rPr>
                <w:rFonts w:ascii="Palatino Linotype" w:eastAsia="Times New Roman" w:hAnsi="Palatino Linotype" w:cs="Tahoma"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χώρας, </w:t>
            </w:r>
            <w:proofErr w:type="spellStart"/>
            <w:r w:rsidRPr="00AB1AF6">
              <w:rPr>
                <w:rFonts w:ascii="Palatino Linotype" w:eastAsia="Times New Roman" w:hAnsi="Palatino Linotype" w:cs="Tahoma"/>
                <w:iCs/>
                <w:color w:val="000000"/>
                <w:spacing w:val="15"/>
                <w:sz w:val="24"/>
                <w:szCs w:val="24"/>
                <w:lang w:eastAsia="el-GR"/>
              </w:rPr>
              <w:t>τῇ</w:t>
            </w:r>
            <w:proofErr w:type="spellEnd"/>
            <w:r w:rsidRPr="00AB1AF6">
              <w:rPr>
                <w:rFonts w:ascii="Palatino Linotype" w:eastAsia="Times New Roman" w:hAnsi="Palatino Linotype" w:cs="Tahoma"/>
                <w:iCs/>
                <w:color w:val="000000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B1AF6">
              <w:rPr>
                <w:rFonts w:ascii="Palatino Linotype" w:eastAsia="Times New Roman" w:hAnsi="Palatino Linotype" w:cs="Tahoma"/>
                <w:iCs/>
                <w:color w:val="000000"/>
                <w:spacing w:val="15"/>
                <w:sz w:val="24"/>
                <w:szCs w:val="24"/>
                <w:lang w:eastAsia="el-GR"/>
              </w:rPr>
              <w:t>χώρᾳ</w:t>
            </w:r>
            <w:proofErr w:type="spellEnd"/>
          </w:p>
          <w:p w:rsidR="00F714F3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</w:pPr>
            <w:r w:rsidRPr="001B008C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lang w:eastAsia="el-GR"/>
              </w:rPr>
              <w:t>εκτός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από </w:t>
            </w:r>
            <w:r w:rsidRPr="00AB1AF6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u w:val="single"/>
                <w:lang w:eastAsia="el-GR"/>
              </w:rPr>
              <w:t>όσα πριν από το </w:t>
            </w:r>
            <w:r w:rsidRPr="00AB1AF6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u w:val="single"/>
                <w:lang w:eastAsia="el-GR"/>
              </w:rPr>
              <w:t>-α</w:t>
            </w:r>
            <w:r w:rsidRPr="00AB1AF6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u w:val="single"/>
                <w:lang w:eastAsia="el-GR"/>
              </w:rPr>
              <w:t> έχουν</w:t>
            </w:r>
            <w:r w:rsidRPr="00AB1AF6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u w:val="single"/>
                <w:lang w:eastAsia="el-GR"/>
              </w:rPr>
              <w:t> σύμφωνο</w:t>
            </w:r>
            <w:r w:rsidRPr="00AB1AF6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u w:val="single"/>
                <w:lang w:eastAsia="el-GR"/>
              </w:rPr>
              <w:t> (πλην </w:t>
            </w:r>
            <w:r w:rsidRPr="00AB1AF6">
              <w:rPr>
                <w:rFonts w:ascii="Palatino Linotype" w:eastAsia="Times New Roman" w:hAnsi="Palatino Linotype" w:cs="Tahoma"/>
                <w:b/>
                <w:i/>
                <w:iCs/>
                <w:color w:val="FF0000"/>
                <w:spacing w:val="15"/>
                <w:sz w:val="24"/>
                <w:szCs w:val="24"/>
                <w:u w:val="single"/>
                <w:lang w:eastAsia="el-GR"/>
              </w:rPr>
              <w:t>ρ</w:t>
            </w:r>
            <w:r w:rsidRPr="00AB1AF6">
              <w:rPr>
                <w:rFonts w:ascii="Palatino Linotype" w:eastAsia="Times New Roman" w:hAnsi="Palatino Linotype" w:cs="Tahoma"/>
                <w:b/>
                <w:color w:val="FF0000"/>
                <w:spacing w:val="15"/>
                <w:sz w:val="24"/>
                <w:szCs w:val="24"/>
                <w:u w:val="single"/>
                <w:lang w:eastAsia="el-GR"/>
              </w:rPr>
              <w:t>).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 xml:space="preserve"> Τα τελευταία έχουν κανονικά κατάληξη 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0060AF"/>
                <w:spacing w:val="15"/>
                <w:sz w:val="24"/>
                <w:szCs w:val="24"/>
                <w:lang w:eastAsia="el-GR"/>
              </w:rPr>
              <w:t>-</w:t>
            </w:r>
            <w:r w:rsidRPr="00AB1AF6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α</w:t>
            </w:r>
            <w:r w:rsidRPr="00AB1AF6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 βραχύ</w:t>
            </w:r>
            <w:r w:rsidRPr="001B008C">
              <w:rPr>
                <w:rFonts w:ascii="Palatino Linotype" w:eastAsia="Times New Roman" w:hAnsi="Palatino Linotype" w:cs="Tahoma"/>
                <w:color w:val="000000"/>
                <w:spacing w:val="15"/>
                <w:sz w:val="24"/>
                <w:szCs w:val="24"/>
                <w:lang w:eastAsia="el-GR"/>
              </w:rPr>
              <w:t> και το </w:t>
            </w:r>
            <w:r w:rsidRPr="00AB1AF6">
              <w:rPr>
                <w:rFonts w:ascii="Palatino Linotype" w:eastAsia="Times New Roman" w:hAnsi="Palatino Linotype" w:cs="Tahoma"/>
                <w:bCs/>
                <w:color w:val="000000" w:themeColor="text1"/>
                <w:spacing w:val="15"/>
                <w:sz w:val="24"/>
                <w:szCs w:val="24"/>
                <w:lang w:eastAsia="el-GR"/>
              </w:rPr>
              <w:t>τρέπουν στη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0060AF"/>
                <w:spacing w:val="15"/>
                <w:sz w:val="24"/>
                <w:szCs w:val="24"/>
                <w:lang w:eastAsia="el-GR"/>
              </w:rPr>
              <w:t xml:space="preserve"> 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color w:val="FF0000"/>
                <w:spacing w:val="15"/>
                <w:sz w:val="24"/>
                <w:szCs w:val="24"/>
                <w:lang w:eastAsia="el-GR"/>
              </w:rPr>
              <w:t>γενική και δοτική του ενικού σε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 </w:t>
            </w:r>
            <w:r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–</w:t>
            </w:r>
            <w:r w:rsidRPr="001B008C">
              <w:rPr>
                <w:rFonts w:ascii="Palatino Linotype" w:eastAsia="Times New Roman" w:hAnsi="Palatino Linotype" w:cs="Tahoma"/>
                <w:b/>
                <w:bCs/>
                <w:i/>
                <w:iCs/>
                <w:color w:val="FF0000"/>
                <w:spacing w:val="15"/>
                <w:sz w:val="24"/>
                <w:szCs w:val="24"/>
                <w:lang w:eastAsia="el-GR"/>
              </w:rPr>
              <w:t>η</w:t>
            </w:r>
          </w:p>
          <w:p w:rsidR="00F714F3" w:rsidRPr="00AB1AF6" w:rsidRDefault="00F714F3" w:rsidP="00BA282E">
            <w:pPr>
              <w:shd w:val="clear" w:color="auto" w:fill="FFFFFF"/>
              <w:jc w:val="both"/>
              <w:rPr>
                <w:rFonts w:ascii="Palatino Linotype" w:eastAsia="Times New Roman" w:hAnsi="Palatino Linotype" w:cs="Tahoma"/>
                <w:color w:val="000000" w:themeColor="text1"/>
                <w:spacing w:val="15"/>
                <w:sz w:val="24"/>
                <w:szCs w:val="24"/>
                <w:lang w:eastAsia="el-GR"/>
              </w:rPr>
            </w:pPr>
            <w:r w:rsidRPr="00AB1AF6">
              <w:rPr>
                <w:rFonts w:ascii="Palatino Linotype" w:eastAsia="Times New Roman" w:hAnsi="Palatino Linotype" w:cs="Tahoma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 xml:space="preserve">π.χ. ἡ </w:t>
            </w:r>
            <w:proofErr w:type="spellStart"/>
            <w:r w:rsidRPr="00AB1AF6">
              <w:rPr>
                <w:rFonts w:ascii="Palatino Linotype" w:eastAsia="Times New Roman" w:hAnsi="Palatino Linotype" w:cs="Tahoma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>γλῶσσα</w:t>
            </w:r>
            <w:proofErr w:type="spellEnd"/>
            <w:r w:rsidRPr="00AB1AF6">
              <w:rPr>
                <w:rFonts w:ascii="Palatino Linotype" w:eastAsia="Times New Roman" w:hAnsi="Palatino Linotype" w:cs="Tahoma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 xml:space="preserve"> </w:t>
            </w:r>
            <w:r w:rsidRPr="00AB1AF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>→</w:t>
            </w:r>
            <w:r w:rsidRPr="00AB1AF6">
              <w:rPr>
                <w:rFonts w:ascii="Palatino Linotype" w:eastAsia="Times New Roman" w:hAnsi="Palatino Linotype" w:cs="Palatino Linotype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B1AF6">
              <w:rPr>
                <w:rFonts w:ascii="Palatino Linotype" w:eastAsia="Times New Roman" w:hAnsi="Palatino Linotype" w:cs="Palatino Linotype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>τῆς</w:t>
            </w:r>
            <w:proofErr w:type="spellEnd"/>
            <w:r w:rsidRPr="00AB1AF6">
              <w:rPr>
                <w:rFonts w:ascii="Palatino Linotype" w:eastAsia="Times New Roman" w:hAnsi="Palatino Linotype" w:cs="Palatino Linotype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 xml:space="preserve"> γλώσσης, </w:t>
            </w:r>
            <w:proofErr w:type="spellStart"/>
            <w:r w:rsidRPr="00AB1AF6">
              <w:rPr>
                <w:rFonts w:ascii="Palatino Linotype" w:eastAsia="Times New Roman" w:hAnsi="Palatino Linotype" w:cs="Palatino Linotype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>τῇ</w:t>
            </w:r>
            <w:proofErr w:type="spellEnd"/>
            <w:r w:rsidRPr="00AB1AF6">
              <w:rPr>
                <w:rFonts w:ascii="Palatino Linotype" w:eastAsia="Times New Roman" w:hAnsi="Palatino Linotype" w:cs="Palatino Linotype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B1AF6">
              <w:rPr>
                <w:rFonts w:ascii="Palatino Linotype" w:eastAsia="Times New Roman" w:hAnsi="Palatino Linotype" w:cs="Palatino Linotype"/>
                <w:bCs/>
                <w:iCs/>
                <w:color w:val="000000" w:themeColor="text1"/>
                <w:spacing w:val="15"/>
                <w:sz w:val="24"/>
                <w:szCs w:val="24"/>
                <w:lang w:eastAsia="el-GR"/>
              </w:rPr>
              <w:t>γλώσσῃ</w:t>
            </w:r>
            <w:proofErr w:type="spellEnd"/>
          </w:p>
        </w:tc>
      </w:tr>
    </w:tbl>
    <w:p w:rsidR="00F714F3" w:rsidRPr="00D91513" w:rsidRDefault="00F714F3" w:rsidP="00F714F3">
      <w:pPr>
        <w:spacing w:before="450"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el-GR"/>
        </w:rPr>
      </w:pPr>
    </w:p>
    <w:p w:rsidR="00202B3F" w:rsidRDefault="00202B3F"/>
    <w:sectPr w:rsidR="00202B3F" w:rsidSect="00F71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8F9"/>
    <w:multiLevelType w:val="multilevel"/>
    <w:tmpl w:val="F38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469EB"/>
    <w:multiLevelType w:val="multilevel"/>
    <w:tmpl w:val="61B8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4F3"/>
    <w:rsid w:val="00202B3F"/>
    <w:rsid w:val="00F7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7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7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870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2021-01-27T14:12:00Z</dcterms:created>
  <dcterms:modified xsi:type="dcterms:W3CDTF">2021-01-27T14:14:00Z</dcterms:modified>
</cp:coreProperties>
</file>