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9F" w:rsidRPr="00313A9F" w:rsidRDefault="00313A9F" w:rsidP="00313A9F">
      <w:pPr>
        <w:spacing w:after="0" w:line="528" w:lineRule="atLeast"/>
        <w:outlineLvl w:val="1"/>
        <w:rPr>
          <w:rFonts w:ascii="Lucida Sans Unicode" w:eastAsia="Times New Roman" w:hAnsi="Lucida Sans Unicode" w:cs="Lucida Sans Unicode"/>
          <w:color w:val="000000"/>
          <w:spacing w:val="-10"/>
          <w:sz w:val="48"/>
          <w:szCs w:val="48"/>
          <w:lang w:eastAsia="el-GR"/>
        </w:rPr>
      </w:pPr>
      <w:proofErr w:type="spellStart"/>
      <w:r w:rsidRPr="00313A9F">
        <w:rPr>
          <w:rFonts w:ascii="Lucida Sans Unicode" w:eastAsia="Times New Roman" w:hAnsi="Lucida Sans Unicode" w:cs="Lucida Sans Unicode"/>
          <w:color w:val="000000"/>
          <w:spacing w:val="-10"/>
          <w:sz w:val="48"/>
          <w:szCs w:val="48"/>
          <w:lang w:eastAsia="el-GR"/>
        </w:rPr>
        <w:t>Grammatik</w:t>
      </w:r>
      <w:proofErr w:type="spellEnd"/>
      <w:r w:rsidRPr="00313A9F">
        <w:rPr>
          <w:rFonts w:ascii="Lucida Sans Unicode" w:eastAsia="Times New Roman" w:hAnsi="Lucida Sans Unicode" w:cs="Lucida Sans Unicode"/>
          <w:color w:val="000000"/>
          <w:spacing w:val="-10"/>
          <w:sz w:val="48"/>
          <w:szCs w:val="48"/>
          <w:lang w:eastAsia="el-GR"/>
        </w:rPr>
        <w:t xml:space="preserve"> – 2</w:t>
      </w:r>
    </w:p>
    <w:p w:rsidR="00313A9F" w:rsidRPr="00313A9F" w:rsidRDefault="00313A9F" w:rsidP="00313A9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Verben</w:t>
      </w:r>
      <w:proofErr w:type="spellEnd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 (Ρήματα) </w:t>
      </w:r>
    </w:p>
    <w:p w:rsidR="00313A9F" w:rsidRPr="00313A9F" w:rsidRDefault="00313A9F" w:rsidP="00313A9F">
      <w:pPr>
        <w:numPr>
          <w:ilvl w:val="0"/>
          <w:numId w:val="1"/>
        </w:numPr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Τα ρήματα τα μαθαίνουμε με τη μορφή του απαρεμφάτου (κατάληξη -</w:t>
      </w:r>
      <w:proofErr w:type="spellStart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en</w:t>
      </w:r>
      <w:proofErr w:type="spellEnd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</w:t>
      </w:r>
    </w:p>
    <w:p w:rsidR="00313A9F" w:rsidRPr="00313A9F" w:rsidRDefault="00313A9F" w:rsidP="00313A9F">
      <w:pPr>
        <w:numPr>
          <w:ilvl w:val="0"/>
          <w:numId w:val="1"/>
        </w:numPr>
        <w:spacing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Για να κλίνουμε ένα ρήμα αφαιρούμε την κατάληξη και προσθέτουμε τις εξής καταλήξεις:</w:t>
      </w:r>
    </w:p>
    <w:tbl>
      <w:tblPr>
        <w:tblW w:w="0" w:type="auto"/>
        <w:tblCellSpacing w:w="0" w:type="dxa"/>
        <w:shd w:val="clear" w:color="auto" w:fill="C2D69B" w:themeFill="accent3" w:themeFillTint="99"/>
        <w:tblCellMar>
          <w:left w:w="0" w:type="dxa"/>
          <w:right w:w="0" w:type="dxa"/>
        </w:tblCellMar>
        <w:tblLook w:val="04A0"/>
      </w:tblPr>
      <w:tblGrid>
        <w:gridCol w:w="1515"/>
        <w:gridCol w:w="4245"/>
      </w:tblGrid>
      <w:tr w:rsidR="00313A9F" w:rsidRPr="00313A9F" w:rsidTr="00313A9F">
        <w:trPr>
          <w:tblCellSpacing w:w="0" w:type="dxa"/>
        </w:trPr>
        <w:tc>
          <w:tcPr>
            <w:tcW w:w="1515" w:type="dxa"/>
            <w:tcBorders>
              <w:right w:val="single" w:sz="6" w:space="0" w:color="FFFFFF"/>
            </w:tcBorders>
            <w:shd w:val="clear" w:color="auto" w:fill="C2D69B" w:themeFill="accent3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ich</w:t>
            </w:r>
            <w:proofErr w:type="spellEnd"/>
          </w:p>
        </w:tc>
        <w:tc>
          <w:tcPr>
            <w:tcW w:w="4245" w:type="dxa"/>
            <w:tcBorders>
              <w:right w:val="single" w:sz="6" w:space="0" w:color="FFFFFF"/>
            </w:tcBorders>
            <w:shd w:val="clear" w:color="auto" w:fill="C2D69B" w:themeFill="accent3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-e</w:t>
            </w:r>
          </w:p>
        </w:tc>
      </w:tr>
      <w:tr w:rsidR="00313A9F" w:rsidRPr="00313A9F" w:rsidTr="00313A9F">
        <w:trPr>
          <w:tblCellSpacing w:w="0" w:type="dxa"/>
        </w:trPr>
        <w:tc>
          <w:tcPr>
            <w:tcW w:w="1515" w:type="dxa"/>
            <w:tcBorders>
              <w:right w:val="single" w:sz="6" w:space="0" w:color="FFFFFF"/>
            </w:tcBorders>
            <w:shd w:val="clear" w:color="auto" w:fill="C2D69B" w:themeFill="accent3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du</w:t>
            </w:r>
            <w:proofErr w:type="spellEnd"/>
          </w:p>
        </w:tc>
        <w:tc>
          <w:tcPr>
            <w:tcW w:w="4245" w:type="dxa"/>
            <w:tcBorders>
              <w:right w:val="single" w:sz="6" w:space="0" w:color="FFFFFF"/>
            </w:tcBorders>
            <w:shd w:val="clear" w:color="auto" w:fill="C2D69B" w:themeFill="accent3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st</w:t>
            </w:r>
            <w:proofErr w:type="spellEnd"/>
          </w:p>
        </w:tc>
      </w:tr>
      <w:tr w:rsidR="00313A9F" w:rsidRPr="00313A9F" w:rsidTr="00313A9F">
        <w:trPr>
          <w:tblCellSpacing w:w="0" w:type="dxa"/>
        </w:trPr>
        <w:tc>
          <w:tcPr>
            <w:tcW w:w="1515" w:type="dxa"/>
            <w:tcBorders>
              <w:right w:val="single" w:sz="6" w:space="0" w:color="FFFFFF"/>
            </w:tcBorders>
            <w:shd w:val="clear" w:color="auto" w:fill="C2D69B" w:themeFill="accent3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es</w:t>
            </w:r>
            <w:proofErr w:type="spellEnd"/>
          </w:p>
        </w:tc>
        <w:tc>
          <w:tcPr>
            <w:tcW w:w="4245" w:type="dxa"/>
            <w:tcBorders>
              <w:right w:val="single" w:sz="6" w:space="0" w:color="FFFFFF"/>
            </w:tcBorders>
            <w:shd w:val="clear" w:color="auto" w:fill="C2D69B" w:themeFill="accent3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-t</w:t>
            </w:r>
          </w:p>
        </w:tc>
      </w:tr>
      <w:tr w:rsidR="00313A9F" w:rsidRPr="00313A9F" w:rsidTr="00313A9F">
        <w:trPr>
          <w:tblCellSpacing w:w="0" w:type="dxa"/>
        </w:trPr>
        <w:tc>
          <w:tcPr>
            <w:tcW w:w="1515" w:type="dxa"/>
            <w:tcBorders>
              <w:right w:val="single" w:sz="6" w:space="0" w:color="FFFFFF"/>
            </w:tcBorders>
            <w:shd w:val="clear" w:color="auto" w:fill="C2D69B" w:themeFill="accent3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wir</w:t>
            </w:r>
            <w:proofErr w:type="spellEnd"/>
          </w:p>
        </w:tc>
        <w:tc>
          <w:tcPr>
            <w:tcW w:w="4245" w:type="dxa"/>
            <w:tcBorders>
              <w:right w:val="single" w:sz="6" w:space="0" w:color="FFFFFF"/>
            </w:tcBorders>
            <w:shd w:val="clear" w:color="auto" w:fill="C2D69B" w:themeFill="accent3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</w:tr>
      <w:tr w:rsidR="00313A9F" w:rsidRPr="00313A9F" w:rsidTr="00313A9F">
        <w:trPr>
          <w:tblCellSpacing w:w="0" w:type="dxa"/>
        </w:trPr>
        <w:tc>
          <w:tcPr>
            <w:tcW w:w="1515" w:type="dxa"/>
            <w:tcBorders>
              <w:right w:val="single" w:sz="6" w:space="0" w:color="FFFFFF"/>
            </w:tcBorders>
            <w:shd w:val="clear" w:color="auto" w:fill="C2D69B" w:themeFill="accent3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ihr</w:t>
            </w:r>
            <w:proofErr w:type="spellEnd"/>
          </w:p>
        </w:tc>
        <w:tc>
          <w:tcPr>
            <w:tcW w:w="4245" w:type="dxa"/>
            <w:tcBorders>
              <w:right w:val="single" w:sz="6" w:space="0" w:color="FFFFFF"/>
            </w:tcBorders>
            <w:shd w:val="clear" w:color="auto" w:fill="C2D69B" w:themeFill="accent3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-t</w:t>
            </w:r>
          </w:p>
        </w:tc>
      </w:tr>
      <w:tr w:rsidR="00313A9F" w:rsidRPr="00313A9F" w:rsidTr="00313A9F">
        <w:trPr>
          <w:tblCellSpacing w:w="0" w:type="dxa"/>
        </w:trPr>
        <w:tc>
          <w:tcPr>
            <w:tcW w:w="1515" w:type="dxa"/>
            <w:tcBorders>
              <w:right w:val="single" w:sz="6" w:space="0" w:color="FFFFFF"/>
            </w:tcBorders>
            <w:shd w:val="clear" w:color="auto" w:fill="C2D69B" w:themeFill="accent3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</w:t>
            </w:r>
            <w:proofErr w:type="spellEnd"/>
          </w:p>
        </w:tc>
        <w:tc>
          <w:tcPr>
            <w:tcW w:w="4245" w:type="dxa"/>
            <w:tcBorders>
              <w:right w:val="single" w:sz="6" w:space="0" w:color="FFFFFF"/>
            </w:tcBorders>
            <w:shd w:val="clear" w:color="auto" w:fill="C2D69B" w:themeFill="accent3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</w:tr>
    </w:tbl>
    <w:p w:rsidR="00313A9F" w:rsidRPr="00313A9F" w:rsidRDefault="00313A9F" w:rsidP="00313A9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Όταν όμως το θέμα του ρήματος λήγει σε -s, -ß, -</w:t>
      </w:r>
      <w:proofErr w:type="spellStart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ss</w:t>
      </w:r>
      <w:proofErr w:type="spellEnd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-x ή -z η κατάληξη του </w:t>
      </w:r>
      <w:proofErr w:type="spellStart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β΄</w:t>
      </w:r>
      <w:proofErr w:type="spellEnd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ενικού προσώπου χάνει το -s-: </w:t>
      </w:r>
      <w:proofErr w:type="spellStart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du</w:t>
      </w:r>
      <w:proofErr w:type="spellEnd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  <w:proofErr w:type="spellStart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heißt</w:t>
      </w:r>
      <w:proofErr w:type="spellEnd"/>
    </w:p>
    <w:p w:rsidR="00313A9F" w:rsidRPr="00313A9F" w:rsidRDefault="00313A9F" w:rsidP="00313A9F">
      <w:pPr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Κλίνονται ως εξής:</w:t>
      </w:r>
    </w:p>
    <w:tbl>
      <w:tblPr>
        <w:tblW w:w="8490" w:type="dxa"/>
        <w:tblCellSpacing w:w="0" w:type="dxa"/>
        <w:shd w:val="clear" w:color="auto" w:fill="D99594" w:themeFill="accent2" w:themeFillTint="99"/>
        <w:tblCellMar>
          <w:left w:w="0" w:type="dxa"/>
          <w:right w:w="0" w:type="dxa"/>
        </w:tblCellMar>
        <w:tblLook w:val="04A0"/>
      </w:tblPr>
      <w:tblGrid>
        <w:gridCol w:w="1545"/>
        <w:gridCol w:w="2040"/>
        <w:gridCol w:w="1785"/>
        <w:gridCol w:w="1785"/>
        <w:gridCol w:w="1335"/>
      </w:tblGrid>
      <w:tr w:rsidR="00313A9F" w:rsidRPr="00313A9F" w:rsidTr="00313A9F">
        <w:trPr>
          <w:tblCellSpacing w:w="0" w:type="dxa"/>
        </w:trPr>
        <w:tc>
          <w:tcPr>
            <w:tcW w:w="154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04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komm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– 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wohn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– 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heiß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– 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33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sein</w:t>
            </w:r>
            <w:proofErr w:type="spellEnd"/>
          </w:p>
        </w:tc>
      </w:tr>
      <w:tr w:rsidR="00313A9F" w:rsidRPr="00313A9F" w:rsidTr="00313A9F">
        <w:trPr>
          <w:tblCellSpacing w:w="0" w:type="dxa"/>
        </w:trPr>
        <w:tc>
          <w:tcPr>
            <w:tcW w:w="154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ich</w:t>
            </w:r>
            <w:proofErr w:type="spellEnd"/>
          </w:p>
        </w:tc>
        <w:tc>
          <w:tcPr>
            <w:tcW w:w="204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komm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e</w:t>
            </w:r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wohn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e</w:t>
            </w:r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heiß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e</w:t>
            </w:r>
          </w:p>
        </w:tc>
        <w:tc>
          <w:tcPr>
            <w:tcW w:w="133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bin</w:t>
            </w:r>
            <w:proofErr w:type="spellEnd"/>
          </w:p>
        </w:tc>
      </w:tr>
      <w:tr w:rsidR="00313A9F" w:rsidRPr="00313A9F" w:rsidTr="00313A9F">
        <w:trPr>
          <w:tblCellSpacing w:w="0" w:type="dxa"/>
        </w:trPr>
        <w:tc>
          <w:tcPr>
            <w:tcW w:w="154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du</w:t>
            </w:r>
            <w:proofErr w:type="spellEnd"/>
          </w:p>
        </w:tc>
        <w:tc>
          <w:tcPr>
            <w:tcW w:w="204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komm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– 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st</w:t>
            </w:r>
            <w:proofErr w:type="spellEnd"/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wohn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– 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st</w:t>
            </w:r>
            <w:proofErr w:type="spellEnd"/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heiß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– </w:t>
            </w: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t</w:t>
            </w:r>
          </w:p>
        </w:tc>
        <w:tc>
          <w:tcPr>
            <w:tcW w:w="133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bist</w:t>
            </w:r>
            <w:proofErr w:type="spellEnd"/>
          </w:p>
        </w:tc>
      </w:tr>
      <w:tr w:rsidR="00313A9F" w:rsidRPr="00313A9F" w:rsidTr="00313A9F">
        <w:trPr>
          <w:tblCellSpacing w:w="0" w:type="dxa"/>
        </w:trPr>
        <w:tc>
          <w:tcPr>
            <w:tcW w:w="154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es</w:t>
            </w:r>
            <w:proofErr w:type="spellEnd"/>
          </w:p>
        </w:tc>
        <w:tc>
          <w:tcPr>
            <w:tcW w:w="204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komm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t</w:t>
            </w:r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wohn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t</w:t>
            </w:r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heiß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t</w:t>
            </w:r>
          </w:p>
        </w:tc>
        <w:tc>
          <w:tcPr>
            <w:tcW w:w="133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ist</w:t>
            </w:r>
            <w:proofErr w:type="spellEnd"/>
          </w:p>
        </w:tc>
      </w:tr>
      <w:tr w:rsidR="00313A9F" w:rsidRPr="00313A9F" w:rsidTr="00313A9F">
        <w:trPr>
          <w:tblCellSpacing w:w="0" w:type="dxa"/>
        </w:trPr>
        <w:tc>
          <w:tcPr>
            <w:tcW w:w="154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wir</w:t>
            </w:r>
            <w:proofErr w:type="spellEnd"/>
          </w:p>
        </w:tc>
        <w:tc>
          <w:tcPr>
            <w:tcW w:w="204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komm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– 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wohn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– 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heiß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– 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33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sind</w:t>
            </w:r>
            <w:proofErr w:type="spellEnd"/>
          </w:p>
        </w:tc>
      </w:tr>
      <w:tr w:rsidR="00313A9F" w:rsidRPr="00313A9F" w:rsidTr="00313A9F">
        <w:trPr>
          <w:tblCellSpacing w:w="0" w:type="dxa"/>
        </w:trPr>
        <w:tc>
          <w:tcPr>
            <w:tcW w:w="154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ihr</w:t>
            </w:r>
            <w:proofErr w:type="spellEnd"/>
          </w:p>
        </w:tc>
        <w:tc>
          <w:tcPr>
            <w:tcW w:w="204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komm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t</w:t>
            </w:r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wohn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 t</w:t>
            </w:r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heiß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 t</w:t>
            </w:r>
          </w:p>
        </w:tc>
        <w:tc>
          <w:tcPr>
            <w:tcW w:w="133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seid</w:t>
            </w:r>
            <w:proofErr w:type="spellEnd"/>
          </w:p>
        </w:tc>
      </w:tr>
      <w:tr w:rsidR="00313A9F" w:rsidRPr="00313A9F" w:rsidTr="00313A9F">
        <w:trPr>
          <w:tblCellSpacing w:w="0" w:type="dxa"/>
        </w:trPr>
        <w:tc>
          <w:tcPr>
            <w:tcW w:w="154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</w:t>
            </w:r>
            <w:proofErr w:type="spellEnd"/>
          </w:p>
        </w:tc>
        <w:tc>
          <w:tcPr>
            <w:tcW w:w="204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komm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– 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wohn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– 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heiß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– </w:t>
            </w: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33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sind</w:t>
            </w:r>
            <w:proofErr w:type="spellEnd"/>
          </w:p>
        </w:tc>
      </w:tr>
    </w:tbl>
    <w:p w:rsidR="00313A9F" w:rsidRPr="00313A9F" w:rsidRDefault="00313A9F" w:rsidP="00313A9F">
      <w:pPr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Άρθρο οριστικό (</w:t>
      </w:r>
      <w:proofErr w:type="spellStart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Bestimmter</w:t>
      </w:r>
      <w:proofErr w:type="spellEnd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 </w:t>
      </w:r>
      <w:proofErr w:type="spellStart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Artikel</w:t>
      </w:r>
      <w:proofErr w:type="spellEnd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60"/>
        <w:gridCol w:w="1440"/>
        <w:gridCol w:w="1410"/>
        <w:gridCol w:w="1515"/>
        <w:gridCol w:w="1920"/>
      </w:tblGrid>
      <w:tr w:rsidR="00313A9F" w:rsidRPr="00313A9F" w:rsidTr="00313A9F">
        <w:trPr>
          <w:tblCellSpacing w:w="0" w:type="dxa"/>
        </w:trPr>
        <w:tc>
          <w:tcPr>
            <w:tcW w:w="1860" w:type="dxa"/>
            <w:tcBorders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365" w:type="dxa"/>
            <w:gridSpan w:val="3"/>
            <w:tcBorders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Ενικός</w:t>
            </w:r>
          </w:p>
        </w:tc>
        <w:tc>
          <w:tcPr>
            <w:tcW w:w="1920" w:type="dxa"/>
            <w:tcBorders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Πληθυντικός</w:t>
            </w:r>
          </w:p>
        </w:tc>
      </w:tr>
      <w:tr w:rsidR="00313A9F" w:rsidRPr="00313A9F" w:rsidTr="00313A9F">
        <w:trPr>
          <w:tblCellSpacing w:w="0" w:type="dxa"/>
        </w:trPr>
        <w:tc>
          <w:tcPr>
            <w:tcW w:w="1860" w:type="dxa"/>
            <w:tcBorders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40" w:type="dxa"/>
            <w:tcBorders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αρσενικό</w:t>
            </w:r>
          </w:p>
        </w:tc>
        <w:tc>
          <w:tcPr>
            <w:tcW w:w="1410" w:type="dxa"/>
            <w:tcBorders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θηλυκό</w:t>
            </w:r>
          </w:p>
        </w:tc>
        <w:tc>
          <w:tcPr>
            <w:tcW w:w="1515" w:type="dxa"/>
            <w:tcBorders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ουδέτερο</w:t>
            </w:r>
          </w:p>
        </w:tc>
        <w:tc>
          <w:tcPr>
            <w:tcW w:w="1920" w:type="dxa"/>
            <w:tcBorders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313A9F" w:rsidRPr="00313A9F" w:rsidTr="00313A9F">
        <w:trPr>
          <w:tblCellSpacing w:w="0" w:type="dxa"/>
        </w:trPr>
        <w:tc>
          <w:tcPr>
            <w:tcW w:w="1860" w:type="dxa"/>
            <w:tcBorders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ονομαστική</w:t>
            </w:r>
          </w:p>
        </w:tc>
        <w:tc>
          <w:tcPr>
            <w:tcW w:w="1440" w:type="dxa"/>
            <w:tcBorders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</w:p>
        </w:tc>
        <w:tc>
          <w:tcPr>
            <w:tcW w:w="1410" w:type="dxa"/>
            <w:tcBorders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</w:p>
        </w:tc>
        <w:tc>
          <w:tcPr>
            <w:tcW w:w="1515" w:type="dxa"/>
            <w:tcBorders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</w:p>
        </w:tc>
        <w:tc>
          <w:tcPr>
            <w:tcW w:w="1920" w:type="dxa"/>
            <w:tcBorders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</w:p>
        </w:tc>
      </w:tr>
    </w:tbl>
    <w:p w:rsidR="00313A9F" w:rsidRPr="00313A9F" w:rsidRDefault="00313A9F" w:rsidP="00313A9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Παρατηρήσεις</w:t>
      </w:r>
    </w:p>
    <w:p w:rsidR="00313A9F" w:rsidRPr="00313A9F" w:rsidRDefault="00313A9F" w:rsidP="00313A9F">
      <w:pPr>
        <w:numPr>
          <w:ilvl w:val="0"/>
          <w:numId w:val="2"/>
        </w:numPr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 πληθυντικός αριθμός του άρθρου είναι ίδιος και για τα τρία γένη.</w:t>
      </w:r>
    </w:p>
    <w:p w:rsidR="00313A9F" w:rsidRPr="00313A9F" w:rsidRDefault="00313A9F" w:rsidP="00313A9F">
      <w:pPr>
        <w:numPr>
          <w:ilvl w:val="0"/>
          <w:numId w:val="2"/>
        </w:numPr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Επειδή το γένος των ουσιαστικών της γερμανικής γλώσσας δεν συμπίπτει με το γένος της ελληνικής γλώσσας, πρέπει να μαθαίνουμε τα ουσιαστικά </w:t>
      </w: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πάντα </w:t>
      </w: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με το άρθρο τους.</w:t>
      </w:r>
    </w:p>
    <w:p w:rsidR="00313A9F" w:rsidRPr="00313A9F" w:rsidRDefault="00313A9F" w:rsidP="00313A9F">
      <w:pPr>
        <w:numPr>
          <w:ilvl w:val="0"/>
          <w:numId w:val="2"/>
        </w:numPr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Τα κύρια ονόματα δεν παίρνουν άρθρο. Εξαιρέσεις αποτελούν οι τοπωνυμίες θηλυκού γένους (</w:t>
      </w:r>
      <w:proofErr w:type="spellStart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die</w:t>
      </w:r>
      <w:proofErr w:type="spellEnd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Schweiz</w:t>
      </w:r>
      <w:proofErr w:type="spellEnd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die</w:t>
      </w:r>
      <w:proofErr w:type="spellEnd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Türkei</w:t>
      </w:r>
      <w:proofErr w:type="spellEnd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 και πληθυντικού αριθμού (</w:t>
      </w:r>
      <w:proofErr w:type="spellStart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die</w:t>
      </w:r>
      <w:proofErr w:type="spellEnd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USA).</w:t>
      </w:r>
    </w:p>
    <w:p w:rsidR="00313A9F" w:rsidRPr="00313A9F" w:rsidRDefault="00313A9F" w:rsidP="00313A9F">
      <w:pPr>
        <w:numPr>
          <w:ilvl w:val="0"/>
          <w:numId w:val="2"/>
        </w:numPr>
        <w:spacing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lastRenderedPageBreak/>
        <w:t>Στο θηλυκό γένος των επαγγελμάτων προσθέτουμε συνήθως την κατάληξη </w:t>
      </w: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–</w:t>
      </w:r>
      <w:proofErr w:type="spellStart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in</w:t>
      </w:r>
      <w:proofErr w:type="spellEnd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8CCE4" w:themeFill="accent1" w:themeFillTint="66"/>
        <w:tblCellMar>
          <w:left w:w="0" w:type="dxa"/>
          <w:right w:w="0" w:type="dxa"/>
        </w:tblCellMar>
        <w:tblLook w:val="04A0"/>
      </w:tblPr>
      <w:tblGrid>
        <w:gridCol w:w="2670"/>
        <w:gridCol w:w="2670"/>
      </w:tblGrid>
      <w:tr w:rsidR="00313A9F" w:rsidRPr="00313A9F" w:rsidTr="00313A9F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8CCE4" w:themeFill="accent1" w:themeFillTint="6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der</w:t>
            </w:r>
            <w:proofErr w:type="spellEnd"/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8CCE4" w:themeFill="accent1" w:themeFillTint="6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die</w:t>
            </w:r>
            <w:proofErr w:type="spellEnd"/>
          </w:p>
        </w:tc>
      </w:tr>
      <w:tr w:rsidR="00313A9F" w:rsidRPr="00313A9F" w:rsidTr="00313A9F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8CCE4" w:themeFill="accent1" w:themeFillTint="6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Lehrer</w:t>
            </w:r>
            <w:proofErr w:type="spellEnd"/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8CCE4" w:themeFill="accent1" w:themeFillTint="6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Lehrer</w:t>
            </w:r>
            <w:r w:rsidRPr="00313A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in</w:t>
            </w:r>
            <w:proofErr w:type="spellEnd"/>
          </w:p>
        </w:tc>
      </w:tr>
      <w:tr w:rsidR="00313A9F" w:rsidRPr="00313A9F" w:rsidTr="00313A9F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8CCE4" w:themeFill="accent1" w:themeFillTint="6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Ingenieuer</w:t>
            </w:r>
            <w:proofErr w:type="spellEnd"/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8CCE4" w:themeFill="accent1" w:themeFillTint="6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Ingenieuer</w:t>
            </w:r>
            <w:proofErr w:type="spellEnd"/>
          </w:p>
        </w:tc>
      </w:tr>
      <w:tr w:rsidR="00313A9F" w:rsidRPr="00313A9F" w:rsidTr="00313A9F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8CCE4" w:themeFill="accent1" w:themeFillTint="6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Sekretär</w:t>
            </w:r>
            <w:proofErr w:type="spellEnd"/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8CCE4" w:themeFill="accent1" w:themeFillTint="6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Sekretä</w:t>
            </w:r>
            <w:r w:rsidRPr="00313A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rin</w:t>
            </w:r>
            <w:proofErr w:type="spellEnd"/>
          </w:p>
        </w:tc>
      </w:tr>
      <w:tr w:rsidR="00313A9F" w:rsidRPr="00313A9F" w:rsidTr="00313A9F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8CCE4" w:themeFill="accent1" w:themeFillTint="6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Arzt</w:t>
            </w:r>
            <w:proofErr w:type="spellEnd"/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8CCE4" w:themeFill="accent1" w:themeFillTint="6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Ärzt</w:t>
            </w:r>
            <w:r w:rsidRPr="00313A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in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!</w:t>
            </w:r>
          </w:p>
        </w:tc>
      </w:tr>
      <w:tr w:rsidR="00313A9F" w:rsidRPr="00313A9F" w:rsidTr="00313A9F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8CCE4" w:themeFill="accent1" w:themeFillTint="6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Informatiker</w:t>
            </w:r>
            <w:proofErr w:type="spellEnd"/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8CCE4" w:themeFill="accent1" w:themeFillTint="6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Informatiker</w:t>
            </w:r>
            <w:r w:rsidRPr="00313A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in</w:t>
            </w:r>
            <w:proofErr w:type="spellEnd"/>
          </w:p>
        </w:tc>
      </w:tr>
      <w:tr w:rsidR="00313A9F" w:rsidRPr="00313A9F" w:rsidTr="00313A9F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8CCE4" w:themeFill="accent1" w:themeFillTint="6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Verkäufer</w:t>
            </w:r>
            <w:proofErr w:type="spellEnd"/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8CCE4" w:themeFill="accent1" w:themeFillTint="6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Verkäufer</w:t>
            </w:r>
            <w:r w:rsidRPr="00313A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in</w:t>
            </w:r>
            <w:proofErr w:type="spellEnd"/>
          </w:p>
        </w:tc>
      </w:tr>
    </w:tbl>
    <w:p w:rsidR="00313A9F" w:rsidRPr="00313A9F" w:rsidRDefault="00313A9F" w:rsidP="00313A9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Προσοχή! Τα ουσιαστικά γράφονται πάντα με κεφαλαίο! </w:t>
      </w:r>
    </w:p>
    <w:p w:rsidR="00313A9F" w:rsidRPr="00313A9F" w:rsidRDefault="00313A9F" w:rsidP="00313A9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de-DE" w:eastAsia="el-GR"/>
        </w:rPr>
        <w:t>Wer…? – Das…</w:t>
      </w:r>
    </w:p>
    <w:p w:rsidR="00313A9F" w:rsidRPr="00313A9F" w:rsidRDefault="00313A9F" w:rsidP="00313A9F">
      <w:pPr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de-DE" w:eastAsia="el-GR"/>
        </w:rPr>
        <w:t>Fragewort: Wer? (</w:t>
      </w: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Ερωτηματική</w:t>
      </w: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de-DE" w:eastAsia="el-GR"/>
        </w:rPr>
        <w:t xml:space="preserve"> </w:t>
      </w: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λέξη</w:t>
      </w: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de-DE" w:eastAsia="el-GR"/>
        </w:rPr>
        <w:t>: Wer? 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329"/>
        <w:gridCol w:w="2001"/>
        <w:gridCol w:w="5375"/>
      </w:tblGrid>
      <w:tr w:rsidR="00313A9F" w:rsidRPr="00313A9F" w:rsidTr="00313A9F">
        <w:trPr>
          <w:tblCellSpacing w:w="0" w:type="dxa"/>
        </w:trPr>
        <w:tc>
          <w:tcPr>
            <w:tcW w:w="14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Wer</w:t>
            </w:r>
            <w:proofErr w:type="spellEnd"/>
          </w:p>
        </w:tc>
        <w:tc>
          <w:tcPr>
            <w:tcW w:w="23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ποιος, ποια, ποιο, ποιοι, ποιες, ποια</w:t>
            </w:r>
          </w:p>
        </w:tc>
        <w:tc>
          <w:tcPr>
            <w:tcW w:w="63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Χρησιμοποιείται μόνο για πρόσωπα και στα τρία γένη ενικού και πληθυντικού στην ονομαστική.</w:t>
            </w:r>
          </w:p>
        </w:tc>
      </w:tr>
    </w:tbl>
    <w:p w:rsidR="00313A9F" w:rsidRPr="00313A9F" w:rsidRDefault="00313A9F" w:rsidP="00313A9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el-GR"/>
        </w:rPr>
        <w:t>Wer</w:t>
      </w: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> ist das?</w:t>
      </w:r>
    </w:p>
    <w:p w:rsidR="00313A9F" w:rsidRPr="00313A9F" w:rsidRDefault="00313A9F" w:rsidP="00313A9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de-DE" w:eastAsia="el-GR"/>
        </w:rPr>
        <w:t>Demonstrativpronomen: das (</w:t>
      </w: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Δεικτική</w:t>
      </w: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de-DE" w:eastAsia="el-GR"/>
        </w:rPr>
        <w:t xml:space="preserve"> </w:t>
      </w: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αντωνυμία</w:t>
      </w: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de-DE" w:eastAsia="el-GR"/>
        </w:rPr>
        <w:t>: das)</w:t>
      </w:r>
    </w:p>
    <w:p w:rsidR="00313A9F" w:rsidRPr="00313A9F" w:rsidRDefault="00313A9F" w:rsidP="00313A9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Χρησιμοποιείται για πρόσωπα και πράγματα και στα τρία γένη ενικού και πληθυντικού στην ονομαστική. Συνήθως μπαίνει στην αρχή της πρότασης όταν παρουσιάζουμε κάποιον ή κάτι για πρώτη φορά.</w:t>
      </w:r>
    </w:p>
    <w:p w:rsidR="00313A9F" w:rsidRPr="00313A9F" w:rsidRDefault="00313A9F" w:rsidP="00313A9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el-GR"/>
        </w:rPr>
        <w:t>Das ist</w:t>
      </w: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> Peter. – </w:t>
      </w: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el-GR"/>
        </w:rPr>
        <w:t>Das sind</w:t>
      </w: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> Peter und Anja.</w:t>
      </w:r>
    </w:p>
    <w:p w:rsidR="00313A9F" w:rsidRPr="00313A9F" w:rsidRDefault="00313A9F" w:rsidP="00313A9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Σύνδεση προτάσεων με </w:t>
      </w:r>
      <w:proofErr w:type="spellStart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und</w:t>
      </w:r>
      <w:proofErr w:type="spellEnd"/>
    </w:p>
    <w:p w:rsidR="00313A9F" w:rsidRPr="00313A9F" w:rsidRDefault="00313A9F" w:rsidP="00313A9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To</w:t>
      </w:r>
      <w:proofErr w:type="spellEnd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und</w:t>
      </w:r>
      <w:proofErr w:type="spellEnd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συνδέει δύο κύριες προτάσεις. Όταν υπάρχουν ίδιοι συντακτικοί όροι δε χρειάζεται να τους επαναλαμβάνουμε.</w:t>
      </w:r>
    </w:p>
    <w:p w:rsidR="00313A9F" w:rsidRPr="00313A9F" w:rsidRDefault="00313A9F" w:rsidP="00313A9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313A9F"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  <w:t>Er heißt Peter. Er kommt aus Berlin. </w:t>
      </w:r>
      <w:r w:rsidRPr="00313A9F">
        <w:rPr>
          <w:rFonts w:ascii="Arial" w:eastAsia="Times New Roman" w:hAnsi="Arial" w:cs="Arial"/>
          <w:b/>
          <w:bCs/>
          <w:color w:val="000000"/>
          <w:sz w:val="21"/>
          <w:lang w:val="de-DE" w:eastAsia="el-GR"/>
        </w:rPr>
        <w:t>→</w:t>
      </w:r>
      <w:r w:rsidRPr="00313A9F"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  <w:t> Er heißt Peter und kommt aus Berlin.</w:t>
      </w:r>
    </w:p>
    <w:p w:rsidR="00313A9F" w:rsidRPr="00313A9F" w:rsidRDefault="00313A9F" w:rsidP="00313A9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Κτητικές αντωνυμίες (</w:t>
      </w:r>
      <w:proofErr w:type="spellStart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Possessivpronomen</w:t>
      </w:r>
      <w:proofErr w:type="spellEnd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)</w:t>
      </w:r>
    </w:p>
    <w:p w:rsidR="00313A9F" w:rsidRPr="00313A9F" w:rsidRDefault="00313A9F" w:rsidP="00313A9F">
      <w:pPr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Με τις κτητικές αντωνυμίες δείχνουμε, ότι κάτι ανήκει σε κάποιον. Δεν βάζουμε άρθρο με την κτητική αντωνυμία.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left w:w="0" w:type="dxa"/>
          <w:right w:w="0" w:type="dxa"/>
        </w:tblCellMar>
        <w:tblLook w:val="04A0"/>
      </w:tblPr>
      <w:tblGrid>
        <w:gridCol w:w="1365"/>
        <w:gridCol w:w="900"/>
        <w:gridCol w:w="4050"/>
      </w:tblGrid>
      <w:tr w:rsidR="00313A9F" w:rsidRPr="00313A9F" w:rsidTr="00CE2055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ich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→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mein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(δικός μου, δικό μου)</w:t>
            </w:r>
          </w:p>
        </w:tc>
      </w:tr>
      <w:tr w:rsidR="00313A9F" w:rsidRPr="00313A9F" w:rsidTr="00CE2055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du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→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dein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(δικός σου, δικό σου)</w:t>
            </w:r>
          </w:p>
        </w:tc>
      </w:tr>
      <w:tr w:rsidR="00313A9F" w:rsidRPr="00313A9F" w:rsidTr="00CE2055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→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sein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(δικός του, δικό του)</w:t>
            </w:r>
          </w:p>
        </w:tc>
      </w:tr>
      <w:tr w:rsidR="00313A9F" w:rsidRPr="00313A9F" w:rsidTr="00CE2055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→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ihr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(δικός της, δικό της)</w:t>
            </w:r>
          </w:p>
        </w:tc>
      </w:tr>
      <w:tr w:rsidR="00313A9F" w:rsidRPr="00313A9F" w:rsidTr="00CE2055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es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→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ABF8F" w:themeFill="accent6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13A9F" w:rsidRPr="00313A9F" w:rsidRDefault="00313A9F" w:rsidP="0031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13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sein</w:t>
            </w:r>
            <w:proofErr w:type="spellEnd"/>
            <w:r w:rsidRPr="00313A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(δικός του, δικό του)</w:t>
            </w:r>
          </w:p>
        </w:tc>
      </w:tr>
    </w:tbl>
    <w:p w:rsidR="00313A9F" w:rsidRPr="00313A9F" w:rsidRDefault="00313A9F" w:rsidP="00313A9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Εάν το κτήμα είναι γένους θηλυκού ή πληθυντικού αριθμού τότε προσθέτουμε την κατάληξη –</w:t>
      </w: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e</w:t>
      </w: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στο τέλος της αντωνυμίας: </w:t>
      </w:r>
      <w:proofErr w:type="spellStart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mein</w:t>
      </w:r>
      <w:proofErr w:type="spellEnd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→ </w:t>
      </w:r>
      <w:proofErr w:type="spellStart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meine</w:t>
      </w:r>
      <w:proofErr w:type="spellEnd"/>
    </w:p>
    <w:p w:rsidR="00313A9F" w:rsidRPr="00313A9F" w:rsidRDefault="00313A9F" w:rsidP="00313A9F">
      <w:pPr>
        <w:numPr>
          <w:ilvl w:val="0"/>
          <w:numId w:val="3"/>
        </w:numPr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lastRenderedPageBreak/>
        <w:t>Για να επιλέξουμε την σωστή αντωνυμία ρωτάμε:</w:t>
      </w:r>
    </w:p>
    <w:p w:rsidR="00313A9F" w:rsidRPr="00313A9F" w:rsidRDefault="00313A9F" w:rsidP="00313A9F">
      <w:pPr>
        <w:numPr>
          <w:ilvl w:val="0"/>
          <w:numId w:val="4"/>
        </w:numPr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Ποιος έχει;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Ποιος είναι ο κτήτορας;)</w:t>
      </w:r>
    </w:p>
    <w:p w:rsidR="00313A9F" w:rsidRPr="00313A9F" w:rsidRDefault="00313A9F" w:rsidP="00313A9F">
      <w:pPr>
        <w:numPr>
          <w:ilvl w:val="0"/>
          <w:numId w:val="4"/>
        </w:numPr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Τι γένους και τι αριθμού είναι αυτό που έχει;</w:t>
      </w:r>
    </w:p>
    <w:p w:rsidR="00313A9F" w:rsidRPr="00313A9F" w:rsidRDefault="00313A9F" w:rsidP="00313A9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mein</w:t>
      </w:r>
      <w:proofErr w:type="spellEnd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  <w:proofErr w:type="spellStart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Vater</w:t>
      </w:r>
      <w:proofErr w:type="spellEnd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: 1. Ποιος έχει; (εγώ </w:t>
      </w: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→ </w:t>
      </w:r>
      <w:proofErr w:type="spellStart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mein</w:t>
      </w:r>
      <w:proofErr w:type="spellEnd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) 2. Τι γένους και τι αριθμού είναι η λέξη </w:t>
      </w:r>
      <w:proofErr w:type="spellStart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Vater</w:t>
      </w:r>
      <w:proofErr w:type="spellEnd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; (αρσενικό ενικού </w:t>
      </w: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→ χωρίς κατάληξη</w:t>
      </w: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</w:t>
      </w:r>
    </w:p>
    <w:p w:rsidR="00313A9F" w:rsidRPr="00313A9F" w:rsidRDefault="00313A9F" w:rsidP="00313A9F">
      <w:pPr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deine</w:t>
      </w:r>
      <w:proofErr w:type="spellEnd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proofErr w:type="spellStart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Mutter</w:t>
      </w:r>
      <w:proofErr w:type="spellEnd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1. Ποιος έχει; (εσύ </w:t>
      </w: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→ </w:t>
      </w:r>
      <w:proofErr w:type="spellStart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dein</w:t>
      </w:r>
      <w:proofErr w:type="spellEnd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 2. Τι γένους και τι αριθμού είναι η λέξη </w:t>
      </w:r>
      <w:proofErr w:type="spellStart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Mutter</w:t>
      </w:r>
      <w:proofErr w:type="spellEnd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; (θηλυκό </w:t>
      </w:r>
      <w:proofErr w:type="spellStart"/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ενικού</w:t>
      </w:r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→</w:t>
      </w:r>
      <w:proofErr w:type="spellEnd"/>
      <w:r w:rsidRPr="0031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κατάληξη -e</w:t>
      </w:r>
      <w:r w:rsidRPr="00313A9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</w:t>
      </w:r>
    </w:p>
    <w:sectPr w:rsidR="00313A9F" w:rsidRPr="00313A9F" w:rsidSect="004672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71852"/>
    <w:multiLevelType w:val="multilevel"/>
    <w:tmpl w:val="7144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97833"/>
    <w:multiLevelType w:val="multilevel"/>
    <w:tmpl w:val="3F50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3D5CB3"/>
    <w:multiLevelType w:val="multilevel"/>
    <w:tmpl w:val="126C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0227DD"/>
    <w:multiLevelType w:val="multilevel"/>
    <w:tmpl w:val="F0C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786861"/>
    <w:multiLevelType w:val="multilevel"/>
    <w:tmpl w:val="2C02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3A9F"/>
    <w:rsid w:val="00313A9F"/>
    <w:rsid w:val="0046723A"/>
    <w:rsid w:val="00CE2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3A"/>
  </w:style>
  <w:style w:type="paragraph" w:styleId="2">
    <w:name w:val="heading 2"/>
    <w:basedOn w:val="a"/>
    <w:link w:val="2Char"/>
    <w:uiPriority w:val="9"/>
    <w:qFormat/>
    <w:rsid w:val="00313A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4">
    <w:name w:val="heading 4"/>
    <w:basedOn w:val="a"/>
    <w:link w:val="4Char"/>
    <w:uiPriority w:val="9"/>
    <w:qFormat/>
    <w:rsid w:val="00313A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13A9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313A9F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313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13A9F"/>
    <w:rPr>
      <w:b/>
      <w:bCs/>
    </w:rPr>
  </w:style>
  <w:style w:type="character" w:styleId="-">
    <w:name w:val="Hyperlink"/>
    <w:basedOn w:val="a0"/>
    <w:uiPriority w:val="99"/>
    <w:semiHidden/>
    <w:unhideWhenUsed/>
    <w:rsid w:val="00313A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866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1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762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86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63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8740">
                                  <w:marLeft w:val="0"/>
                                  <w:marRight w:val="0"/>
                                  <w:marTop w:val="4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19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7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47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0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26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229025">
                                  <w:marLeft w:val="0"/>
                                  <w:marRight w:val="0"/>
                                  <w:marTop w:val="4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1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68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6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64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48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51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016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9874182">
                                  <w:marLeft w:val="0"/>
                                  <w:marRight w:val="0"/>
                                  <w:marTop w:val="4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7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1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46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29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507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64236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2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98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1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473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8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05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778588">
                                  <w:marLeft w:val="0"/>
                                  <w:marRight w:val="0"/>
                                  <w:marTop w:val="4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0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30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4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2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1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75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459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2020-04-26T16:15:00Z</dcterms:created>
  <dcterms:modified xsi:type="dcterms:W3CDTF">2020-04-26T16:19:00Z</dcterms:modified>
</cp:coreProperties>
</file>