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20" w:rsidRDefault="005C6720" w:rsidP="005C6720">
      <w:pPr>
        <w:pStyle w:val="ca16"/>
        <w:spacing w:before="0" w:beforeAutospacing="0" w:after="0" w:afterAutospacing="0" w:line="377" w:lineRule="atLeast"/>
        <w:ind w:left="-284" w:right="6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ΜΕΤΟΧΗ</w:t>
      </w:r>
    </w:p>
    <w:p w:rsidR="005C6720" w:rsidRPr="005C6720" w:rsidRDefault="005C6720" w:rsidP="005C6720">
      <w:pPr>
        <w:pStyle w:val="ca16"/>
        <w:spacing w:before="0" w:beforeAutospacing="0" w:after="0" w:afterAutospacing="0" w:line="377" w:lineRule="atLeast"/>
        <w:ind w:left="-284" w:right="68"/>
        <w:rPr>
          <w:rFonts w:ascii="Calibri" w:hAnsi="Calibri" w:cs="Calibri"/>
        </w:rPr>
      </w:pPr>
      <w:r w:rsidRPr="005C6720">
        <w:rPr>
          <w:rFonts w:ascii="Calibri" w:hAnsi="Calibri" w:cs="Calibri"/>
          <w:b/>
          <w:bCs/>
        </w:rPr>
        <w:t>Ο χαρακτήρας της μετοχής</w:t>
      </w:r>
    </w:p>
    <w:p w:rsidR="005C6720" w:rsidRPr="005C6720" w:rsidRDefault="005C6720" w:rsidP="005C6720">
      <w:pPr>
        <w:pStyle w:val="ca15j"/>
        <w:spacing w:before="0" w:beforeAutospacing="0" w:after="0" w:afterAutospacing="0" w:line="353" w:lineRule="atLeast"/>
        <w:ind w:left="68" w:right="68" w:firstLine="217"/>
        <w:jc w:val="both"/>
        <w:rPr>
          <w:rFonts w:ascii="Calibri" w:hAnsi="Calibri" w:cs="Calibri"/>
          <w:color w:val="000000"/>
        </w:rPr>
      </w:pPr>
      <w:r w:rsidRPr="005C6720">
        <w:rPr>
          <w:rFonts w:ascii="Calibri" w:hAnsi="Calibri" w:cs="Calibri"/>
          <w:color w:val="000000"/>
        </w:rPr>
        <w:t> </w:t>
      </w:r>
    </w:p>
    <w:p w:rsidR="005C6720" w:rsidRPr="005C6720" w:rsidRDefault="005C6720" w:rsidP="005C6720">
      <w:pPr>
        <w:pStyle w:val="ca20"/>
        <w:spacing w:before="0" w:beforeAutospacing="0" w:after="0" w:afterAutospacing="0" w:line="353" w:lineRule="atLeast"/>
        <w:ind w:left="68" w:right="68" w:firstLine="217"/>
        <w:jc w:val="both"/>
        <w:rPr>
          <w:rFonts w:ascii="Calibri" w:hAnsi="Calibri" w:cs="Calibri"/>
          <w:color w:val="000000"/>
        </w:rPr>
      </w:pPr>
      <w:r w:rsidRPr="005C6720">
        <w:rPr>
          <w:rFonts w:ascii="Calibri" w:hAnsi="Calibri" w:cs="Calibri"/>
          <w:color w:val="000000"/>
        </w:rPr>
        <w:t>Η μετοχή είναι ένα </w:t>
      </w:r>
      <w:r w:rsidRPr="005C6720">
        <w:rPr>
          <w:rFonts w:ascii="Calibri" w:hAnsi="Calibri" w:cs="Calibri"/>
          <w:b/>
          <w:bCs/>
          <w:color w:val="000000"/>
        </w:rPr>
        <w:t>ρηματικό επίθετο</w:t>
      </w:r>
      <w:r w:rsidRPr="005C6720">
        <w:rPr>
          <w:rFonts w:ascii="Calibri" w:hAnsi="Calibri" w:cs="Calibri"/>
          <w:color w:val="000000"/>
        </w:rPr>
        <w:t>. Αυτό σημαίνει ότι έχει ταυτόχρονα και τα χαρακτηριστικά του ρήματος και τα χαρακτηριστικά του επιθέτου.</w:t>
      </w:r>
    </w:p>
    <w:p w:rsidR="005C6720" w:rsidRPr="005C6720" w:rsidRDefault="005C6720" w:rsidP="005C6720">
      <w:pPr>
        <w:pStyle w:val="ca20"/>
        <w:spacing w:before="0" w:beforeAutospacing="0" w:after="0" w:afterAutospacing="0" w:line="353" w:lineRule="atLeast"/>
        <w:ind w:left="68" w:right="68" w:firstLine="217"/>
        <w:jc w:val="both"/>
        <w:rPr>
          <w:rFonts w:ascii="Calibri" w:hAnsi="Calibri" w:cs="Calibri"/>
          <w:color w:val="000000"/>
        </w:rPr>
      </w:pPr>
      <w:r w:rsidRPr="005C6720">
        <w:rPr>
          <w:rFonts w:ascii="Calibri" w:hAnsi="Calibri" w:cs="Calibri"/>
          <w:color w:val="000000"/>
        </w:rPr>
        <w:t> </w:t>
      </w:r>
    </w:p>
    <w:p w:rsidR="005C6720" w:rsidRPr="005C6720" w:rsidRDefault="005C6720" w:rsidP="005C6720">
      <w:pPr>
        <w:pStyle w:val="ca20"/>
        <w:spacing w:before="0" w:beforeAutospacing="0" w:after="0" w:afterAutospacing="0" w:line="353" w:lineRule="atLeast"/>
        <w:ind w:left="68" w:right="68" w:firstLine="217"/>
        <w:jc w:val="both"/>
        <w:rPr>
          <w:rFonts w:ascii="Calibri" w:hAnsi="Calibri" w:cs="Calibri"/>
          <w:color w:val="000000"/>
        </w:rPr>
      </w:pPr>
      <w:r w:rsidRPr="005C6720">
        <w:rPr>
          <w:rFonts w:ascii="Calibri" w:hAnsi="Calibri" w:cs="Calibri"/>
          <w:b/>
          <w:bCs/>
          <w:color w:val="000000"/>
        </w:rPr>
        <w:t>Η μετοχή είναι και ρήμα, γιατί:</w:t>
      </w:r>
    </w:p>
    <w:p w:rsidR="005C6720" w:rsidRPr="005C6720" w:rsidRDefault="005C6720" w:rsidP="005C6720">
      <w:pPr>
        <w:pStyle w:val="ca20"/>
        <w:spacing w:before="0" w:beforeAutospacing="0" w:after="0" w:afterAutospacing="0" w:line="353" w:lineRule="atLeast"/>
        <w:ind w:left="68" w:right="68" w:firstLine="217"/>
        <w:jc w:val="both"/>
        <w:rPr>
          <w:rFonts w:ascii="Calibri" w:hAnsi="Calibri" w:cs="Calibri"/>
          <w:color w:val="000000"/>
        </w:rPr>
      </w:pPr>
      <w:r w:rsidRPr="005C6720">
        <w:rPr>
          <w:rFonts w:ascii="Calibri" w:hAnsi="Calibri" w:cs="Calibri"/>
          <w:color w:val="000000"/>
        </w:rPr>
        <w:t> </w:t>
      </w:r>
    </w:p>
    <w:p w:rsidR="005C6720" w:rsidRPr="005C6720" w:rsidRDefault="005C6720" w:rsidP="005C6720">
      <w:pPr>
        <w:pStyle w:val="ca20"/>
        <w:spacing w:before="0" w:beforeAutospacing="0" w:after="0" w:afterAutospacing="0" w:line="353" w:lineRule="atLeast"/>
        <w:ind w:left="68" w:right="68" w:firstLine="217"/>
        <w:jc w:val="both"/>
        <w:rPr>
          <w:rFonts w:ascii="Calibri" w:hAnsi="Calibri" w:cs="Calibri"/>
          <w:color w:val="000000"/>
        </w:rPr>
      </w:pPr>
      <w:r w:rsidRPr="005C6720">
        <w:rPr>
          <w:rFonts w:ascii="Calibri" w:hAnsi="Calibri" w:cs="Calibri"/>
          <w:color w:val="000000"/>
        </w:rPr>
        <w:t>α) έχει </w:t>
      </w:r>
      <w:r w:rsidRPr="005C6720">
        <w:rPr>
          <w:rFonts w:ascii="Calibri" w:hAnsi="Calibri" w:cs="Calibri"/>
          <w:b/>
          <w:bCs/>
          <w:color w:val="000000"/>
        </w:rPr>
        <w:t>χρόνους</w:t>
      </w:r>
      <w:r w:rsidRPr="005C6720">
        <w:rPr>
          <w:rFonts w:ascii="Calibri" w:hAnsi="Calibri" w:cs="Calibri"/>
          <w:color w:val="000000"/>
        </w:rPr>
        <w:t xml:space="preserve"> (ενεστώτας &gt; </w:t>
      </w:r>
      <w:proofErr w:type="spellStart"/>
      <w:r w:rsidRPr="005C6720">
        <w:rPr>
          <w:rFonts w:ascii="Calibri" w:hAnsi="Calibri" w:cs="Calibri"/>
          <w:color w:val="000000"/>
        </w:rPr>
        <w:t>λύων</w:t>
      </w:r>
      <w:proofErr w:type="spellEnd"/>
      <w:r w:rsidRPr="005C6720">
        <w:rPr>
          <w:rFonts w:ascii="Calibri" w:hAnsi="Calibri" w:cs="Calibri"/>
          <w:color w:val="000000"/>
        </w:rPr>
        <w:t xml:space="preserve">, μέλλοντας &gt; </w:t>
      </w:r>
      <w:proofErr w:type="spellStart"/>
      <w:r w:rsidRPr="005C6720">
        <w:rPr>
          <w:rFonts w:ascii="Calibri" w:hAnsi="Calibri" w:cs="Calibri"/>
          <w:color w:val="000000"/>
        </w:rPr>
        <w:t>λύσων</w:t>
      </w:r>
      <w:proofErr w:type="spellEnd"/>
      <w:r w:rsidRPr="005C6720">
        <w:rPr>
          <w:rFonts w:ascii="Calibri" w:hAnsi="Calibri" w:cs="Calibri"/>
          <w:color w:val="000000"/>
        </w:rPr>
        <w:t xml:space="preserve">, αόριστος &gt; </w:t>
      </w:r>
      <w:proofErr w:type="spellStart"/>
      <w:r w:rsidRPr="005C6720">
        <w:rPr>
          <w:rFonts w:ascii="Calibri" w:hAnsi="Calibri" w:cs="Calibri"/>
          <w:color w:val="000000"/>
        </w:rPr>
        <w:t>λύσας</w:t>
      </w:r>
      <w:proofErr w:type="spellEnd"/>
      <w:r w:rsidRPr="005C6720">
        <w:rPr>
          <w:rFonts w:ascii="Calibri" w:hAnsi="Calibri" w:cs="Calibri"/>
          <w:color w:val="000000"/>
        </w:rPr>
        <w:t xml:space="preserve">, παρακείμενος &gt; </w:t>
      </w:r>
      <w:proofErr w:type="spellStart"/>
      <w:r w:rsidRPr="005C6720">
        <w:rPr>
          <w:rFonts w:ascii="Calibri" w:hAnsi="Calibri" w:cs="Calibri"/>
          <w:color w:val="000000"/>
        </w:rPr>
        <w:t>λελυκώς</w:t>
      </w:r>
      <w:proofErr w:type="spellEnd"/>
      <w:r w:rsidRPr="005C6720">
        <w:rPr>
          <w:rFonts w:ascii="Calibri" w:hAnsi="Calibri" w:cs="Calibri"/>
          <w:color w:val="000000"/>
        </w:rPr>
        <w:t>)</w:t>
      </w:r>
    </w:p>
    <w:p w:rsidR="005C6720" w:rsidRPr="005C6720" w:rsidRDefault="005C6720" w:rsidP="005C6720">
      <w:pPr>
        <w:pStyle w:val="ca20"/>
        <w:spacing w:before="0" w:beforeAutospacing="0" w:after="0" w:afterAutospacing="0" w:line="353" w:lineRule="atLeast"/>
        <w:ind w:left="68" w:right="68" w:firstLine="217"/>
        <w:jc w:val="both"/>
        <w:rPr>
          <w:rFonts w:ascii="Calibri" w:hAnsi="Calibri" w:cs="Calibri"/>
          <w:color w:val="000000"/>
        </w:rPr>
      </w:pPr>
      <w:r w:rsidRPr="005C6720">
        <w:rPr>
          <w:rFonts w:ascii="Calibri" w:hAnsi="Calibri" w:cs="Calibri"/>
          <w:color w:val="000000"/>
        </w:rPr>
        <w:t>β) έχει </w:t>
      </w:r>
      <w:r w:rsidRPr="005C6720">
        <w:rPr>
          <w:rFonts w:ascii="Calibri" w:hAnsi="Calibri" w:cs="Calibri"/>
          <w:b/>
          <w:bCs/>
          <w:color w:val="000000"/>
        </w:rPr>
        <w:t>διαθέσεις</w:t>
      </w:r>
      <w:r w:rsidRPr="005C6720">
        <w:rPr>
          <w:rFonts w:ascii="Calibri" w:hAnsi="Calibri" w:cs="Calibri"/>
          <w:color w:val="000000"/>
        </w:rPr>
        <w:t xml:space="preserve"> (ενεργητική: </w:t>
      </w:r>
      <w:proofErr w:type="spellStart"/>
      <w:r w:rsidRPr="005C6720">
        <w:rPr>
          <w:rFonts w:ascii="Calibri" w:hAnsi="Calibri" w:cs="Calibri"/>
          <w:color w:val="000000"/>
        </w:rPr>
        <w:t>λύων</w:t>
      </w:r>
      <w:proofErr w:type="spellEnd"/>
      <w:r w:rsidRPr="005C6720">
        <w:rPr>
          <w:rFonts w:ascii="Calibri" w:hAnsi="Calibri" w:cs="Calibri"/>
          <w:color w:val="000000"/>
        </w:rPr>
        <w:t>, μέση: λυόμενος, παθητική: λυθείς)</w:t>
      </w:r>
    </w:p>
    <w:p w:rsidR="005C6720" w:rsidRPr="005C6720" w:rsidRDefault="005C6720" w:rsidP="005C6720">
      <w:pPr>
        <w:pStyle w:val="ca20"/>
        <w:spacing w:before="0" w:beforeAutospacing="0" w:after="0" w:afterAutospacing="0" w:line="353" w:lineRule="atLeast"/>
        <w:ind w:left="68" w:right="68" w:firstLine="217"/>
        <w:jc w:val="both"/>
        <w:rPr>
          <w:rFonts w:ascii="Calibri" w:hAnsi="Calibri" w:cs="Calibri"/>
          <w:color w:val="000000"/>
        </w:rPr>
      </w:pPr>
      <w:r w:rsidRPr="005C6720">
        <w:rPr>
          <w:rFonts w:ascii="Calibri" w:hAnsi="Calibri" w:cs="Calibri"/>
          <w:color w:val="000000"/>
        </w:rPr>
        <w:t>γ) </w:t>
      </w:r>
      <w:r w:rsidRPr="005C6720">
        <w:rPr>
          <w:rFonts w:ascii="Calibri" w:hAnsi="Calibri" w:cs="Calibri"/>
          <w:b/>
          <w:bCs/>
          <w:color w:val="000000"/>
        </w:rPr>
        <w:t>συντάσσεται</w:t>
      </w:r>
      <w:r w:rsidRPr="005C6720">
        <w:rPr>
          <w:rFonts w:ascii="Calibri" w:hAnsi="Calibri" w:cs="Calibri"/>
          <w:color w:val="000000"/>
        </w:rPr>
        <w:t> (δηλαδή παίρνει υποκείμενο, αντικείμενο κ.τ.λ.), π.χ.</w:t>
      </w:r>
    </w:p>
    <w:p w:rsidR="005C6720" w:rsidRPr="005C6720" w:rsidRDefault="005C6720" w:rsidP="005C6720">
      <w:pPr>
        <w:pStyle w:val="ca20"/>
        <w:numPr>
          <w:ilvl w:val="0"/>
          <w:numId w:val="1"/>
        </w:numPr>
        <w:spacing w:before="0" w:beforeAutospacing="0" w:after="0" w:afterAutospacing="0" w:line="353" w:lineRule="atLeast"/>
        <w:ind w:left="788" w:right="68" w:firstLine="217"/>
        <w:jc w:val="both"/>
        <w:rPr>
          <w:rFonts w:ascii="Calibri" w:hAnsi="Calibri" w:cs="Calibri"/>
          <w:color w:val="000000"/>
        </w:rPr>
      </w:pPr>
      <w:proofErr w:type="spellStart"/>
      <w:r w:rsidRPr="005C6720">
        <w:rPr>
          <w:rFonts w:ascii="Calibri" w:hAnsi="Calibri" w:cs="Calibri"/>
          <w:color w:val="000000"/>
        </w:rPr>
        <w:t>οἱ</w:t>
      </w:r>
      <w:proofErr w:type="spellEnd"/>
      <w:r w:rsidRPr="005C6720">
        <w:rPr>
          <w:rFonts w:ascii="Calibri" w:hAnsi="Calibri" w:cs="Calibri"/>
          <w:color w:val="000000"/>
        </w:rPr>
        <w:t xml:space="preserve"> μετέχοντες </w:t>
      </w:r>
      <w:proofErr w:type="spellStart"/>
      <w:r w:rsidRPr="005C6720">
        <w:rPr>
          <w:rFonts w:ascii="Calibri" w:hAnsi="Calibri" w:cs="Calibri"/>
          <w:color w:val="000000"/>
        </w:rPr>
        <w:t>τοῦ</w:t>
      </w:r>
      <w:proofErr w:type="spellEnd"/>
      <w:r w:rsidRPr="005C6720">
        <w:rPr>
          <w:rFonts w:ascii="Calibri" w:hAnsi="Calibri" w:cs="Calibri"/>
          <w:color w:val="000000"/>
        </w:rPr>
        <w:t xml:space="preserve"> πολέμου</w:t>
      </w:r>
    </w:p>
    <w:p w:rsidR="005C6720" w:rsidRPr="005C6720" w:rsidRDefault="005C6720" w:rsidP="005C6720">
      <w:pPr>
        <w:pStyle w:val="ca20"/>
        <w:spacing w:before="0" w:beforeAutospacing="0" w:after="0" w:afterAutospacing="0" w:line="353" w:lineRule="atLeast"/>
        <w:ind w:left="68" w:right="68" w:firstLine="217"/>
        <w:jc w:val="both"/>
        <w:rPr>
          <w:rFonts w:ascii="Calibri" w:hAnsi="Calibri" w:cs="Calibri"/>
          <w:color w:val="000000"/>
        </w:rPr>
      </w:pPr>
      <w:r w:rsidRPr="005C6720">
        <w:rPr>
          <w:rFonts w:ascii="Calibri" w:hAnsi="Calibri" w:cs="Calibri"/>
          <w:color w:val="000000"/>
        </w:rPr>
        <w:t>δ) Δεν </w:t>
      </w:r>
      <w:r w:rsidRPr="005C6720">
        <w:rPr>
          <w:rFonts w:ascii="Calibri" w:hAnsi="Calibri" w:cs="Calibri"/>
          <w:b/>
          <w:bCs/>
          <w:color w:val="000000"/>
        </w:rPr>
        <w:t>προσδιορίζεται</w:t>
      </w:r>
      <w:r w:rsidRPr="005C6720">
        <w:rPr>
          <w:rFonts w:ascii="Calibri" w:hAnsi="Calibri" w:cs="Calibri"/>
          <w:color w:val="000000"/>
        </w:rPr>
        <w:t> από επίθετο αλλά </w:t>
      </w:r>
      <w:r w:rsidRPr="005C6720">
        <w:rPr>
          <w:rFonts w:ascii="Calibri" w:hAnsi="Calibri" w:cs="Calibri"/>
          <w:b/>
          <w:bCs/>
          <w:color w:val="000000"/>
        </w:rPr>
        <w:t>από</w:t>
      </w:r>
      <w:r w:rsidRPr="005C6720">
        <w:rPr>
          <w:rFonts w:ascii="Calibri" w:hAnsi="Calibri" w:cs="Calibri"/>
          <w:color w:val="000000"/>
        </w:rPr>
        <w:t> </w:t>
      </w:r>
      <w:r w:rsidRPr="005C6720">
        <w:rPr>
          <w:rFonts w:ascii="Calibri" w:hAnsi="Calibri" w:cs="Calibri"/>
          <w:b/>
          <w:bCs/>
          <w:color w:val="000000"/>
        </w:rPr>
        <w:t>επίρρημα</w:t>
      </w:r>
      <w:r w:rsidRPr="005C6720">
        <w:rPr>
          <w:rFonts w:ascii="Calibri" w:hAnsi="Calibri" w:cs="Calibri"/>
          <w:color w:val="000000"/>
        </w:rPr>
        <w:t>, π.χ.</w:t>
      </w:r>
    </w:p>
    <w:p w:rsidR="005C6720" w:rsidRPr="005C6720" w:rsidRDefault="005C6720" w:rsidP="005C6720">
      <w:pPr>
        <w:pStyle w:val="ca20"/>
        <w:numPr>
          <w:ilvl w:val="0"/>
          <w:numId w:val="2"/>
        </w:numPr>
        <w:spacing w:before="0" w:beforeAutospacing="0" w:after="0" w:afterAutospacing="0" w:line="353" w:lineRule="atLeast"/>
        <w:ind w:left="788" w:right="68" w:firstLine="217"/>
        <w:jc w:val="both"/>
        <w:rPr>
          <w:rFonts w:ascii="Calibri" w:hAnsi="Calibri" w:cs="Calibri"/>
          <w:color w:val="000000"/>
        </w:rPr>
      </w:pPr>
      <w:proofErr w:type="spellStart"/>
      <w:r w:rsidRPr="005C6720">
        <w:rPr>
          <w:rFonts w:ascii="Calibri" w:hAnsi="Calibri" w:cs="Calibri"/>
          <w:color w:val="000000"/>
        </w:rPr>
        <w:t>Οἱ</w:t>
      </w:r>
      <w:proofErr w:type="spellEnd"/>
      <w:r w:rsidRPr="005C6720">
        <w:rPr>
          <w:rFonts w:ascii="Calibri" w:hAnsi="Calibri" w:cs="Calibri"/>
          <w:color w:val="000000"/>
        </w:rPr>
        <w:t xml:space="preserve"> δανειζόμενοι </w:t>
      </w:r>
      <w:proofErr w:type="spellStart"/>
      <w:r w:rsidRPr="005C6720">
        <w:rPr>
          <w:rFonts w:ascii="Calibri" w:hAnsi="Calibri" w:cs="Calibri"/>
          <w:color w:val="000000"/>
        </w:rPr>
        <w:t>ῥᾳδίως</w:t>
      </w:r>
      <w:proofErr w:type="spellEnd"/>
    </w:p>
    <w:p w:rsidR="005C6720" w:rsidRPr="005C6720" w:rsidRDefault="005C6720" w:rsidP="005C6720">
      <w:pPr>
        <w:pStyle w:val="ca20"/>
        <w:spacing w:before="0" w:beforeAutospacing="0" w:after="0" w:afterAutospacing="0" w:line="353" w:lineRule="atLeast"/>
        <w:ind w:left="68" w:right="68" w:firstLine="217"/>
        <w:jc w:val="both"/>
        <w:rPr>
          <w:rFonts w:ascii="Calibri" w:hAnsi="Calibri" w:cs="Calibri"/>
          <w:color w:val="000000"/>
        </w:rPr>
      </w:pPr>
      <w:r w:rsidRPr="005C6720">
        <w:rPr>
          <w:rFonts w:ascii="Calibri" w:hAnsi="Calibri" w:cs="Calibri"/>
          <w:color w:val="000000"/>
        </w:rPr>
        <w:t>ε) </w:t>
      </w:r>
      <w:r w:rsidRPr="005C6720">
        <w:rPr>
          <w:rFonts w:ascii="Calibri" w:hAnsi="Calibri" w:cs="Calibri"/>
          <w:b/>
          <w:bCs/>
          <w:color w:val="000000"/>
        </w:rPr>
        <w:t>Συνοδεύεται</w:t>
      </w:r>
      <w:r w:rsidRPr="005C6720">
        <w:rPr>
          <w:rFonts w:ascii="Calibri" w:hAnsi="Calibri" w:cs="Calibri"/>
          <w:color w:val="000000"/>
        </w:rPr>
        <w:t> από το </w:t>
      </w:r>
      <w:r w:rsidRPr="005C6720">
        <w:rPr>
          <w:rFonts w:ascii="Calibri" w:hAnsi="Calibri" w:cs="Calibri"/>
          <w:b/>
          <w:bCs/>
          <w:color w:val="000000"/>
        </w:rPr>
        <w:t>δυνητικό</w:t>
      </w:r>
      <w:r w:rsidRPr="005C6720">
        <w:rPr>
          <w:rFonts w:ascii="Calibri" w:hAnsi="Calibri" w:cs="Calibri"/>
          <w:color w:val="000000"/>
        </w:rPr>
        <w:t> </w:t>
      </w:r>
      <w:proofErr w:type="spellStart"/>
      <w:r w:rsidRPr="005C6720">
        <w:rPr>
          <w:rFonts w:ascii="Calibri" w:hAnsi="Calibri" w:cs="Calibri"/>
          <w:b/>
          <w:bCs/>
          <w:color w:val="000000"/>
        </w:rPr>
        <w:t>ἄν</w:t>
      </w:r>
      <w:proofErr w:type="spellEnd"/>
      <w:r w:rsidRPr="005C6720">
        <w:rPr>
          <w:rFonts w:ascii="Calibri" w:hAnsi="Calibri" w:cs="Calibri"/>
          <w:color w:val="000000"/>
        </w:rPr>
        <w:t>, για να δηλώσει το δυνατό ή απραγματοποίητο και ισοδυναμεί με δυνητική ευκτική ή δυνητική οριστική, π.χ.</w:t>
      </w:r>
    </w:p>
    <w:p w:rsidR="005C6720" w:rsidRPr="005C6720" w:rsidRDefault="005C6720" w:rsidP="005C6720">
      <w:pPr>
        <w:pStyle w:val="ca20"/>
        <w:numPr>
          <w:ilvl w:val="0"/>
          <w:numId w:val="3"/>
        </w:numPr>
        <w:spacing w:before="0" w:beforeAutospacing="0" w:after="0" w:afterAutospacing="0" w:line="353" w:lineRule="atLeast"/>
        <w:ind w:left="788" w:right="68" w:firstLine="217"/>
        <w:jc w:val="both"/>
        <w:rPr>
          <w:rFonts w:ascii="Calibri" w:hAnsi="Calibri" w:cs="Calibri"/>
          <w:color w:val="000000"/>
        </w:rPr>
      </w:pPr>
      <w:proofErr w:type="spellStart"/>
      <w:r w:rsidRPr="005C6720">
        <w:rPr>
          <w:rFonts w:ascii="Calibri" w:hAnsi="Calibri" w:cs="Calibri"/>
          <w:color w:val="000000"/>
        </w:rPr>
        <w:t>οἶδα</w:t>
      </w:r>
      <w:proofErr w:type="spellEnd"/>
      <w:r w:rsidRPr="005C6720">
        <w:rPr>
          <w:rFonts w:ascii="Calibri" w:hAnsi="Calibri" w:cs="Calibri"/>
          <w:color w:val="000000"/>
        </w:rPr>
        <w:t xml:space="preserve"> </w:t>
      </w:r>
      <w:proofErr w:type="spellStart"/>
      <w:r w:rsidRPr="005C6720">
        <w:rPr>
          <w:rFonts w:ascii="Calibri" w:hAnsi="Calibri" w:cs="Calibri"/>
          <w:color w:val="000000"/>
        </w:rPr>
        <w:t>ταῦτα</w:t>
      </w:r>
      <w:proofErr w:type="spellEnd"/>
      <w:r w:rsidRPr="005C6720">
        <w:rPr>
          <w:rFonts w:ascii="Calibri" w:hAnsi="Calibri" w:cs="Calibri"/>
          <w:color w:val="000000"/>
        </w:rPr>
        <w:t xml:space="preserve"> </w:t>
      </w:r>
      <w:proofErr w:type="spellStart"/>
      <w:r w:rsidRPr="005C6720">
        <w:rPr>
          <w:rFonts w:ascii="Calibri" w:hAnsi="Calibri" w:cs="Calibri"/>
          <w:color w:val="000000"/>
        </w:rPr>
        <w:t>οὐκ</w:t>
      </w:r>
      <w:proofErr w:type="spellEnd"/>
      <w:r w:rsidRPr="005C6720">
        <w:rPr>
          <w:rFonts w:ascii="Calibri" w:hAnsi="Calibri" w:cs="Calibri"/>
          <w:color w:val="000000"/>
        </w:rPr>
        <w:t> </w:t>
      </w:r>
      <w:proofErr w:type="spellStart"/>
      <w:r w:rsidRPr="005C6720">
        <w:rPr>
          <w:rFonts w:ascii="Calibri" w:hAnsi="Calibri" w:cs="Calibri"/>
          <w:b/>
          <w:bCs/>
          <w:color w:val="000000"/>
        </w:rPr>
        <w:t>ἄν</w:t>
      </w:r>
      <w:proofErr w:type="spellEnd"/>
      <w:r w:rsidRPr="005C6720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5C6720">
        <w:rPr>
          <w:rFonts w:ascii="Calibri" w:hAnsi="Calibri" w:cs="Calibri"/>
          <w:b/>
          <w:bCs/>
          <w:color w:val="000000"/>
        </w:rPr>
        <w:t>ὄντα</w:t>
      </w:r>
      <w:proofErr w:type="spellEnd"/>
      <w:r w:rsidRPr="005C6720">
        <w:rPr>
          <w:rFonts w:ascii="Calibri" w:hAnsi="Calibri" w:cs="Calibri"/>
          <w:color w:val="000000"/>
        </w:rPr>
        <w:t> </w:t>
      </w:r>
      <w:proofErr w:type="spellStart"/>
      <w:r w:rsidRPr="005C6720">
        <w:rPr>
          <w:rFonts w:ascii="Calibri" w:hAnsi="Calibri" w:cs="Calibri"/>
          <w:color w:val="000000"/>
        </w:rPr>
        <w:t>ἀληθῆ</w:t>
      </w:r>
      <w:proofErr w:type="spellEnd"/>
      <w:r w:rsidRPr="005C6720">
        <w:rPr>
          <w:rFonts w:ascii="Calibri" w:hAnsi="Calibri" w:cs="Calibri"/>
          <w:color w:val="000000"/>
        </w:rPr>
        <w:t xml:space="preserve"> &gt; </w:t>
      </w:r>
      <w:proofErr w:type="spellStart"/>
      <w:r w:rsidRPr="005C6720">
        <w:rPr>
          <w:rFonts w:ascii="Calibri" w:hAnsi="Calibri" w:cs="Calibri"/>
          <w:color w:val="000000"/>
        </w:rPr>
        <w:t>οἶδα</w:t>
      </w:r>
      <w:proofErr w:type="spellEnd"/>
      <w:r w:rsidRPr="005C6720">
        <w:rPr>
          <w:rFonts w:ascii="Calibri" w:hAnsi="Calibri" w:cs="Calibri"/>
          <w:color w:val="000000"/>
        </w:rPr>
        <w:t xml:space="preserve"> </w:t>
      </w:r>
      <w:proofErr w:type="spellStart"/>
      <w:r w:rsidRPr="005C6720">
        <w:rPr>
          <w:rFonts w:ascii="Calibri" w:hAnsi="Calibri" w:cs="Calibri"/>
          <w:color w:val="000000"/>
        </w:rPr>
        <w:t>ὅτι</w:t>
      </w:r>
      <w:proofErr w:type="spellEnd"/>
      <w:r w:rsidRPr="005C6720">
        <w:rPr>
          <w:rFonts w:ascii="Calibri" w:hAnsi="Calibri" w:cs="Calibri"/>
          <w:color w:val="000000"/>
        </w:rPr>
        <w:t xml:space="preserve"> </w:t>
      </w:r>
      <w:proofErr w:type="spellStart"/>
      <w:r w:rsidRPr="005C6720">
        <w:rPr>
          <w:rFonts w:ascii="Calibri" w:hAnsi="Calibri" w:cs="Calibri"/>
          <w:color w:val="000000"/>
        </w:rPr>
        <w:t>οὐκ</w:t>
      </w:r>
      <w:proofErr w:type="spellEnd"/>
      <w:r w:rsidRPr="005C6720">
        <w:rPr>
          <w:rFonts w:ascii="Calibri" w:hAnsi="Calibri" w:cs="Calibri"/>
          <w:color w:val="000000"/>
        </w:rPr>
        <w:t> </w:t>
      </w:r>
      <w:proofErr w:type="spellStart"/>
      <w:r w:rsidRPr="005C6720">
        <w:rPr>
          <w:rFonts w:ascii="Calibri" w:hAnsi="Calibri" w:cs="Calibri"/>
          <w:b/>
          <w:bCs/>
          <w:color w:val="000000"/>
        </w:rPr>
        <w:t>ἄν</w:t>
      </w:r>
      <w:proofErr w:type="spellEnd"/>
      <w:r w:rsidRPr="005C6720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5C6720">
        <w:rPr>
          <w:rFonts w:ascii="Calibri" w:hAnsi="Calibri" w:cs="Calibri"/>
          <w:b/>
          <w:bCs/>
          <w:color w:val="000000"/>
        </w:rPr>
        <w:t>εἴη</w:t>
      </w:r>
      <w:proofErr w:type="spellEnd"/>
      <w:r w:rsidRPr="005C6720">
        <w:rPr>
          <w:rFonts w:ascii="Calibri" w:hAnsi="Calibri" w:cs="Calibri"/>
          <w:color w:val="000000"/>
        </w:rPr>
        <w:t> </w:t>
      </w:r>
      <w:proofErr w:type="spellStart"/>
      <w:r w:rsidRPr="005C6720">
        <w:rPr>
          <w:rFonts w:ascii="Calibri" w:hAnsi="Calibri" w:cs="Calibri"/>
          <w:color w:val="000000"/>
        </w:rPr>
        <w:t>ἀληθῆ</w:t>
      </w:r>
      <w:proofErr w:type="spellEnd"/>
      <w:r w:rsidRPr="005C6720">
        <w:rPr>
          <w:rFonts w:ascii="Calibri" w:hAnsi="Calibri" w:cs="Calibri"/>
          <w:color w:val="000000"/>
        </w:rPr>
        <w:t xml:space="preserve"> </w:t>
      </w:r>
      <w:proofErr w:type="spellStart"/>
      <w:r w:rsidRPr="005C6720">
        <w:rPr>
          <w:rFonts w:ascii="Calibri" w:hAnsi="Calibri" w:cs="Calibri"/>
          <w:color w:val="000000"/>
        </w:rPr>
        <w:t>ταῦτα</w:t>
      </w:r>
      <w:proofErr w:type="spellEnd"/>
      <w:r w:rsidRPr="005C6720">
        <w:rPr>
          <w:rFonts w:ascii="Calibri" w:hAnsi="Calibri" w:cs="Calibri"/>
          <w:color w:val="000000"/>
        </w:rPr>
        <w:t xml:space="preserve"> &gt; δηλώνει το δυνατό.</w:t>
      </w:r>
    </w:p>
    <w:p w:rsidR="005C6720" w:rsidRPr="005C6720" w:rsidRDefault="005C6720" w:rsidP="005C6720">
      <w:pPr>
        <w:pStyle w:val="ca20"/>
        <w:numPr>
          <w:ilvl w:val="0"/>
          <w:numId w:val="3"/>
        </w:numPr>
        <w:spacing w:before="0" w:beforeAutospacing="0" w:after="0" w:afterAutospacing="0" w:line="353" w:lineRule="atLeast"/>
        <w:ind w:left="788" w:right="68" w:firstLine="217"/>
        <w:jc w:val="both"/>
        <w:rPr>
          <w:rFonts w:ascii="Calibri" w:hAnsi="Calibri" w:cs="Calibri"/>
          <w:color w:val="000000"/>
        </w:rPr>
      </w:pPr>
      <w:proofErr w:type="spellStart"/>
      <w:r w:rsidRPr="005C6720">
        <w:rPr>
          <w:rFonts w:ascii="Calibri" w:hAnsi="Calibri" w:cs="Calibri"/>
          <w:color w:val="000000"/>
        </w:rPr>
        <w:t>ἴσμεν</w:t>
      </w:r>
      <w:proofErr w:type="spellEnd"/>
      <w:r w:rsidRPr="005C6720">
        <w:rPr>
          <w:rFonts w:ascii="Calibri" w:hAnsi="Calibri" w:cs="Calibri"/>
          <w:color w:val="000000"/>
        </w:rPr>
        <w:t xml:space="preserve"> Σωκράτη </w:t>
      </w:r>
      <w:proofErr w:type="spellStart"/>
      <w:r w:rsidRPr="005C6720">
        <w:rPr>
          <w:rFonts w:ascii="Calibri" w:hAnsi="Calibri" w:cs="Calibri"/>
          <w:color w:val="000000"/>
        </w:rPr>
        <w:t>ῥᾳδίως</w:t>
      </w:r>
      <w:proofErr w:type="spellEnd"/>
      <w:r w:rsidRPr="005C6720">
        <w:rPr>
          <w:rFonts w:ascii="Calibri" w:hAnsi="Calibri" w:cs="Calibri"/>
          <w:color w:val="000000"/>
        </w:rPr>
        <w:t> </w:t>
      </w:r>
      <w:proofErr w:type="spellStart"/>
      <w:r w:rsidRPr="005C6720">
        <w:rPr>
          <w:rFonts w:ascii="Calibri" w:hAnsi="Calibri" w:cs="Calibri"/>
          <w:b/>
          <w:bCs/>
          <w:color w:val="000000"/>
        </w:rPr>
        <w:t>ἄν</w:t>
      </w:r>
      <w:proofErr w:type="spellEnd"/>
      <w:r w:rsidRPr="005C6720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5C6720">
        <w:rPr>
          <w:rFonts w:ascii="Calibri" w:hAnsi="Calibri" w:cs="Calibri"/>
          <w:b/>
          <w:bCs/>
          <w:color w:val="000000"/>
        </w:rPr>
        <w:t>ἀφεθέντα</w:t>
      </w:r>
      <w:proofErr w:type="spellEnd"/>
      <w:r w:rsidRPr="005C6720">
        <w:rPr>
          <w:rFonts w:ascii="Calibri" w:hAnsi="Calibri" w:cs="Calibri"/>
          <w:color w:val="000000"/>
        </w:rPr>
        <w:t> </w:t>
      </w:r>
      <w:proofErr w:type="spellStart"/>
      <w:r w:rsidRPr="005C6720">
        <w:rPr>
          <w:rFonts w:ascii="Calibri" w:hAnsi="Calibri" w:cs="Calibri"/>
          <w:color w:val="000000"/>
        </w:rPr>
        <w:t>ὑπὸ</w:t>
      </w:r>
      <w:proofErr w:type="spellEnd"/>
      <w:r w:rsidRPr="005C6720">
        <w:rPr>
          <w:rFonts w:ascii="Calibri" w:hAnsi="Calibri" w:cs="Calibri"/>
          <w:color w:val="000000"/>
        </w:rPr>
        <w:t xml:space="preserve"> </w:t>
      </w:r>
      <w:proofErr w:type="spellStart"/>
      <w:r w:rsidRPr="005C6720">
        <w:rPr>
          <w:rFonts w:ascii="Calibri" w:hAnsi="Calibri" w:cs="Calibri"/>
          <w:color w:val="000000"/>
        </w:rPr>
        <w:t>τῶν</w:t>
      </w:r>
      <w:proofErr w:type="spellEnd"/>
      <w:r w:rsidRPr="005C6720">
        <w:rPr>
          <w:rFonts w:ascii="Calibri" w:hAnsi="Calibri" w:cs="Calibri"/>
          <w:color w:val="000000"/>
        </w:rPr>
        <w:t xml:space="preserve"> </w:t>
      </w:r>
      <w:proofErr w:type="spellStart"/>
      <w:r w:rsidRPr="005C6720">
        <w:rPr>
          <w:rFonts w:ascii="Calibri" w:hAnsi="Calibri" w:cs="Calibri"/>
          <w:color w:val="000000"/>
        </w:rPr>
        <w:t>δικαστῶν</w:t>
      </w:r>
      <w:proofErr w:type="spellEnd"/>
      <w:r w:rsidRPr="005C6720">
        <w:rPr>
          <w:rFonts w:ascii="Calibri" w:hAnsi="Calibri" w:cs="Calibri"/>
          <w:color w:val="000000"/>
        </w:rPr>
        <w:t xml:space="preserve">, </w:t>
      </w:r>
      <w:proofErr w:type="spellStart"/>
      <w:r w:rsidRPr="005C6720">
        <w:rPr>
          <w:rFonts w:ascii="Calibri" w:hAnsi="Calibri" w:cs="Calibri"/>
          <w:color w:val="000000"/>
        </w:rPr>
        <w:t>εἰ</w:t>
      </w:r>
      <w:proofErr w:type="spellEnd"/>
      <w:r w:rsidRPr="005C6720">
        <w:rPr>
          <w:rFonts w:ascii="Calibri" w:hAnsi="Calibri" w:cs="Calibri"/>
          <w:color w:val="000000"/>
        </w:rPr>
        <w:t xml:space="preserve"> </w:t>
      </w:r>
      <w:proofErr w:type="spellStart"/>
      <w:r w:rsidRPr="005C6720">
        <w:rPr>
          <w:rFonts w:ascii="Calibri" w:hAnsi="Calibri" w:cs="Calibri"/>
          <w:color w:val="000000"/>
        </w:rPr>
        <w:t>ἐκολάκευεν</w:t>
      </w:r>
      <w:proofErr w:type="spellEnd"/>
      <w:r w:rsidRPr="005C6720">
        <w:rPr>
          <w:rFonts w:ascii="Calibri" w:hAnsi="Calibri" w:cs="Calibri"/>
          <w:color w:val="000000"/>
        </w:rPr>
        <w:t xml:space="preserve"> </w:t>
      </w:r>
      <w:proofErr w:type="spellStart"/>
      <w:r w:rsidRPr="005C6720">
        <w:rPr>
          <w:rFonts w:ascii="Calibri" w:hAnsi="Calibri" w:cs="Calibri"/>
          <w:color w:val="000000"/>
        </w:rPr>
        <w:t>αὐτούς</w:t>
      </w:r>
      <w:proofErr w:type="spellEnd"/>
      <w:r w:rsidRPr="005C6720">
        <w:rPr>
          <w:rFonts w:ascii="Calibri" w:hAnsi="Calibri" w:cs="Calibri"/>
          <w:color w:val="000000"/>
        </w:rPr>
        <w:t xml:space="preserve"> &gt; </w:t>
      </w:r>
      <w:proofErr w:type="spellStart"/>
      <w:r w:rsidRPr="005C6720">
        <w:rPr>
          <w:rFonts w:ascii="Calibri" w:hAnsi="Calibri" w:cs="Calibri"/>
          <w:color w:val="000000"/>
        </w:rPr>
        <w:t>ἴσμεν</w:t>
      </w:r>
      <w:proofErr w:type="spellEnd"/>
      <w:r w:rsidRPr="005C6720">
        <w:rPr>
          <w:rFonts w:ascii="Calibri" w:hAnsi="Calibri" w:cs="Calibri"/>
          <w:color w:val="000000"/>
        </w:rPr>
        <w:t xml:space="preserve"> Σωκράτη </w:t>
      </w:r>
      <w:proofErr w:type="spellStart"/>
      <w:r w:rsidRPr="005C6720">
        <w:rPr>
          <w:rFonts w:ascii="Calibri" w:hAnsi="Calibri" w:cs="Calibri"/>
          <w:color w:val="000000"/>
        </w:rPr>
        <w:t>ῥᾳδίως</w:t>
      </w:r>
      <w:proofErr w:type="spellEnd"/>
      <w:r w:rsidRPr="005C6720">
        <w:rPr>
          <w:rFonts w:ascii="Calibri" w:hAnsi="Calibri" w:cs="Calibri"/>
          <w:color w:val="000000"/>
        </w:rPr>
        <w:t> </w:t>
      </w:r>
      <w:proofErr w:type="spellStart"/>
      <w:r w:rsidRPr="005C6720">
        <w:rPr>
          <w:rFonts w:ascii="Calibri" w:hAnsi="Calibri" w:cs="Calibri"/>
          <w:b/>
          <w:bCs/>
          <w:color w:val="000000"/>
        </w:rPr>
        <w:t>ἄν</w:t>
      </w:r>
      <w:proofErr w:type="spellEnd"/>
      <w:r w:rsidRPr="005C6720">
        <w:rPr>
          <w:rFonts w:ascii="Calibri" w:hAnsi="Calibri" w:cs="Calibri"/>
          <w:color w:val="000000"/>
        </w:rPr>
        <w:t> </w:t>
      </w:r>
      <w:proofErr w:type="spellStart"/>
      <w:r w:rsidRPr="005C6720">
        <w:rPr>
          <w:rFonts w:ascii="Calibri" w:hAnsi="Calibri" w:cs="Calibri"/>
          <w:b/>
          <w:bCs/>
          <w:color w:val="000000"/>
        </w:rPr>
        <w:t>ἀφείθη</w:t>
      </w:r>
      <w:proofErr w:type="spellEnd"/>
      <w:r w:rsidRPr="005C6720">
        <w:rPr>
          <w:rFonts w:ascii="Calibri" w:hAnsi="Calibri" w:cs="Calibri"/>
          <w:color w:val="000000"/>
        </w:rPr>
        <w:t> </w:t>
      </w:r>
      <w:proofErr w:type="spellStart"/>
      <w:r w:rsidRPr="005C6720">
        <w:rPr>
          <w:rFonts w:ascii="Calibri" w:hAnsi="Calibri" w:cs="Calibri"/>
          <w:color w:val="000000"/>
        </w:rPr>
        <w:t>ὑπὸ</w:t>
      </w:r>
      <w:proofErr w:type="spellEnd"/>
      <w:r w:rsidRPr="005C6720">
        <w:rPr>
          <w:rFonts w:ascii="Calibri" w:hAnsi="Calibri" w:cs="Calibri"/>
          <w:color w:val="000000"/>
        </w:rPr>
        <w:t xml:space="preserve"> </w:t>
      </w:r>
      <w:proofErr w:type="spellStart"/>
      <w:r w:rsidRPr="005C6720">
        <w:rPr>
          <w:rFonts w:ascii="Calibri" w:hAnsi="Calibri" w:cs="Calibri"/>
          <w:color w:val="000000"/>
        </w:rPr>
        <w:t>τῶν</w:t>
      </w:r>
      <w:proofErr w:type="spellEnd"/>
      <w:r w:rsidRPr="005C6720">
        <w:rPr>
          <w:rFonts w:ascii="Calibri" w:hAnsi="Calibri" w:cs="Calibri"/>
          <w:color w:val="000000"/>
        </w:rPr>
        <w:t xml:space="preserve"> </w:t>
      </w:r>
      <w:proofErr w:type="spellStart"/>
      <w:r w:rsidRPr="005C6720">
        <w:rPr>
          <w:rFonts w:ascii="Calibri" w:hAnsi="Calibri" w:cs="Calibri"/>
          <w:color w:val="000000"/>
        </w:rPr>
        <w:t>δικαστῶν</w:t>
      </w:r>
      <w:proofErr w:type="spellEnd"/>
      <w:r w:rsidRPr="005C6720">
        <w:rPr>
          <w:rFonts w:ascii="Calibri" w:hAnsi="Calibri" w:cs="Calibri"/>
          <w:color w:val="000000"/>
        </w:rPr>
        <w:t xml:space="preserve">, </w:t>
      </w:r>
      <w:proofErr w:type="spellStart"/>
      <w:r w:rsidRPr="005C6720">
        <w:rPr>
          <w:rFonts w:ascii="Calibri" w:hAnsi="Calibri" w:cs="Calibri"/>
          <w:color w:val="000000"/>
        </w:rPr>
        <w:t>εἰ</w:t>
      </w:r>
      <w:proofErr w:type="spellEnd"/>
      <w:r w:rsidRPr="005C6720">
        <w:rPr>
          <w:rFonts w:ascii="Calibri" w:hAnsi="Calibri" w:cs="Calibri"/>
          <w:color w:val="000000"/>
        </w:rPr>
        <w:t xml:space="preserve"> </w:t>
      </w:r>
      <w:proofErr w:type="spellStart"/>
      <w:r w:rsidRPr="005C6720">
        <w:rPr>
          <w:rFonts w:ascii="Calibri" w:hAnsi="Calibri" w:cs="Calibri"/>
          <w:color w:val="000000"/>
        </w:rPr>
        <w:t>ἐκολάκευεν</w:t>
      </w:r>
      <w:proofErr w:type="spellEnd"/>
      <w:r w:rsidRPr="005C6720">
        <w:rPr>
          <w:rFonts w:ascii="Calibri" w:hAnsi="Calibri" w:cs="Calibri"/>
          <w:color w:val="000000"/>
        </w:rPr>
        <w:t xml:space="preserve"> </w:t>
      </w:r>
      <w:proofErr w:type="spellStart"/>
      <w:r w:rsidRPr="005C6720">
        <w:rPr>
          <w:rFonts w:ascii="Calibri" w:hAnsi="Calibri" w:cs="Calibri"/>
          <w:color w:val="000000"/>
        </w:rPr>
        <w:t>αὐτούς</w:t>
      </w:r>
      <w:proofErr w:type="spellEnd"/>
      <w:r w:rsidRPr="005C6720">
        <w:rPr>
          <w:rFonts w:ascii="Calibri" w:hAnsi="Calibri" w:cs="Calibri"/>
          <w:color w:val="000000"/>
        </w:rPr>
        <w:t xml:space="preserve"> &gt; δηλώνει το μη απραγματοποίητο.</w:t>
      </w:r>
    </w:p>
    <w:p w:rsidR="005C6720" w:rsidRPr="005C6720" w:rsidRDefault="005C6720" w:rsidP="005C6720">
      <w:pPr>
        <w:pStyle w:val="ca20"/>
        <w:spacing w:before="0" w:beforeAutospacing="0" w:after="0" w:afterAutospacing="0" w:line="353" w:lineRule="atLeast"/>
        <w:ind w:left="68" w:right="68" w:firstLine="217"/>
        <w:jc w:val="both"/>
        <w:rPr>
          <w:rFonts w:ascii="Calibri" w:hAnsi="Calibri" w:cs="Calibri"/>
          <w:color w:val="000000"/>
        </w:rPr>
      </w:pPr>
      <w:r w:rsidRPr="005C6720">
        <w:rPr>
          <w:rFonts w:ascii="Calibri" w:hAnsi="Calibri" w:cs="Calibri"/>
          <w:b/>
          <w:bCs/>
          <w:color w:val="000000"/>
        </w:rPr>
        <w:t>Η μετοχή είναι και επίθετο, γιατί:</w:t>
      </w:r>
    </w:p>
    <w:p w:rsidR="005C6720" w:rsidRPr="005C6720" w:rsidRDefault="005C6720" w:rsidP="005C6720">
      <w:pPr>
        <w:pStyle w:val="ca20"/>
        <w:spacing w:before="0" w:beforeAutospacing="0" w:after="0" w:afterAutospacing="0" w:line="353" w:lineRule="atLeast"/>
        <w:ind w:left="68" w:right="68" w:firstLine="217"/>
        <w:jc w:val="both"/>
        <w:rPr>
          <w:rFonts w:ascii="Calibri" w:hAnsi="Calibri" w:cs="Calibri"/>
          <w:color w:val="000000"/>
        </w:rPr>
      </w:pPr>
      <w:r w:rsidRPr="005C6720">
        <w:rPr>
          <w:rFonts w:ascii="Calibri" w:hAnsi="Calibri" w:cs="Calibri"/>
          <w:color w:val="000000"/>
        </w:rPr>
        <w:t xml:space="preserve">α) έχει τρία γένη: ὁ </w:t>
      </w:r>
      <w:proofErr w:type="spellStart"/>
      <w:r w:rsidRPr="005C6720">
        <w:rPr>
          <w:rFonts w:ascii="Calibri" w:hAnsi="Calibri" w:cs="Calibri"/>
          <w:color w:val="000000"/>
        </w:rPr>
        <w:t>λύων</w:t>
      </w:r>
      <w:proofErr w:type="spellEnd"/>
      <w:r w:rsidRPr="005C6720">
        <w:rPr>
          <w:rFonts w:ascii="Calibri" w:hAnsi="Calibri" w:cs="Calibri"/>
          <w:color w:val="000000"/>
        </w:rPr>
        <w:t xml:space="preserve">, ἡ </w:t>
      </w:r>
      <w:proofErr w:type="spellStart"/>
      <w:r w:rsidRPr="005C6720">
        <w:rPr>
          <w:rFonts w:ascii="Calibri" w:hAnsi="Calibri" w:cs="Calibri"/>
          <w:color w:val="000000"/>
        </w:rPr>
        <w:t>λύουσα</w:t>
      </w:r>
      <w:proofErr w:type="spellEnd"/>
      <w:r w:rsidRPr="005C6720">
        <w:rPr>
          <w:rFonts w:ascii="Calibri" w:hAnsi="Calibri" w:cs="Calibri"/>
          <w:color w:val="000000"/>
        </w:rPr>
        <w:t xml:space="preserve">, </w:t>
      </w:r>
      <w:proofErr w:type="spellStart"/>
      <w:r w:rsidRPr="005C6720">
        <w:rPr>
          <w:rFonts w:ascii="Calibri" w:hAnsi="Calibri" w:cs="Calibri"/>
          <w:color w:val="000000"/>
        </w:rPr>
        <w:t>τὸ</w:t>
      </w:r>
      <w:proofErr w:type="spellEnd"/>
      <w:r w:rsidRPr="005C6720">
        <w:rPr>
          <w:rFonts w:ascii="Calibri" w:hAnsi="Calibri" w:cs="Calibri"/>
          <w:color w:val="000000"/>
        </w:rPr>
        <w:t xml:space="preserve"> </w:t>
      </w:r>
      <w:proofErr w:type="spellStart"/>
      <w:r w:rsidRPr="005C6720">
        <w:rPr>
          <w:rFonts w:ascii="Calibri" w:hAnsi="Calibri" w:cs="Calibri"/>
          <w:color w:val="000000"/>
        </w:rPr>
        <w:t>λῦον</w:t>
      </w:r>
      <w:proofErr w:type="spellEnd"/>
    </w:p>
    <w:p w:rsidR="005C6720" w:rsidRPr="005C6720" w:rsidRDefault="005C6720" w:rsidP="005C6720">
      <w:pPr>
        <w:pStyle w:val="ca20"/>
        <w:spacing w:before="0" w:beforeAutospacing="0" w:after="0" w:afterAutospacing="0" w:line="353" w:lineRule="atLeast"/>
        <w:ind w:left="68" w:right="68" w:firstLine="217"/>
        <w:jc w:val="both"/>
        <w:rPr>
          <w:rFonts w:ascii="Calibri" w:hAnsi="Calibri" w:cs="Calibri"/>
          <w:color w:val="000000"/>
        </w:rPr>
      </w:pPr>
      <w:r w:rsidRPr="005C6720">
        <w:rPr>
          <w:rFonts w:ascii="Calibri" w:hAnsi="Calibri" w:cs="Calibri"/>
          <w:color w:val="000000"/>
        </w:rPr>
        <w:t>β) χρησιμοποιείται ως επιθετικός προσδιορισμός και κατηγορούμενο, π.χ.</w:t>
      </w:r>
    </w:p>
    <w:p w:rsidR="005C6720" w:rsidRPr="005C6720" w:rsidRDefault="005C6720" w:rsidP="005C6720">
      <w:pPr>
        <w:pStyle w:val="ca20"/>
        <w:numPr>
          <w:ilvl w:val="0"/>
          <w:numId w:val="4"/>
        </w:numPr>
        <w:spacing w:before="0" w:beforeAutospacing="0" w:after="0" w:afterAutospacing="0" w:line="353" w:lineRule="atLeast"/>
        <w:ind w:left="788" w:right="68" w:firstLine="217"/>
        <w:jc w:val="both"/>
        <w:rPr>
          <w:rFonts w:ascii="Calibri" w:hAnsi="Calibri" w:cs="Calibri"/>
          <w:color w:val="000000"/>
        </w:rPr>
      </w:pPr>
      <w:proofErr w:type="spellStart"/>
      <w:r w:rsidRPr="005C6720">
        <w:rPr>
          <w:rFonts w:ascii="Calibri" w:hAnsi="Calibri" w:cs="Calibri"/>
          <w:color w:val="000000"/>
        </w:rPr>
        <w:t>Τὰ</w:t>
      </w:r>
      <w:proofErr w:type="spellEnd"/>
      <w:r w:rsidRPr="005C6720">
        <w:rPr>
          <w:rFonts w:ascii="Calibri" w:hAnsi="Calibri" w:cs="Calibri"/>
          <w:color w:val="000000"/>
        </w:rPr>
        <w:t> </w:t>
      </w:r>
      <w:r w:rsidRPr="005C6720">
        <w:rPr>
          <w:rFonts w:ascii="Calibri" w:hAnsi="Calibri" w:cs="Calibri"/>
          <w:b/>
          <w:bCs/>
          <w:color w:val="000000"/>
        </w:rPr>
        <w:t>παρόντα</w:t>
      </w:r>
      <w:r w:rsidRPr="005C6720">
        <w:rPr>
          <w:rFonts w:ascii="Calibri" w:hAnsi="Calibri" w:cs="Calibri"/>
          <w:color w:val="000000"/>
        </w:rPr>
        <w:t> πράγματα &gt; επιθετικός προσδιορισμός</w:t>
      </w:r>
    </w:p>
    <w:p w:rsidR="005C6720" w:rsidRPr="005C6720" w:rsidRDefault="005C6720" w:rsidP="005C6720">
      <w:pPr>
        <w:pStyle w:val="ca20"/>
        <w:numPr>
          <w:ilvl w:val="0"/>
          <w:numId w:val="4"/>
        </w:numPr>
        <w:spacing w:before="0" w:beforeAutospacing="0" w:after="0" w:afterAutospacing="0" w:line="353" w:lineRule="atLeast"/>
        <w:ind w:left="788" w:right="68" w:firstLine="217"/>
        <w:jc w:val="both"/>
        <w:rPr>
          <w:rFonts w:ascii="Calibri" w:hAnsi="Calibri" w:cs="Calibri"/>
          <w:color w:val="000000"/>
        </w:rPr>
      </w:pPr>
      <w:proofErr w:type="spellStart"/>
      <w:r w:rsidRPr="005C6720">
        <w:rPr>
          <w:rFonts w:ascii="Calibri" w:hAnsi="Calibri" w:cs="Calibri"/>
          <w:color w:val="000000"/>
        </w:rPr>
        <w:t>Ἦν</w:t>
      </w:r>
      <w:proofErr w:type="spellEnd"/>
      <w:r w:rsidRPr="005C6720">
        <w:rPr>
          <w:rFonts w:ascii="Calibri" w:hAnsi="Calibri" w:cs="Calibri"/>
          <w:color w:val="000000"/>
        </w:rPr>
        <w:t xml:space="preserve"> Περικλέους γνώμη </w:t>
      </w:r>
      <w:proofErr w:type="spellStart"/>
      <w:r w:rsidRPr="005C6720">
        <w:rPr>
          <w:rFonts w:ascii="Calibri" w:hAnsi="Calibri" w:cs="Calibri"/>
          <w:b/>
          <w:bCs/>
          <w:color w:val="000000"/>
        </w:rPr>
        <w:t>νενικηκυῖα</w:t>
      </w:r>
      <w:proofErr w:type="spellEnd"/>
      <w:r w:rsidRPr="005C6720">
        <w:rPr>
          <w:rFonts w:ascii="Calibri" w:hAnsi="Calibri" w:cs="Calibri"/>
          <w:color w:val="000000"/>
        </w:rPr>
        <w:t> &gt; κατηγορούμενο</w:t>
      </w:r>
    </w:p>
    <w:p w:rsidR="005C6720" w:rsidRPr="005C6720" w:rsidRDefault="005C6720" w:rsidP="005C6720">
      <w:pPr>
        <w:pStyle w:val="ca20"/>
        <w:spacing w:before="0" w:beforeAutospacing="0" w:after="0" w:afterAutospacing="0" w:line="353" w:lineRule="atLeast"/>
        <w:ind w:left="68" w:right="68" w:firstLine="217"/>
        <w:jc w:val="both"/>
        <w:rPr>
          <w:rFonts w:ascii="Calibri" w:hAnsi="Calibri" w:cs="Calibri"/>
          <w:color w:val="000000"/>
        </w:rPr>
      </w:pPr>
      <w:r w:rsidRPr="005C6720">
        <w:rPr>
          <w:rFonts w:ascii="Calibri" w:hAnsi="Calibri" w:cs="Calibri"/>
          <w:color w:val="000000"/>
        </w:rPr>
        <w:t xml:space="preserve">γ) με το άρθρο γίνεται ουσιαστικό, π.χ. ὁ λέγων, </w:t>
      </w:r>
      <w:proofErr w:type="spellStart"/>
      <w:r w:rsidRPr="005C6720">
        <w:rPr>
          <w:rFonts w:ascii="Calibri" w:hAnsi="Calibri" w:cs="Calibri"/>
          <w:color w:val="000000"/>
        </w:rPr>
        <w:t>οἱ</w:t>
      </w:r>
      <w:proofErr w:type="spellEnd"/>
      <w:r w:rsidRPr="005C6720">
        <w:rPr>
          <w:rFonts w:ascii="Calibri" w:hAnsi="Calibri" w:cs="Calibri"/>
          <w:color w:val="000000"/>
        </w:rPr>
        <w:t xml:space="preserve"> κατέχοντες</w:t>
      </w:r>
    </w:p>
    <w:p w:rsidR="005C6720" w:rsidRPr="005C6720" w:rsidRDefault="005C6720" w:rsidP="005C6720">
      <w:pPr>
        <w:pStyle w:val="ca20"/>
        <w:spacing w:before="0" w:beforeAutospacing="0" w:after="0" w:afterAutospacing="0" w:line="353" w:lineRule="atLeast"/>
        <w:ind w:left="68" w:right="68" w:firstLine="217"/>
        <w:jc w:val="both"/>
        <w:rPr>
          <w:rFonts w:ascii="Calibri" w:hAnsi="Calibri" w:cs="Calibri"/>
          <w:color w:val="000000"/>
        </w:rPr>
      </w:pPr>
      <w:r w:rsidRPr="005C6720">
        <w:rPr>
          <w:rFonts w:ascii="Calibri" w:hAnsi="Calibri" w:cs="Calibri"/>
          <w:color w:val="000000"/>
        </w:rPr>
        <w:t> </w:t>
      </w:r>
    </w:p>
    <w:p w:rsidR="005C6720" w:rsidRPr="00025F94" w:rsidRDefault="005C6720" w:rsidP="00025F94">
      <w:pPr>
        <w:pStyle w:val="ca20"/>
        <w:spacing w:before="0" w:beforeAutospacing="0" w:after="0" w:afterAutospacing="0" w:line="353" w:lineRule="atLeast"/>
        <w:ind w:left="68" w:right="68" w:firstLine="217"/>
        <w:jc w:val="both"/>
        <w:rPr>
          <w:rFonts w:ascii="Calibri" w:hAnsi="Calibri" w:cs="Calibri"/>
          <w:color w:val="000000"/>
          <w:lang w:val="en-US"/>
        </w:rPr>
      </w:pPr>
      <w:r w:rsidRPr="005C6720">
        <w:rPr>
          <w:rFonts w:ascii="Calibri" w:hAnsi="Calibri" w:cs="Calibri"/>
          <w:b/>
          <w:bCs/>
          <w:color w:val="000000"/>
        </w:rPr>
        <w:t>Η μετοχή χρησιμοποιείται ως:</w:t>
      </w:r>
    </w:p>
    <w:p w:rsidR="005C6720" w:rsidRPr="005C6720" w:rsidRDefault="005C6720" w:rsidP="005C6720">
      <w:pPr>
        <w:pStyle w:val="ca20"/>
        <w:spacing w:before="0" w:beforeAutospacing="0" w:after="0" w:afterAutospacing="0" w:line="353" w:lineRule="atLeast"/>
        <w:ind w:left="68" w:right="68" w:firstLine="217"/>
        <w:jc w:val="both"/>
        <w:rPr>
          <w:rFonts w:ascii="Calibri" w:hAnsi="Calibri" w:cs="Calibri"/>
          <w:color w:val="000000"/>
        </w:rPr>
      </w:pPr>
      <w:r w:rsidRPr="005C6720">
        <w:rPr>
          <w:rFonts w:ascii="Calibri" w:hAnsi="Calibri" w:cs="Calibri"/>
          <w:color w:val="000000"/>
        </w:rPr>
        <w:t>α) επιθετικός προσδιορισμός</w:t>
      </w:r>
    </w:p>
    <w:p w:rsidR="005C6720" w:rsidRPr="005C6720" w:rsidRDefault="005C6720" w:rsidP="005C6720">
      <w:pPr>
        <w:pStyle w:val="ca20"/>
        <w:spacing w:before="0" w:beforeAutospacing="0" w:after="0" w:afterAutospacing="0" w:line="353" w:lineRule="atLeast"/>
        <w:ind w:left="68" w:right="68" w:firstLine="217"/>
        <w:jc w:val="both"/>
        <w:rPr>
          <w:rFonts w:ascii="Calibri" w:hAnsi="Calibri" w:cs="Calibri"/>
          <w:color w:val="000000"/>
        </w:rPr>
      </w:pPr>
      <w:r w:rsidRPr="005C6720">
        <w:rPr>
          <w:rFonts w:ascii="Calibri" w:hAnsi="Calibri" w:cs="Calibri"/>
          <w:color w:val="000000"/>
        </w:rPr>
        <w:t>β) κατηγορούμενο ή κατηγορηματικός προσδιορισμός</w:t>
      </w:r>
    </w:p>
    <w:p w:rsidR="005C6720" w:rsidRPr="005C6720" w:rsidRDefault="005C6720" w:rsidP="005C6720">
      <w:pPr>
        <w:pStyle w:val="ca20"/>
        <w:spacing w:before="0" w:beforeAutospacing="0" w:after="0" w:afterAutospacing="0" w:line="353" w:lineRule="atLeast"/>
        <w:ind w:left="68" w:right="68" w:firstLine="217"/>
        <w:jc w:val="both"/>
        <w:rPr>
          <w:rFonts w:ascii="Calibri" w:hAnsi="Calibri" w:cs="Calibri"/>
          <w:color w:val="000000"/>
        </w:rPr>
      </w:pPr>
      <w:r w:rsidRPr="005C6720">
        <w:rPr>
          <w:rFonts w:ascii="Calibri" w:hAnsi="Calibri" w:cs="Calibri"/>
          <w:color w:val="000000"/>
        </w:rPr>
        <w:t>γ) επιρρηματικός προσδιορισμός</w:t>
      </w:r>
    </w:p>
    <w:p w:rsidR="005C6720" w:rsidRPr="005C6720" w:rsidRDefault="005C6720" w:rsidP="005C6720">
      <w:pPr>
        <w:pStyle w:val="ca20"/>
        <w:spacing w:before="0" w:beforeAutospacing="0" w:after="0" w:afterAutospacing="0" w:line="353" w:lineRule="atLeast"/>
        <w:ind w:left="68" w:right="68" w:firstLine="217"/>
        <w:jc w:val="both"/>
        <w:rPr>
          <w:rFonts w:ascii="Calibri" w:hAnsi="Calibri" w:cs="Calibri"/>
          <w:color w:val="000000"/>
        </w:rPr>
      </w:pPr>
      <w:r w:rsidRPr="005C6720">
        <w:rPr>
          <w:rFonts w:ascii="Calibri" w:hAnsi="Calibri" w:cs="Calibri"/>
          <w:color w:val="000000"/>
        </w:rPr>
        <w:t> </w:t>
      </w:r>
    </w:p>
    <w:p w:rsidR="005C6720" w:rsidRPr="005C6720" w:rsidRDefault="005C6720" w:rsidP="005C6720">
      <w:pPr>
        <w:pStyle w:val="ca20"/>
        <w:spacing w:before="0" w:beforeAutospacing="0" w:after="0" w:afterAutospacing="0" w:line="353" w:lineRule="atLeast"/>
        <w:ind w:left="68" w:right="68" w:firstLine="217"/>
        <w:jc w:val="both"/>
        <w:rPr>
          <w:rFonts w:ascii="Calibri" w:hAnsi="Calibri" w:cs="Calibri"/>
          <w:color w:val="000000"/>
        </w:rPr>
      </w:pPr>
      <w:r w:rsidRPr="005C6720">
        <w:rPr>
          <w:rFonts w:ascii="Calibri" w:hAnsi="Calibri" w:cs="Calibri"/>
          <w:b/>
          <w:bCs/>
          <w:color w:val="000000"/>
        </w:rPr>
        <w:t>Ανάλογα με τη χρήση της η μετοχή χαρακτηρίζεται ως:</w:t>
      </w:r>
    </w:p>
    <w:p w:rsidR="005C6720" w:rsidRPr="005C6720" w:rsidRDefault="005C6720" w:rsidP="005C6720">
      <w:pPr>
        <w:pStyle w:val="ca20"/>
        <w:spacing w:before="0" w:beforeAutospacing="0" w:after="0" w:afterAutospacing="0" w:line="353" w:lineRule="atLeast"/>
        <w:ind w:left="68" w:right="68" w:firstLine="217"/>
        <w:jc w:val="both"/>
        <w:rPr>
          <w:rFonts w:ascii="Calibri" w:hAnsi="Calibri" w:cs="Calibri"/>
          <w:color w:val="000000"/>
        </w:rPr>
      </w:pPr>
      <w:r w:rsidRPr="005C6720">
        <w:rPr>
          <w:rFonts w:ascii="Calibri" w:hAnsi="Calibri" w:cs="Calibri"/>
          <w:color w:val="000000"/>
        </w:rPr>
        <w:t> </w:t>
      </w:r>
    </w:p>
    <w:p w:rsidR="005C6720" w:rsidRPr="005C6720" w:rsidRDefault="005C6720" w:rsidP="005C6720">
      <w:pPr>
        <w:pStyle w:val="ca20"/>
        <w:spacing w:before="0" w:beforeAutospacing="0" w:after="0" w:afterAutospacing="0" w:line="353" w:lineRule="atLeast"/>
        <w:ind w:left="68" w:right="68" w:firstLine="217"/>
        <w:jc w:val="both"/>
        <w:rPr>
          <w:rFonts w:ascii="Calibri" w:hAnsi="Calibri" w:cs="Calibri"/>
          <w:color w:val="000000"/>
        </w:rPr>
      </w:pPr>
      <w:r w:rsidRPr="005C6720">
        <w:rPr>
          <w:rFonts w:ascii="Calibri" w:hAnsi="Calibri" w:cs="Calibri"/>
          <w:color w:val="000000"/>
        </w:rPr>
        <w:t>α) επιθετικός προσδιορισμός &gt; </w:t>
      </w:r>
      <w:r w:rsidRPr="005C6720">
        <w:rPr>
          <w:rFonts w:ascii="Calibri" w:hAnsi="Calibri" w:cs="Calibri"/>
          <w:b/>
          <w:bCs/>
          <w:color w:val="000000"/>
        </w:rPr>
        <w:t>επιθετική μετοχή</w:t>
      </w:r>
    </w:p>
    <w:p w:rsidR="005C6720" w:rsidRPr="005C6720" w:rsidRDefault="005C6720" w:rsidP="005C6720">
      <w:pPr>
        <w:pStyle w:val="ca20"/>
        <w:spacing w:before="0" w:beforeAutospacing="0" w:after="0" w:afterAutospacing="0" w:line="353" w:lineRule="atLeast"/>
        <w:ind w:left="68" w:right="68" w:firstLine="217"/>
        <w:jc w:val="both"/>
        <w:rPr>
          <w:rFonts w:ascii="Calibri" w:hAnsi="Calibri" w:cs="Calibri"/>
          <w:color w:val="000000"/>
        </w:rPr>
      </w:pPr>
      <w:r w:rsidRPr="005C6720">
        <w:rPr>
          <w:rFonts w:ascii="Calibri" w:hAnsi="Calibri" w:cs="Calibri"/>
          <w:color w:val="000000"/>
        </w:rPr>
        <w:t>β) κατηγορούμενο ή κατηγορηματικός προσδιορισμός &gt; </w:t>
      </w:r>
      <w:r w:rsidRPr="005C6720">
        <w:rPr>
          <w:rFonts w:ascii="Calibri" w:hAnsi="Calibri" w:cs="Calibri"/>
          <w:b/>
          <w:bCs/>
          <w:color w:val="000000"/>
        </w:rPr>
        <w:t>κατηγορηματική μετοχή</w:t>
      </w:r>
    </w:p>
    <w:p w:rsidR="005C6720" w:rsidRPr="005C6720" w:rsidRDefault="005C6720" w:rsidP="005C6720">
      <w:pPr>
        <w:pStyle w:val="ca20"/>
        <w:spacing w:before="0" w:beforeAutospacing="0" w:after="0" w:afterAutospacing="0" w:line="353" w:lineRule="atLeast"/>
        <w:ind w:left="68" w:right="68" w:firstLine="217"/>
        <w:jc w:val="both"/>
        <w:rPr>
          <w:rFonts w:ascii="Calibri" w:hAnsi="Calibri" w:cs="Calibri"/>
          <w:color w:val="000000"/>
        </w:rPr>
      </w:pPr>
      <w:r w:rsidRPr="005C6720">
        <w:rPr>
          <w:rFonts w:ascii="Calibri" w:hAnsi="Calibri" w:cs="Calibri"/>
          <w:color w:val="000000"/>
        </w:rPr>
        <w:t>γ) επιρρηματικός προσδιορισμός &gt; </w:t>
      </w:r>
      <w:r w:rsidRPr="005C6720">
        <w:rPr>
          <w:rFonts w:ascii="Calibri" w:hAnsi="Calibri" w:cs="Calibri"/>
          <w:b/>
          <w:bCs/>
          <w:color w:val="000000"/>
        </w:rPr>
        <w:t>επιρρηματική μετοχή</w:t>
      </w:r>
    </w:p>
    <w:p w:rsidR="005C6720" w:rsidRPr="005C6720" w:rsidRDefault="005C6720" w:rsidP="005C6720">
      <w:pPr>
        <w:pStyle w:val="ca15j"/>
        <w:spacing w:before="0" w:beforeAutospacing="0" w:after="0" w:afterAutospacing="0" w:line="353" w:lineRule="atLeast"/>
        <w:ind w:left="68" w:right="68" w:firstLine="217"/>
        <w:jc w:val="both"/>
        <w:rPr>
          <w:rFonts w:ascii="Calibri" w:hAnsi="Calibri" w:cs="Calibri"/>
          <w:color w:val="000000"/>
        </w:rPr>
      </w:pPr>
      <w:r w:rsidRPr="005C6720">
        <w:rPr>
          <w:rFonts w:ascii="Calibri" w:hAnsi="Calibri" w:cs="Calibri"/>
          <w:color w:val="000000"/>
        </w:rPr>
        <w:t> </w:t>
      </w:r>
    </w:p>
    <w:p w:rsidR="005C6720" w:rsidRPr="005C6720" w:rsidRDefault="005C6720" w:rsidP="005C6720">
      <w:pPr>
        <w:pStyle w:val="ca20"/>
        <w:numPr>
          <w:ilvl w:val="0"/>
          <w:numId w:val="7"/>
        </w:numPr>
        <w:spacing w:before="0" w:beforeAutospacing="0" w:after="0" w:afterAutospacing="0" w:line="353" w:lineRule="atLeast"/>
        <w:ind w:right="68"/>
        <w:jc w:val="both"/>
        <w:rPr>
          <w:rFonts w:ascii="Calibri" w:hAnsi="Calibri" w:cs="Calibri"/>
          <w:color w:val="000000"/>
        </w:rPr>
      </w:pPr>
      <w:r w:rsidRPr="005C6720">
        <w:rPr>
          <w:rFonts w:ascii="Calibri" w:hAnsi="Calibri" w:cs="Calibri"/>
          <w:b/>
          <w:bCs/>
          <w:color w:val="000000"/>
        </w:rPr>
        <w:lastRenderedPageBreak/>
        <w:t>Επιθετική</w:t>
      </w:r>
      <w:r w:rsidRPr="005C6720">
        <w:rPr>
          <w:rFonts w:ascii="Calibri" w:hAnsi="Calibri" w:cs="Calibri"/>
          <w:color w:val="000000"/>
        </w:rPr>
        <w:t> λέγεται η μετοχή που </w:t>
      </w:r>
      <w:r w:rsidRPr="005C6720">
        <w:rPr>
          <w:rFonts w:ascii="Calibri" w:hAnsi="Calibri" w:cs="Calibri"/>
          <w:b/>
          <w:bCs/>
          <w:color w:val="000000"/>
          <w:u w:val="single"/>
        </w:rPr>
        <w:t>συνήθως</w:t>
      </w:r>
      <w:r w:rsidRPr="005C6720">
        <w:rPr>
          <w:rFonts w:ascii="Calibri" w:hAnsi="Calibri" w:cs="Calibri"/>
          <w:color w:val="000000"/>
          <w:u w:val="single"/>
        </w:rPr>
        <w:t> </w:t>
      </w:r>
      <w:r w:rsidRPr="005C6720">
        <w:rPr>
          <w:rFonts w:ascii="Calibri" w:hAnsi="Calibri" w:cs="Calibri"/>
          <w:b/>
          <w:bCs/>
          <w:color w:val="000000"/>
          <w:u w:val="single"/>
        </w:rPr>
        <w:t>συνοδεύεται από άρθρο</w:t>
      </w:r>
      <w:r w:rsidRPr="005C6720">
        <w:rPr>
          <w:rFonts w:ascii="Calibri" w:hAnsi="Calibri" w:cs="Calibri"/>
          <w:color w:val="000000"/>
        </w:rPr>
        <w:t> και λειτουργεί στο λόγο </w:t>
      </w:r>
      <w:r w:rsidRPr="005C6720">
        <w:rPr>
          <w:rFonts w:ascii="Calibri" w:hAnsi="Calibri" w:cs="Calibri"/>
          <w:b/>
          <w:bCs/>
          <w:color w:val="000000"/>
        </w:rPr>
        <w:t>ως επίθετο</w:t>
      </w:r>
      <w:r w:rsidRPr="005C6720">
        <w:rPr>
          <w:rFonts w:ascii="Calibri" w:hAnsi="Calibri" w:cs="Calibri"/>
          <w:color w:val="000000"/>
        </w:rPr>
        <w:t>, δηλαδή προσδιορίζει ουσιαστικά ή αντωνυμίες.</w:t>
      </w:r>
    </w:p>
    <w:p w:rsidR="005C6720" w:rsidRPr="00025F94" w:rsidRDefault="005C6720" w:rsidP="00025F94">
      <w:pPr>
        <w:pStyle w:val="ca20"/>
        <w:numPr>
          <w:ilvl w:val="0"/>
          <w:numId w:val="10"/>
        </w:numPr>
        <w:spacing w:before="0" w:beforeAutospacing="0" w:after="0" w:afterAutospacing="0" w:line="353" w:lineRule="atLeast"/>
        <w:ind w:right="68"/>
        <w:jc w:val="both"/>
        <w:rPr>
          <w:rFonts w:ascii="Calibri" w:hAnsi="Calibri" w:cs="Calibri"/>
        </w:rPr>
      </w:pPr>
      <w:proofErr w:type="spellStart"/>
      <w:r w:rsidRPr="00025F94">
        <w:rPr>
          <w:rFonts w:ascii="Calibri" w:hAnsi="Calibri" w:cs="Calibri"/>
          <w:bCs/>
        </w:rPr>
        <w:t>Αἱ</w:t>
      </w:r>
      <w:proofErr w:type="spellEnd"/>
      <w:r w:rsidRPr="00025F94">
        <w:rPr>
          <w:rFonts w:ascii="Calibri" w:hAnsi="Calibri" w:cs="Calibri"/>
          <w:bCs/>
        </w:rPr>
        <w:t xml:space="preserve"> πόλεις</w:t>
      </w:r>
      <w:r w:rsidRPr="00025F94">
        <w:rPr>
          <w:rFonts w:ascii="Calibri" w:hAnsi="Calibri" w:cs="Calibri"/>
        </w:rPr>
        <w:t> </w:t>
      </w:r>
      <w:proofErr w:type="spellStart"/>
      <w:r w:rsidRPr="00025F94">
        <w:rPr>
          <w:rFonts w:ascii="Calibri" w:hAnsi="Calibri" w:cs="Calibri"/>
          <w:b/>
          <w:bCs/>
        </w:rPr>
        <w:t>αἱ</w:t>
      </w:r>
      <w:proofErr w:type="spellEnd"/>
      <w:r w:rsidRPr="00025F94">
        <w:rPr>
          <w:rFonts w:ascii="Calibri" w:hAnsi="Calibri" w:cs="Calibri"/>
          <w:b/>
          <w:bCs/>
        </w:rPr>
        <w:t xml:space="preserve"> δημοκρατούμεναι</w:t>
      </w:r>
      <w:r w:rsidRPr="00025F94">
        <w:rPr>
          <w:rFonts w:ascii="Calibri" w:hAnsi="Calibri" w:cs="Calibri"/>
        </w:rPr>
        <w:t> </w:t>
      </w:r>
      <w:proofErr w:type="spellStart"/>
      <w:r w:rsidRPr="00025F94">
        <w:rPr>
          <w:rFonts w:ascii="Calibri" w:hAnsi="Calibri" w:cs="Calibri"/>
          <w:bCs/>
        </w:rPr>
        <w:t>τοῖς</w:t>
      </w:r>
      <w:proofErr w:type="spellEnd"/>
      <w:r w:rsidRPr="00025F94">
        <w:rPr>
          <w:rFonts w:ascii="Calibri" w:hAnsi="Calibri" w:cs="Calibri"/>
          <w:bCs/>
        </w:rPr>
        <w:t xml:space="preserve"> </w:t>
      </w:r>
      <w:proofErr w:type="spellStart"/>
      <w:r w:rsidRPr="00025F94">
        <w:rPr>
          <w:rFonts w:ascii="Calibri" w:hAnsi="Calibri" w:cs="Calibri"/>
          <w:bCs/>
        </w:rPr>
        <w:t>νόμοις</w:t>
      </w:r>
      <w:proofErr w:type="spellEnd"/>
      <w:r w:rsidRPr="00025F94">
        <w:rPr>
          <w:rFonts w:ascii="Calibri" w:hAnsi="Calibri" w:cs="Calibri"/>
        </w:rPr>
        <w:t> </w:t>
      </w:r>
      <w:proofErr w:type="spellStart"/>
      <w:r w:rsidRPr="00025F94">
        <w:rPr>
          <w:rFonts w:ascii="Calibri" w:hAnsi="Calibri" w:cs="Calibri"/>
          <w:b/>
          <w:bCs/>
        </w:rPr>
        <w:t>τοῖς</w:t>
      </w:r>
      <w:proofErr w:type="spellEnd"/>
      <w:r w:rsidRPr="00025F94">
        <w:rPr>
          <w:rFonts w:ascii="Calibri" w:hAnsi="Calibri" w:cs="Calibri"/>
          <w:b/>
          <w:bCs/>
        </w:rPr>
        <w:t xml:space="preserve"> </w:t>
      </w:r>
      <w:proofErr w:type="spellStart"/>
      <w:r w:rsidRPr="00025F94">
        <w:rPr>
          <w:rFonts w:ascii="Calibri" w:hAnsi="Calibri" w:cs="Calibri"/>
          <w:b/>
          <w:bCs/>
        </w:rPr>
        <w:t>κειμένοις</w:t>
      </w:r>
      <w:proofErr w:type="spellEnd"/>
      <w:r w:rsidRPr="00025F94">
        <w:rPr>
          <w:rFonts w:ascii="Calibri" w:hAnsi="Calibri" w:cs="Calibri"/>
        </w:rPr>
        <w:t> </w:t>
      </w:r>
      <w:proofErr w:type="spellStart"/>
      <w:r w:rsidRPr="00025F94">
        <w:rPr>
          <w:rFonts w:ascii="Calibri" w:hAnsi="Calibri" w:cs="Calibri"/>
        </w:rPr>
        <w:t>διοικοῦνται</w:t>
      </w:r>
      <w:proofErr w:type="spellEnd"/>
      <w:r w:rsidRPr="00025F94">
        <w:rPr>
          <w:rFonts w:ascii="Calibri" w:hAnsi="Calibri" w:cs="Calibri"/>
        </w:rPr>
        <w:t>.</w:t>
      </w:r>
    </w:p>
    <w:p w:rsidR="005C6720" w:rsidRPr="005C6720" w:rsidRDefault="005C6720" w:rsidP="005C6720">
      <w:pPr>
        <w:pStyle w:val="h2calibri"/>
        <w:spacing w:before="0" w:beforeAutospacing="0" w:after="0" w:afterAutospacing="0" w:line="306" w:lineRule="atLeast"/>
        <w:ind w:left="720"/>
        <w:rPr>
          <w:rFonts w:ascii="Verdana" w:hAnsi="Verdana"/>
          <w:color w:val="000000"/>
        </w:rPr>
      </w:pPr>
    </w:p>
    <w:p w:rsidR="005C6720" w:rsidRPr="00025F94" w:rsidRDefault="005C6720" w:rsidP="00025F94">
      <w:pPr>
        <w:pStyle w:val="ca20"/>
        <w:numPr>
          <w:ilvl w:val="0"/>
          <w:numId w:val="7"/>
        </w:numPr>
        <w:spacing w:before="0" w:beforeAutospacing="0" w:after="0" w:afterAutospacing="0" w:line="353" w:lineRule="atLeast"/>
        <w:ind w:right="68"/>
        <w:jc w:val="both"/>
        <w:rPr>
          <w:rFonts w:ascii="Calibri" w:hAnsi="Calibri" w:cs="Calibri"/>
          <w:color w:val="000000"/>
        </w:rPr>
      </w:pPr>
      <w:r w:rsidRPr="005C6720">
        <w:rPr>
          <w:rFonts w:ascii="Calibri" w:hAnsi="Calibri" w:cs="Calibri"/>
          <w:b/>
          <w:color w:val="000000"/>
        </w:rPr>
        <w:t>Κατηγορηματική</w:t>
      </w:r>
      <w:r w:rsidRPr="005C6720">
        <w:rPr>
          <w:rFonts w:ascii="Calibri" w:hAnsi="Calibri" w:cs="Calibri"/>
          <w:color w:val="000000"/>
        </w:rPr>
        <w:t xml:space="preserve"> λέγεται η μετοχή που χρησιμεύει ως </w:t>
      </w:r>
      <w:r w:rsidRPr="005C6720">
        <w:rPr>
          <w:rFonts w:ascii="Calibri" w:hAnsi="Calibri" w:cs="Calibri"/>
          <w:b/>
          <w:bCs/>
          <w:color w:val="000000"/>
        </w:rPr>
        <w:t>κατηγορούμενο</w:t>
      </w:r>
      <w:r w:rsidRPr="005C6720">
        <w:rPr>
          <w:rFonts w:ascii="Calibri" w:hAnsi="Calibri" w:cs="Calibri"/>
          <w:color w:val="000000"/>
        </w:rPr>
        <w:t> ή </w:t>
      </w:r>
      <w:r w:rsidRPr="005C6720">
        <w:rPr>
          <w:rFonts w:ascii="Calibri" w:hAnsi="Calibri" w:cs="Calibri"/>
          <w:b/>
          <w:bCs/>
          <w:color w:val="000000"/>
        </w:rPr>
        <w:t>κατηγορηματικός προσδιορισμός</w:t>
      </w:r>
      <w:r w:rsidRPr="005C6720">
        <w:rPr>
          <w:rFonts w:ascii="Calibri" w:hAnsi="Calibri" w:cs="Calibri"/>
          <w:color w:val="000000"/>
        </w:rPr>
        <w:t> του υποκειμένου ή του αντικειμένου του ρήματος.</w:t>
      </w:r>
    </w:p>
    <w:p w:rsidR="00633598" w:rsidRPr="00025F94" w:rsidRDefault="00633598" w:rsidP="00025F94">
      <w:pPr>
        <w:pStyle w:val="ca20"/>
        <w:numPr>
          <w:ilvl w:val="0"/>
          <w:numId w:val="10"/>
        </w:numPr>
        <w:shd w:val="clear" w:color="auto" w:fill="FFFFFF"/>
        <w:spacing w:before="0" w:beforeAutospacing="0" w:after="0" w:afterAutospacing="0" w:line="353" w:lineRule="atLeast"/>
        <w:ind w:right="68"/>
        <w:jc w:val="both"/>
        <w:rPr>
          <w:rFonts w:ascii="Calibri" w:hAnsi="Calibri" w:cs="Calibri"/>
          <w:color w:val="000000"/>
          <w:lang w:val="en-US"/>
        </w:rPr>
      </w:pPr>
      <w:proofErr w:type="spellStart"/>
      <w:r w:rsidRPr="00633598">
        <w:rPr>
          <w:rFonts w:ascii="Calibri" w:hAnsi="Calibri" w:cs="Calibri"/>
          <w:b/>
          <w:bCs/>
          <w:color w:val="000000"/>
        </w:rPr>
        <w:t>Ἤκουε</w:t>
      </w:r>
      <w:proofErr w:type="spellEnd"/>
      <w:r w:rsidRPr="00633598">
        <w:rPr>
          <w:rFonts w:ascii="Calibri" w:hAnsi="Calibri" w:cs="Calibri"/>
          <w:color w:val="000000"/>
        </w:rPr>
        <w:t> </w:t>
      </w:r>
      <w:r w:rsidRPr="00633598">
        <w:rPr>
          <w:rFonts w:ascii="Calibri" w:hAnsi="Calibri" w:cs="Calibri"/>
          <w:b/>
          <w:bCs/>
          <w:color w:val="000000"/>
        </w:rPr>
        <w:t>τιμώμενος</w:t>
      </w:r>
      <w:r w:rsidRPr="00633598">
        <w:rPr>
          <w:rFonts w:ascii="Calibri" w:hAnsi="Calibri" w:cs="Calibri"/>
          <w:color w:val="000000"/>
        </w:rPr>
        <w:t> </w:t>
      </w:r>
      <w:proofErr w:type="spellStart"/>
      <w:r w:rsidRPr="00633598">
        <w:rPr>
          <w:rFonts w:ascii="Calibri" w:hAnsi="Calibri" w:cs="Calibri"/>
          <w:color w:val="000000"/>
        </w:rPr>
        <w:t>ὑπὸ</w:t>
      </w:r>
      <w:proofErr w:type="spellEnd"/>
      <w:r w:rsidRPr="00633598">
        <w:rPr>
          <w:rFonts w:ascii="Calibri" w:hAnsi="Calibri" w:cs="Calibri"/>
          <w:color w:val="000000"/>
        </w:rPr>
        <w:t xml:space="preserve"> πάντων.</w:t>
      </w:r>
      <w:r w:rsidR="00025F94" w:rsidRPr="00025F94">
        <w:rPr>
          <w:rFonts w:ascii="Calibri" w:hAnsi="Calibri" w:cs="Calibri"/>
          <w:color w:val="000000"/>
        </w:rPr>
        <w:t xml:space="preserve">     </w:t>
      </w:r>
    </w:p>
    <w:p w:rsidR="00633598" w:rsidRDefault="00633598" w:rsidP="008E7694">
      <w:pPr>
        <w:pStyle w:val="ca20"/>
        <w:spacing w:before="0" w:beforeAutospacing="0" w:after="0" w:afterAutospacing="0" w:line="353" w:lineRule="atLeast"/>
        <w:ind w:right="68"/>
        <w:jc w:val="both"/>
        <w:rPr>
          <w:rFonts w:ascii="Calibri" w:hAnsi="Calibri" w:cs="Calibri"/>
          <w:color w:val="000000"/>
          <w:sz w:val="30"/>
          <w:szCs w:val="30"/>
        </w:rPr>
      </w:pPr>
    </w:p>
    <w:p w:rsidR="00633598" w:rsidRPr="00633598" w:rsidRDefault="00633598" w:rsidP="00633598">
      <w:pPr>
        <w:pStyle w:val="ca20"/>
        <w:numPr>
          <w:ilvl w:val="0"/>
          <w:numId w:val="7"/>
        </w:numPr>
        <w:spacing w:before="0" w:beforeAutospacing="0" w:after="0" w:afterAutospacing="0" w:line="353" w:lineRule="atLeast"/>
        <w:ind w:right="68"/>
        <w:jc w:val="both"/>
        <w:rPr>
          <w:rFonts w:ascii="Calibri" w:hAnsi="Calibri" w:cs="Calibri"/>
          <w:color w:val="000000"/>
        </w:rPr>
      </w:pPr>
      <w:r w:rsidRPr="00633598">
        <w:rPr>
          <w:rFonts w:ascii="Calibri" w:hAnsi="Calibri" w:cs="Calibri"/>
          <w:b/>
          <w:bCs/>
          <w:color w:val="000000"/>
        </w:rPr>
        <w:t>Επιρρηματική</w:t>
      </w:r>
      <w:r w:rsidRPr="00633598">
        <w:rPr>
          <w:rFonts w:ascii="Calibri" w:hAnsi="Calibri" w:cs="Calibri"/>
          <w:color w:val="000000"/>
        </w:rPr>
        <w:t> λέγεται η μετοχή που χρησιμοποιείται για να εκφράσει επιρρηματικές σχέσεις, δηλ. το </w:t>
      </w:r>
      <w:r w:rsidRPr="00633598">
        <w:rPr>
          <w:rFonts w:ascii="Calibri" w:hAnsi="Calibri" w:cs="Calibri"/>
          <w:b/>
          <w:bCs/>
          <w:color w:val="000000"/>
        </w:rPr>
        <w:t>χρόνο</w:t>
      </w:r>
      <w:r w:rsidRPr="00633598">
        <w:rPr>
          <w:rFonts w:ascii="Calibri" w:hAnsi="Calibri" w:cs="Calibri"/>
          <w:color w:val="000000"/>
        </w:rPr>
        <w:t>, την </w:t>
      </w:r>
      <w:r w:rsidRPr="00633598">
        <w:rPr>
          <w:rFonts w:ascii="Calibri" w:hAnsi="Calibri" w:cs="Calibri"/>
          <w:b/>
          <w:bCs/>
          <w:color w:val="000000"/>
        </w:rPr>
        <w:t>αιτία</w:t>
      </w:r>
      <w:r w:rsidRPr="00633598">
        <w:rPr>
          <w:rFonts w:ascii="Calibri" w:hAnsi="Calibri" w:cs="Calibri"/>
          <w:color w:val="000000"/>
        </w:rPr>
        <w:t>, το </w:t>
      </w:r>
      <w:r w:rsidRPr="00633598">
        <w:rPr>
          <w:rFonts w:ascii="Calibri" w:hAnsi="Calibri" w:cs="Calibri"/>
          <w:b/>
          <w:bCs/>
          <w:color w:val="000000"/>
        </w:rPr>
        <w:t>σκοπό</w:t>
      </w:r>
      <w:r w:rsidRPr="00633598">
        <w:rPr>
          <w:rFonts w:ascii="Calibri" w:hAnsi="Calibri" w:cs="Calibri"/>
          <w:color w:val="000000"/>
        </w:rPr>
        <w:t>, την </w:t>
      </w:r>
      <w:r w:rsidRPr="00633598">
        <w:rPr>
          <w:rFonts w:ascii="Calibri" w:hAnsi="Calibri" w:cs="Calibri"/>
          <w:b/>
          <w:bCs/>
          <w:color w:val="000000"/>
        </w:rPr>
        <w:t>υπόθεση</w:t>
      </w:r>
      <w:r w:rsidRPr="00633598">
        <w:rPr>
          <w:rFonts w:ascii="Calibri" w:hAnsi="Calibri" w:cs="Calibri"/>
          <w:color w:val="000000"/>
        </w:rPr>
        <w:t>, την </w:t>
      </w:r>
      <w:r w:rsidRPr="00633598">
        <w:rPr>
          <w:rFonts w:ascii="Calibri" w:hAnsi="Calibri" w:cs="Calibri"/>
          <w:b/>
          <w:bCs/>
          <w:color w:val="000000"/>
        </w:rPr>
        <w:t>εναντίωση</w:t>
      </w:r>
      <w:r w:rsidRPr="00633598">
        <w:rPr>
          <w:rFonts w:ascii="Calibri" w:hAnsi="Calibri" w:cs="Calibri"/>
          <w:color w:val="000000"/>
        </w:rPr>
        <w:t> και τον </w:t>
      </w:r>
      <w:r w:rsidRPr="00633598">
        <w:rPr>
          <w:rFonts w:ascii="Calibri" w:hAnsi="Calibri" w:cs="Calibri"/>
          <w:b/>
          <w:bCs/>
          <w:color w:val="000000"/>
        </w:rPr>
        <w:t>τρόπο</w:t>
      </w:r>
      <w:r w:rsidRPr="00633598">
        <w:rPr>
          <w:rFonts w:ascii="Calibri" w:hAnsi="Calibri" w:cs="Calibri"/>
          <w:color w:val="000000"/>
        </w:rPr>
        <w:t>. Συνεπώς, η επιρρηματική μετοχή είναι έξι ειδών:</w:t>
      </w:r>
    </w:p>
    <w:p w:rsidR="00633598" w:rsidRDefault="00633598" w:rsidP="00633598">
      <w:pPr>
        <w:pStyle w:val="ca20"/>
        <w:numPr>
          <w:ilvl w:val="0"/>
          <w:numId w:val="8"/>
        </w:numPr>
        <w:spacing w:before="0" w:beforeAutospacing="0" w:after="0" w:afterAutospacing="0" w:line="353" w:lineRule="atLeast"/>
        <w:ind w:right="68"/>
        <w:jc w:val="both"/>
        <w:rPr>
          <w:rFonts w:ascii="Calibri" w:hAnsi="Calibri" w:cs="Calibri"/>
          <w:b/>
          <w:bCs/>
          <w:color w:val="000000"/>
        </w:rPr>
      </w:pPr>
      <w:r w:rsidRPr="00633598">
        <w:rPr>
          <w:rFonts w:ascii="Calibri" w:hAnsi="Calibri" w:cs="Calibri"/>
          <w:b/>
          <w:bCs/>
          <w:color w:val="000000"/>
        </w:rPr>
        <w:t>χρονική</w:t>
      </w:r>
      <w:r w:rsidRPr="00633598">
        <w:rPr>
          <w:rFonts w:ascii="Calibri" w:hAnsi="Calibri" w:cs="Calibri"/>
          <w:color w:val="000000"/>
        </w:rPr>
        <w:t>, </w:t>
      </w:r>
      <w:r w:rsidRPr="00633598">
        <w:rPr>
          <w:rFonts w:ascii="Calibri" w:hAnsi="Calibri" w:cs="Calibri"/>
          <w:b/>
          <w:bCs/>
          <w:color w:val="000000"/>
        </w:rPr>
        <w:t>2</w:t>
      </w:r>
      <w:r w:rsidRPr="00633598">
        <w:rPr>
          <w:rFonts w:ascii="Calibri" w:hAnsi="Calibri" w:cs="Calibri"/>
          <w:color w:val="000000"/>
        </w:rPr>
        <w:t>. </w:t>
      </w:r>
      <w:r w:rsidRPr="00633598">
        <w:rPr>
          <w:rFonts w:ascii="Calibri" w:hAnsi="Calibri" w:cs="Calibri"/>
          <w:b/>
          <w:bCs/>
          <w:color w:val="000000"/>
        </w:rPr>
        <w:t>αιτιολογική</w:t>
      </w:r>
      <w:r w:rsidRPr="00633598">
        <w:rPr>
          <w:rFonts w:ascii="Calibri" w:hAnsi="Calibri" w:cs="Calibri"/>
          <w:color w:val="000000"/>
        </w:rPr>
        <w:t>, </w:t>
      </w:r>
      <w:r w:rsidRPr="00633598">
        <w:rPr>
          <w:rFonts w:ascii="Calibri" w:hAnsi="Calibri" w:cs="Calibri"/>
          <w:b/>
          <w:bCs/>
          <w:color w:val="000000"/>
        </w:rPr>
        <w:t>3</w:t>
      </w:r>
      <w:r w:rsidRPr="00633598">
        <w:rPr>
          <w:rFonts w:ascii="Calibri" w:hAnsi="Calibri" w:cs="Calibri"/>
          <w:color w:val="000000"/>
        </w:rPr>
        <w:t>. </w:t>
      </w:r>
      <w:r w:rsidRPr="00633598">
        <w:rPr>
          <w:rFonts w:ascii="Calibri" w:hAnsi="Calibri" w:cs="Calibri"/>
          <w:b/>
          <w:bCs/>
          <w:color w:val="000000"/>
        </w:rPr>
        <w:t>τελική</w:t>
      </w:r>
      <w:r w:rsidRPr="00633598">
        <w:rPr>
          <w:rFonts w:ascii="Calibri" w:hAnsi="Calibri" w:cs="Calibri"/>
          <w:color w:val="000000"/>
        </w:rPr>
        <w:t>, </w:t>
      </w:r>
      <w:r w:rsidRPr="00633598">
        <w:rPr>
          <w:rFonts w:ascii="Calibri" w:hAnsi="Calibri" w:cs="Calibri"/>
          <w:b/>
          <w:bCs/>
          <w:color w:val="000000"/>
        </w:rPr>
        <w:t>4</w:t>
      </w:r>
      <w:r w:rsidRPr="00633598">
        <w:rPr>
          <w:rFonts w:ascii="Calibri" w:hAnsi="Calibri" w:cs="Calibri"/>
          <w:color w:val="000000"/>
        </w:rPr>
        <w:t>. </w:t>
      </w:r>
      <w:r w:rsidRPr="00633598">
        <w:rPr>
          <w:rFonts w:ascii="Calibri" w:hAnsi="Calibri" w:cs="Calibri"/>
          <w:b/>
          <w:bCs/>
          <w:color w:val="000000"/>
        </w:rPr>
        <w:t>υποθετική</w:t>
      </w:r>
      <w:r w:rsidRPr="00633598">
        <w:rPr>
          <w:rFonts w:ascii="Calibri" w:hAnsi="Calibri" w:cs="Calibri"/>
          <w:color w:val="000000"/>
        </w:rPr>
        <w:t>, </w:t>
      </w:r>
      <w:r w:rsidRPr="00633598">
        <w:rPr>
          <w:rFonts w:ascii="Calibri" w:hAnsi="Calibri" w:cs="Calibri"/>
          <w:b/>
          <w:bCs/>
          <w:color w:val="000000"/>
        </w:rPr>
        <w:t>5</w:t>
      </w:r>
      <w:r w:rsidRPr="00633598">
        <w:rPr>
          <w:rFonts w:ascii="Calibri" w:hAnsi="Calibri" w:cs="Calibri"/>
          <w:color w:val="000000"/>
        </w:rPr>
        <w:t>. </w:t>
      </w:r>
      <w:r w:rsidRPr="00633598">
        <w:rPr>
          <w:rFonts w:ascii="Calibri" w:hAnsi="Calibri" w:cs="Calibri"/>
          <w:b/>
          <w:bCs/>
          <w:color w:val="000000"/>
        </w:rPr>
        <w:t>εναντιωματική</w:t>
      </w:r>
      <w:r w:rsidRPr="00633598">
        <w:rPr>
          <w:rFonts w:ascii="Calibri" w:hAnsi="Calibri" w:cs="Calibri"/>
          <w:color w:val="000000"/>
        </w:rPr>
        <w:t> ή </w:t>
      </w:r>
      <w:r w:rsidRPr="00633598">
        <w:rPr>
          <w:rFonts w:ascii="Calibri" w:hAnsi="Calibri" w:cs="Calibri"/>
          <w:b/>
          <w:bCs/>
          <w:color w:val="000000"/>
        </w:rPr>
        <w:t>ενδοτική</w:t>
      </w:r>
      <w:r w:rsidRPr="00633598">
        <w:rPr>
          <w:rFonts w:ascii="Calibri" w:hAnsi="Calibri" w:cs="Calibri"/>
          <w:color w:val="000000"/>
        </w:rPr>
        <w:t>, </w:t>
      </w:r>
      <w:r w:rsidRPr="00633598">
        <w:rPr>
          <w:rFonts w:ascii="Calibri" w:hAnsi="Calibri" w:cs="Calibri"/>
          <w:b/>
          <w:bCs/>
          <w:color w:val="000000"/>
        </w:rPr>
        <w:t>6</w:t>
      </w:r>
      <w:r w:rsidRPr="00633598">
        <w:rPr>
          <w:rFonts w:ascii="Calibri" w:hAnsi="Calibri" w:cs="Calibri"/>
          <w:color w:val="000000"/>
        </w:rPr>
        <w:t>. </w:t>
      </w:r>
      <w:r w:rsidRPr="00633598">
        <w:rPr>
          <w:rFonts w:ascii="Calibri" w:hAnsi="Calibri" w:cs="Calibri"/>
          <w:b/>
          <w:bCs/>
          <w:color w:val="000000"/>
        </w:rPr>
        <w:t>Τροπική</w:t>
      </w:r>
    </w:p>
    <w:p w:rsidR="008E7694" w:rsidRDefault="008E7694" w:rsidP="008E7694">
      <w:pPr>
        <w:pStyle w:val="ca20"/>
        <w:spacing w:before="0" w:beforeAutospacing="0" w:after="0" w:afterAutospacing="0" w:line="353" w:lineRule="atLeast"/>
        <w:ind w:left="2070" w:right="68"/>
        <w:jc w:val="both"/>
        <w:rPr>
          <w:rFonts w:ascii="Calibri" w:hAnsi="Calibri" w:cs="Calibri"/>
          <w:b/>
          <w:bCs/>
          <w:color w:val="000000"/>
        </w:rPr>
      </w:pPr>
    </w:p>
    <w:p w:rsidR="00633598" w:rsidRPr="008E7694" w:rsidRDefault="00633598" w:rsidP="00025F94">
      <w:pPr>
        <w:pStyle w:val="ca20"/>
        <w:numPr>
          <w:ilvl w:val="0"/>
          <w:numId w:val="10"/>
        </w:numPr>
        <w:shd w:val="clear" w:color="auto" w:fill="FFFFFF"/>
        <w:spacing w:before="0" w:beforeAutospacing="0" w:after="0" w:afterAutospacing="0" w:line="353" w:lineRule="atLeast"/>
        <w:ind w:right="68"/>
        <w:jc w:val="both"/>
        <w:rPr>
          <w:rFonts w:ascii="Calibri" w:hAnsi="Calibri" w:cs="Calibri"/>
          <w:color w:val="000000"/>
        </w:rPr>
      </w:pPr>
      <w:proofErr w:type="spellStart"/>
      <w:r w:rsidRPr="008E7694">
        <w:rPr>
          <w:rFonts w:ascii="Calibri" w:hAnsi="Calibri" w:cs="Calibri"/>
          <w:color w:val="000000"/>
        </w:rPr>
        <w:t>Οἱ</w:t>
      </w:r>
      <w:proofErr w:type="spellEnd"/>
      <w:r w:rsidRPr="008E7694">
        <w:rPr>
          <w:rFonts w:ascii="Calibri" w:hAnsi="Calibri" w:cs="Calibri"/>
          <w:color w:val="000000"/>
        </w:rPr>
        <w:t xml:space="preserve"> </w:t>
      </w:r>
      <w:proofErr w:type="spellStart"/>
      <w:r w:rsidRPr="008E7694">
        <w:rPr>
          <w:rFonts w:ascii="Calibri" w:hAnsi="Calibri" w:cs="Calibri"/>
          <w:color w:val="000000"/>
        </w:rPr>
        <w:t>δὲ</w:t>
      </w:r>
      <w:proofErr w:type="spellEnd"/>
      <w:r w:rsidRPr="008E7694">
        <w:rPr>
          <w:rFonts w:ascii="Calibri" w:hAnsi="Calibri" w:cs="Calibri"/>
          <w:color w:val="000000"/>
        </w:rPr>
        <w:t xml:space="preserve"> </w:t>
      </w:r>
      <w:proofErr w:type="spellStart"/>
      <w:r w:rsidRPr="008E7694">
        <w:rPr>
          <w:rFonts w:ascii="Calibri" w:hAnsi="Calibri" w:cs="Calibri"/>
          <w:color w:val="000000"/>
        </w:rPr>
        <w:t>τῶν</w:t>
      </w:r>
      <w:proofErr w:type="spellEnd"/>
      <w:r w:rsidRPr="008E7694">
        <w:rPr>
          <w:rFonts w:ascii="Calibri" w:hAnsi="Calibri" w:cs="Calibri"/>
          <w:color w:val="000000"/>
        </w:rPr>
        <w:t xml:space="preserve"> παίδων διδάσκαλοι </w:t>
      </w:r>
      <w:proofErr w:type="spellStart"/>
      <w:r w:rsidRPr="008E7694">
        <w:rPr>
          <w:rFonts w:ascii="Calibri" w:hAnsi="Calibri" w:cs="Calibri"/>
          <w:color w:val="000000"/>
        </w:rPr>
        <w:t>κλειέτωσαν</w:t>
      </w:r>
      <w:proofErr w:type="spellEnd"/>
      <w:r w:rsidRPr="008E7694">
        <w:rPr>
          <w:rFonts w:ascii="Calibri" w:hAnsi="Calibri" w:cs="Calibri"/>
          <w:color w:val="000000"/>
        </w:rPr>
        <w:t xml:space="preserve"> </w:t>
      </w:r>
      <w:proofErr w:type="spellStart"/>
      <w:r w:rsidRPr="008E7694">
        <w:rPr>
          <w:rFonts w:ascii="Calibri" w:hAnsi="Calibri" w:cs="Calibri"/>
          <w:color w:val="000000"/>
        </w:rPr>
        <w:t>τὰ</w:t>
      </w:r>
      <w:proofErr w:type="spellEnd"/>
      <w:r w:rsidRPr="008E7694">
        <w:rPr>
          <w:rFonts w:ascii="Calibri" w:hAnsi="Calibri" w:cs="Calibri"/>
          <w:color w:val="000000"/>
        </w:rPr>
        <w:t xml:space="preserve"> </w:t>
      </w:r>
      <w:proofErr w:type="spellStart"/>
      <w:r w:rsidRPr="008E7694">
        <w:rPr>
          <w:rFonts w:ascii="Calibri" w:hAnsi="Calibri" w:cs="Calibri"/>
          <w:color w:val="000000"/>
        </w:rPr>
        <w:t>διδασκαλεῖα</w:t>
      </w:r>
      <w:proofErr w:type="spellEnd"/>
      <w:r w:rsidRPr="008E7694">
        <w:rPr>
          <w:rFonts w:ascii="Calibri" w:hAnsi="Calibri" w:cs="Calibri"/>
          <w:color w:val="000000"/>
        </w:rPr>
        <w:t xml:space="preserve"> </w:t>
      </w:r>
      <w:proofErr w:type="spellStart"/>
      <w:r w:rsidRPr="008E7694">
        <w:rPr>
          <w:rFonts w:ascii="Calibri" w:hAnsi="Calibri" w:cs="Calibri"/>
          <w:color w:val="000000"/>
        </w:rPr>
        <w:t>πρὸ</w:t>
      </w:r>
      <w:proofErr w:type="spellEnd"/>
      <w:r w:rsidRPr="008E7694">
        <w:rPr>
          <w:rFonts w:ascii="Calibri" w:hAnsi="Calibri" w:cs="Calibri"/>
          <w:color w:val="000000"/>
        </w:rPr>
        <w:t xml:space="preserve"> </w:t>
      </w:r>
      <w:proofErr w:type="spellStart"/>
      <w:r w:rsidRPr="008E7694">
        <w:rPr>
          <w:rFonts w:ascii="Calibri" w:hAnsi="Calibri" w:cs="Calibri"/>
          <w:color w:val="000000"/>
        </w:rPr>
        <w:t>ἡλίου</w:t>
      </w:r>
      <w:proofErr w:type="spellEnd"/>
      <w:r w:rsidRPr="008E7694">
        <w:rPr>
          <w:rFonts w:ascii="Calibri" w:hAnsi="Calibri" w:cs="Calibri"/>
          <w:color w:val="000000"/>
        </w:rPr>
        <w:t> </w:t>
      </w:r>
      <w:r w:rsidRPr="008E7694">
        <w:rPr>
          <w:rFonts w:ascii="Calibri" w:hAnsi="Calibri" w:cs="Calibri"/>
          <w:b/>
          <w:bCs/>
          <w:color w:val="000000"/>
        </w:rPr>
        <w:t>δύοντος</w:t>
      </w:r>
      <w:r w:rsidRPr="008E7694">
        <w:rPr>
          <w:rFonts w:ascii="Calibri" w:hAnsi="Calibri" w:cs="Calibri"/>
          <w:color w:val="000000"/>
        </w:rPr>
        <w:t>.</w:t>
      </w:r>
    </w:p>
    <w:p w:rsidR="008E7694" w:rsidRPr="00025F94" w:rsidRDefault="008E7694" w:rsidP="00025F94">
      <w:pPr>
        <w:pStyle w:val="ca20"/>
        <w:shd w:val="clear" w:color="auto" w:fill="FFFFFF"/>
        <w:tabs>
          <w:tab w:val="left" w:pos="2410"/>
          <w:tab w:val="left" w:pos="2694"/>
        </w:tabs>
        <w:spacing w:before="0" w:beforeAutospacing="0" w:after="0" w:afterAutospacing="0" w:line="353" w:lineRule="atLeast"/>
        <w:ind w:right="68"/>
        <w:jc w:val="both"/>
        <w:rPr>
          <w:rFonts w:ascii="Calibri" w:hAnsi="Calibri" w:cs="Calibri"/>
          <w:color w:val="000000"/>
          <w:lang w:val="en-US"/>
        </w:rPr>
      </w:pPr>
    </w:p>
    <w:p w:rsidR="008E7694" w:rsidRPr="000F6FBB" w:rsidRDefault="008E7694" w:rsidP="008E7694">
      <w:pPr>
        <w:pStyle w:val="ca20"/>
        <w:shd w:val="clear" w:color="auto" w:fill="FFFFFF"/>
        <w:tabs>
          <w:tab w:val="left" w:pos="2410"/>
          <w:tab w:val="left" w:pos="2694"/>
        </w:tabs>
        <w:spacing w:before="0" w:beforeAutospacing="0" w:after="0" w:afterAutospacing="0" w:line="353" w:lineRule="atLeast"/>
        <w:ind w:right="68"/>
        <w:jc w:val="both"/>
        <w:rPr>
          <w:rFonts w:ascii="Calibri" w:hAnsi="Calibri" w:cs="Calibri"/>
          <w:b/>
          <w:color w:val="000000"/>
        </w:rPr>
      </w:pPr>
      <w:r w:rsidRPr="000F6FBB">
        <w:rPr>
          <w:rFonts w:ascii="Calibri" w:hAnsi="Calibri" w:cs="Calibri"/>
          <w:b/>
          <w:color w:val="000000"/>
        </w:rPr>
        <w:t>ΑΣΚΗΣΗ</w:t>
      </w:r>
    </w:p>
    <w:p w:rsidR="008E7694" w:rsidRPr="008E7694" w:rsidRDefault="008E7694" w:rsidP="008E7694">
      <w:pPr>
        <w:pStyle w:val="ca20"/>
        <w:shd w:val="clear" w:color="auto" w:fill="FFFFFF"/>
        <w:tabs>
          <w:tab w:val="left" w:pos="2410"/>
          <w:tab w:val="left" w:pos="2694"/>
        </w:tabs>
        <w:spacing w:before="0" w:beforeAutospacing="0" w:after="0" w:afterAutospacing="0" w:line="353" w:lineRule="atLeast"/>
        <w:ind w:right="6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Να αναγνωρίσετε το είδος των μετοχών</w:t>
      </w:r>
      <w:r w:rsidR="000F6FBB">
        <w:rPr>
          <w:rFonts w:ascii="Calibri" w:hAnsi="Calibri" w:cs="Calibri"/>
          <w:color w:val="000000"/>
        </w:rPr>
        <w:t xml:space="preserve"> (επιθετική, κατηγορηματική, επιρρηματική):</w:t>
      </w:r>
    </w:p>
    <w:p w:rsidR="00633598" w:rsidRPr="00633598" w:rsidRDefault="00633598" w:rsidP="00633598">
      <w:pPr>
        <w:pStyle w:val="ca20"/>
        <w:spacing w:before="0" w:beforeAutospacing="0" w:after="0" w:afterAutospacing="0" w:line="353" w:lineRule="atLeast"/>
        <w:ind w:left="2070" w:right="68"/>
        <w:jc w:val="both"/>
        <w:rPr>
          <w:rFonts w:ascii="Calibri" w:hAnsi="Calibri" w:cs="Calibri"/>
          <w:color w:val="000000"/>
        </w:rPr>
      </w:pPr>
    </w:p>
    <w:p w:rsidR="00C35F89" w:rsidRPr="00025F94" w:rsidRDefault="000F6FBB" w:rsidP="00025F94">
      <w:pPr>
        <w:pStyle w:val="a4"/>
        <w:numPr>
          <w:ilvl w:val="0"/>
          <w:numId w:val="9"/>
        </w:numPr>
        <w:spacing w:after="0" w:line="240" w:lineRule="auto"/>
        <w:rPr>
          <w:rFonts w:ascii="Calibri" w:hAnsi="Calibri" w:cs="Calibri"/>
          <w:color w:val="000000"/>
          <w:sz w:val="27"/>
          <w:szCs w:val="27"/>
          <w:shd w:val="clear" w:color="auto" w:fill="FFFFFF"/>
        </w:rPr>
      </w:pPr>
      <w:proofErr w:type="spellStart"/>
      <w:r w:rsidRPr="00025F94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Καὶ</w:t>
      </w:r>
      <w:proofErr w:type="spellEnd"/>
      <w:r w:rsidRPr="00025F94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25F94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διὰ</w:t>
      </w:r>
      <w:proofErr w:type="spellEnd"/>
      <w:r w:rsidRPr="00025F94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25F94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τοῦτο</w:t>
      </w:r>
      <w:proofErr w:type="spellEnd"/>
      <w:r w:rsidRPr="00025F94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proofErr w:type="spellStart"/>
      <w:r w:rsidRPr="00025F94">
        <w:rPr>
          <w:rFonts w:ascii="Calibri" w:hAnsi="Calibri" w:cs="Calibri"/>
          <w:b/>
          <w:bCs/>
          <w:sz w:val="27"/>
          <w:szCs w:val="27"/>
          <w:shd w:val="clear" w:color="auto" w:fill="FFFFFF"/>
        </w:rPr>
        <w:t>ὀργισθεὶς</w:t>
      </w:r>
      <w:proofErr w:type="spellEnd"/>
      <w:r w:rsidRPr="00025F94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proofErr w:type="spellStart"/>
      <w:r w:rsidRPr="00025F94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Ἀπόλλων</w:t>
      </w:r>
      <w:proofErr w:type="spellEnd"/>
      <w:r w:rsidRPr="00025F94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25F94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κτείνει</w:t>
      </w:r>
      <w:proofErr w:type="spellEnd"/>
      <w:r w:rsidRPr="00025F94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 Κύκλωπας.</w:t>
      </w:r>
    </w:p>
    <w:p w:rsidR="00025F94" w:rsidRPr="00025F94" w:rsidRDefault="00025F94" w:rsidP="00025F94">
      <w:pPr>
        <w:spacing w:after="0" w:line="240" w:lineRule="auto"/>
        <w:ind w:left="360"/>
        <w:rPr>
          <w:rFonts w:ascii="Calibri" w:hAnsi="Calibri" w:cs="Calibri"/>
          <w:color w:val="000000"/>
          <w:sz w:val="27"/>
          <w:szCs w:val="27"/>
          <w:shd w:val="clear" w:color="auto" w:fill="FFFFFF"/>
          <w:lang w:val="en-US"/>
        </w:rPr>
      </w:pPr>
    </w:p>
    <w:p w:rsidR="00025F94" w:rsidRPr="00025F94" w:rsidRDefault="000F6FBB" w:rsidP="00025F94">
      <w:pPr>
        <w:pStyle w:val="a4"/>
        <w:numPr>
          <w:ilvl w:val="0"/>
          <w:numId w:val="9"/>
        </w:numPr>
        <w:spacing w:after="0" w:line="240" w:lineRule="auto"/>
        <w:rPr>
          <w:rFonts w:ascii="Calibri" w:hAnsi="Calibri" w:cs="Calibri"/>
          <w:color w:val="000000"/>
          <w:sz w:val="27"/>
          <w:szCs w:val="27"/>
          <w:shd w:val="clear" w:color="auto" w:fill="FFFFFF"/>
        </w:rPr>
      </w:pPr>
      <w:proofErr w:type="spellStart"/>
      <w:r w:rsidRPr="00025F94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Οἱ</w:t>
      </w:r>
      <w:proofErr w:type="spellEnd"/>
      <w:r w:rsidRPr="00025F94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025F94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Ἕλληνες</w:t>
      </w:r>
      <w:proofErr w:type="spellEnd"/>
      <w:r w:rsidRPr="00025F94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proofErr w:type="spellStart"/>
      <w:r w:rsidRPr="00025F94">
        <w:rPr>
          <w:rFonts w:ascii="Calibri" w:hAnsi="Calibri" w:cs="Calibri"/>
          <w:b/>
          <w:bCs/>
          <w:sz w:val="27"/>
          <w:szCs w:val="27"/>
          <w:shd w:val="clear" w:color="auto" w:fill="FFFFFF"/>
        </w:rPr>
        <w:t>ἔμαθον</w:t>
      </w:r>
      <w:proofErr w:type="spellEnd"/>
      <w:r w:rsidRPr="00025F94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proofErr w:type="spellStart"/>
      <w:r w:rsidRPr="00025F94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Κῦρον</w:t>
      </w:r>
      <w:proofErr w:type="spellEnd"/>
      <w:r w:rsidRPr="00025F94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proofErr w:type="spellStart"/>
      <w:r w:rsidRPr="00025F94"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τεθνηκότα</w:t>
      </w:r>
      <w:proofErr w:type="spellEnd"/>
      <w:r w:rsidRPr="00025F94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.</w:t>
      </w:r>
    </w:p>
    <w:p w:rsidR="00025F94" w:rsidRPr="00025F94" w:rsidRDefault="00025F94" w:rsidP="00025F94">
      <w:pPr>
        <w:pStyle w:val="a4"/>
        <w:spacing w:after="0" w:line="240" w:lineRule="auto"/>
        <w:rPr>
          <w:rFonts w:ascii="Calibri" w:hAnsi="Calibri" w:cs="Calibri"/>
          <w:color w:val="000000"/>
          <w:sz w:val="27"/>
          <w:szCs w:val="27"/>
          <w:shd w:val="clear" w:color="auto" w:fill="FFFFFF"/>
        </w:rPr>
      </w:pPr>
    </w:p>
    <w:p w:rsidR="000F6FBB" w:rsidRPr="00025F94" w:rsidRDefault="000F6FBB" w:rsidP="00025F94">
      <w:pPr>
        <w:pStyle w:val="a4"/>
        <w:numPr>
          <w:ilvl w:val="0"/>
          <w:numId w:val="9"/>
        </w:numPr>
        <w:spacing w:after="0" w:line="240" w:lineRule="auto"/>
        <w:rPr>
          <w:rFonts w:ascii="Calibri" w:hAnsi="Calibri" w:cs="Calibri"/>
          <w:color w:val="000000"/>
          <w:sz w:val="27"/>
          <w:szCs w:val="27"/>
          <w:shd w:val="clear" w:color="auto" w:fill="FFFFFF"/>
        </w:rPr>
      </w:pPr>
      <w:proofErr w:type="spellStart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>Οὗτος</w:t>
      </w:r>
      <w:proofErr w:type="spellEnd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>ἦν</w:t>
      </w:r>
      <w:proofErr w:type="spellEnd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025F94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ὁ </w:t>
      </w:r>
      <w:proofErr w:type="spellStart"/>
      <w:r w:rsidRPr="00025F94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ἀδικήσας</w:t>
      </w:r>
      <w:proofErr w:type="spellEnd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proofErr w:type="spellStart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>καὶ</w:t>
      </w:r>
      <w:proofErr w:type="spellEnd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proofErr w:type="spellStart"/>
      <w:r w:rsidRPr="00025F94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ἐπιβουλεύσας</w:t>
      </w:r>
      <w:proofErr w:type="spellEnd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proofErr w:type="spellStart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>ἡμῖν</w:t>
      </w:r>
      <w:proofErr w:type="spellEnd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>.</w:t>
      </w:r>
    </w:p>
    <w:p w:rsidR="00025F94" w:rsidRPr="00025F94" w:rsidRDefault="00025F94" w:rsidP="00025F94">
      <w:pPr>
        <w:pStyle w:val="a4"/>
        <w:spacing w:after="0" w:line="240" w:lineRule="auto"/>
        <w:rPr>
          <w:rFonts w:ascii="Calibri" w:hAnsi="Calibri" w:cs="Calibri"/>
          <w:color w:val="000000"/>
          <w:sz w:val="27"/>
          <w:szCs w:val="27"/>
          <w:shd w:val="clear" w:color="auto" w:fill="FFFFFF"/>
        </w:rPr>
      </w:pPr>
    </w:p>
    <w:p w:rsidR="00025F94" w:rsidRPr="00025F94" w:rsidRDefault="00461EEB" w:rsidP="00025F94">
      <w:pPr>
        <w:pStyle w:val="a4"/>
        <w:numPr>
          <w:ilvl w:val="0"/>
          <w:numId w:val="9"/>
        </w:numPr>
        <w:spacing w:after="0" w:line="240" w:lineRule="auto"/>
        <w:rPr>
          <w:rFonts w:ascii="Calibri" w:hAnsi="Calibri" w:cs="Calibri"/>
          <w:color w:val="000000"/>
          <w:sz w:val="27"/>
          <w:szCs w:val="27"/>
          <w:shd w:val="clear" w:color="auto" w:fill="FFFFFF"/>
        </w:rPr>
      </w:pPr>
      <w:proofErr w:type="spellStart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>Στρατιάν</w:t>
      </w:r>
      <w:proofErr w:type="spellEnd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5F94"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>πολλήν</w:t>
      </w:r>
      <w:proofErr w:type="spellEnd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>ἦγεν</w:t>
      </w:r>
      <w:proofErr w:type="spellEnd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>ὡς</w:t>
      </w:r>
      <w:proofErr w:type="spellEnd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5F94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βοηθήσων</w:t>
      </w:r>
      <w:proofErr w:type="spellEnd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>βασιλεῖ</w:t>
      </w:r>
      <w:proofErr w:type="spellEnd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>.</w:t>
      </w:r>
    </w:p>
    <w:p w:rsidR="00025F94" w:rsidRPr="00025F94" w:rsidRDefault="00025F94" w:rsidP="00025F94">
      <w:pPr>
        <w:pStyle w:val="a4"/>
        <w:spacing w:after="0" w:line="240" w:lineRule="auto"/>
        <w:rPr>
          <w:rFonts w:ascii="Calibri" w:hAnsi="Calibri" w:cs="Calibri"/>
          <w:color w:val="000000"/>
          <w:sz w:val="27"/>
          <w:szCs w:val="27"/>
          <w:shd w:val="clear" w:color="auto" w:fill="FFFFFF"/>
        </w:rPr>
      </w:pPr>
    </w:p>
    <w:p w:rsidR="00025F94" w:rsidRPr="00025F94" w:rsidRDefault="00025F94" w:rsidP="00025F94">
      <w:pPr>
        <w:pStyle w:val="a4"/>
        <w:spacing w:after="0" w:line="240" w:lineRule="auto"/>
        <w:rPr>
          <w:rFonts w:ascii="Calibri" w:hAnsi="Calibri" w:cs="Calibri"/>
          <w:color w:val="000000"/>
          <w:sz w:val="27"/>
          <w:szCs w:val="27"/>
          <w:shd w:val="clear" w:color="auto" w:fill="FFFFFF"/>
        </w:rPr>
      </w:pPr>
    </w:p>
    <w:p w:rsidR="00461EEB" w:rsidRPr="00025F94" w:rsidRDefault="00461EEB" w:rsidP="00025F94">
      <w:pPr>
        <w:pStyle w:val="a4"/>
        <w:numPr>
          <w:ilvl w:val="0"/>
          <w:numId w:val="9"/>
        </w:numPr>
        <w:spacing w:after="0" w:line="240" w:lineRule="auto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>Οὑδένα</w:t>
      </w:r>
      <w:proofErr w:type="spellEnd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γάρ </w:t>
      </w:r>
      <w:proofErr w:type="spellStart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>οἶδα</w:t>
      </w:r>
      <w:proofErr w:type="spellEnd"/>
      <w:r w:rsidRPr="00025F94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5F94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μισοῦντα</w:t>
      </w:r>
      <w:proofErr w:type="spellEnd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25F94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 xml:space="preserve">τούς </w:t>
      </w:r>
      <w:proofErr w:type="spellStart"/>
      <w:r w:rsidRPr="00025F94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ἐπαινοῦντας</w:t>
      </w:r>
      <w:proofErr w:type="spellEnd"/>
      <w:r w:rsidRPr="00025F94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025F94" w:rsidRPr="00025F94" w:rsidRDefault="00025F94" w:rsidP="00025F94">
      <w:pPr>
        <w:pStyle w:val="a4"/>
        <w:spacing w:after="0" w:line="240" w:lineRule="auto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</w:p>
    <w:p w:rsidR="00461EEB" w:rsidRPr="00025F94" w:rsidRDefault="00461EEB" w:rsidP="00025F94">
      <w:pPr>
        <w:pStyle w:val="a4"/>
        <w:numPr>
          <w:ilvl w:val="0"/>
          <w:numId w:val="9"/>
        </w:numPr>
        <w:spacing w:after="0" w:line="240" w:lineRule="auto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25F94">
        <w:rPr>
          <w:rStyle w:val="a3"/>
          <w:rFonts w:cstheme="minorHAnsi"/>
          <w:color w:val="000000" w:themeColor="text1"/>
          <w:sz w:val="28"/>
          <w:szCs w:val="28"/>
          <w:shd w:val="clear" w:color="auto" w:fill="FFFFFF"/>
        </w:rPr>
        <w:t>Xρημάτων</w:t>
      </w:r>
      <w:proofErr w:type="spellEnd"/>
      <w:r w:rsidRPr="00025F94">
        <w:rPr>
          <w:rStyle w:val="a3"/>
          <w:rFonts w:cstheme="minorHAnsi"/>
          <w:color w:val="000000" w:themeColor="text1"/>
          <w:sz w:val="28"/>
          <w:szCs w:val="28"/>
          <w:shd w:val="clear" w:color="auto" w:fill="FFFFFF"/>
        </w:rPr>
        <w:t> </w:t>
      </w:r>
      <w:r w:rsidRPr="00025F94">
        <w:rPr>
          <w:rStyle w:val="a3"/>
          <w:rFonts w:cstheme="minorHAnsi"/>
          <w:b/>
          <w:color w:val="000000" w:themeColor="text1"/>
          <w:sz w:val="28"/>
          <w:szCs w:val="28"/>
          <w:shd w:val="clear" w:color="auto" w:fill="FFFFFF"/>
        </w:rPr>
        <w:t>δεομένης </w:t>
      </w:r>
      <w:proofErr w:type="spellStart"/>
      <w:r w:rsidRPr="00025F94">
        <w:rPr>
          <w:rStyle w:val="a3"/>
          <w:rFonts w:cstheme="minorHAnsi"/>
          <w:color w:val="000000" w:themeColor="text1"/>
          <w:sz w:val="28"/>
          <w:szCs w:val="28"/>
          <w:shd w:val="clear" w:color="auto" w:fill="FFFFFF"/>
        </w:rPr>
        <w:t>τῆς</w:t>
      </w:r>
      <w:proofErr w:type="spellEnd"/>
      <w:r w:rsidRPr="00025F94">
        <w:rPr>
          <w:rStyle w:val="a3"/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Σπάρτης </w:t>
      </w:r>
      <w:proofErr w:type="spellStart"/>
      <w:r w:rsidRPr="00025F94">
        <w:rPr>
          <w:rStyle w:val="a3"/>
          <w:rFonts w:cstheme="minorHAnsi"/>
          <w:color w:val="000000" w:themeColor="text1"/>
          <w:sz w:val="28"/>
          <w:szCs w:val="28"/>
          <w:shd w:val="clear" w:color="auto" w:fill="FFFFFF"/>
        </w:rPr>
        <w:t>πρὸς</w:t>
      </w:r>
      <w:proofErr w:type="spellEnd"/>
      <w:r w:rsidRPr="00025F94">
        <w:rPr>
          <w:rStyle w:val="a3"/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5F94">
        <w:rPr>
          <w:rStyle w:val="a3"/>
          <w:rFonts w:cstheme="minorHAnsi"/>
          <w:color w:val="000000" w:themeColor="text1"/>
          <w:sz w:val="28"/>
          <w:szCs w:val="28"/>
          <w:shd w:val="clear" w:color="auto" w:fill="FFFFFF"/>
        </w:rPr>
        <w:t>πόλεμον</w:t>
      </w:r>
      <w:proofErr w:type="spellEnd"/>
      <w:r w:rsidRPr="00025F94">
        <w:rPr>
          <w:rStyle w:val="a3"/>
          <w:rFonts w:cstheme="minorHAnsi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025F94">
        <w:rPr>
          <w:rStyle w:val="a3"/>
          <w:rFonts w:cstheme="minorHAnsi"/>
          <w:color w:val="000000" w:themeColor="text1"/>
          <w:sz w:val="28"/>
          <w:szCs w:val="28"/>
          <w:shd w:val="clear" w:color="auto" w:fill="FFFFFF"/>
        </w:rPr>
        <w:t>ἐπορεύθη</w:t>
      </w:r>
      <w:proofErr w:type="spellEnd"/>
      <w:r w:rsidRPr="00025F94">
        <w:rPr>
          <w:rStyle w:val="a3"/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ὁ </w:t>
      </w:r>
      <w:proofErr w:type="spellStart"/>
      <w:r w:rsidRPr="00025F94">
        <w:rPr>
          <w:rStyle w:val="a3"/>
          <w:rFonts w:cstheme="minorHAnsi"/>
          <w:color w:val="000000" w:themeColor="text1"/>
          <w:sz w:val="28"/>
          <w:szCs w:val="28"/>
          <w:shd w:val="clear" w:color="auto" w:fill="FFFFFF"/>
        </w:rPr>
        <w:t>Ἀγησίλαος</w:t>
      </w:r>
      <w:proofErr w:type="spellEnd"/>
      <w:r w:rsidRPr="00025F94">
        <w:rPr>
          <w:rStyle w:val="a3"/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5F94">
        <w:rPr>
          <w:rStyle w:val="a3"/>
          <w:rFonts w:cstheme="minorHAnsi"/>
          <w:color w:val="000000" w:themeColor="text1"/>
          <w:sz w:val="28"/>
          <w:szCs w:val="28"/>
          <w:shd w:val="clear" w:color="auto" w:fill="FFFFFF"/>
        </w:rPr>
        <w:t>εἰς</w:t>
      </w:r>
      <w:proofErr w:type="spellEnd"/>
      <w:r w:rsidRPr="00025F94">
        <w:rPr>
          <w:rStyle w:val="a3"/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5F94">
        <w:rPr>
          <w:rStyle w:val="a3"/>
          <w:rFonts w:cstheme="minorHAnsi"/>
          <w:color w:val="000000" w:themeColor="text1"/>
          <w:sz w:val="28"/>
          <w:szCs w:val="28"/>
          <w:shd w:val="clear" w:color="auto" w:fill="FFFFFF"/>
        </w:rPr>
        <w:t>Aἴγυπτον</w:t>
      </w:r>
      <w:proofErr w:type="spellEnd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>.</w:t>
      </w:r>
    </w:p>
    <w:p w:rsidR="00025F94" w:rsidRPr="00025F94" w:rsidRDefault="00025F94" w:rsidP="00025F94">
      <w:pPr>
        <w:pStyle w:val="a4"/>
        <w:spacing w:after="0" w:line="240" w:lineRule="auto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</w:p>
    <w:p w:rsidR="00025F94" w:rsidRPr="00025F94" w:rsidRDefault="00025F94" w:rsidP="00025F94">
      <w:pPr>
        <w:pStyle w:val="a4"/>
        <w:spacing w:after="0" w:line="240" w:lineRule="auto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</w:p>
    <w:p w:rsidR="00461EEB" w:rsidRPr="00025F94" w:rsidRDefault="00461EEB" w:rsidP="00025F94">
      <w:pPr>
        <w:pStyle w:val="a4"/>
        <w:numPr>
          <w:ilvl w:val="0"/>
          <w:numId w:val="9"/>
        </w:numPr>
        <w:spacing w:after="0" w:line="240" w:lineRule="auto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>Ἐπολέμει</w:t>
      </w:r>
      <w:proofErr w:type="spellEnd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>τοῖς</w:t>
      </w:r>
      <w:proofErr w:type="spellEnd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>Θρᾳξὶ</w:t>
      </w:r>
      <w:proofErr w:type="spellEnd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>τοῖς</w:t>
      </w:r>
      <w:proofErr w:type="spellEnd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>ὑπὲρ</w:t>
      </w:r>
      <w:proofErr w:type="spellEnd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>Ἑλλήσποντον</w:t>
      </w:r>
      <w:proofErr w:type="spellEnd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5F94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οἰκοῦσι</w:t>
      </w:r>
      <w:proofErr w:type="spellEnd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>.</w:t>
      </w:r>
    </w:p>
    <w:p w:rsidR="00025F94" w:rsidRPr="00025F94" w:rsidRDefault="00025F94" w:rsidP="00025F94">
      <w:pPr>
        <w:pStyle w:val="a4"/>
        <w:spacing w:after="0" w:line="240" w:lineRule="auto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</w:p>
    <w:p w:rsidR="00461EEB" w:rsidRPr="00025F94" w:rsidRDefault="00461EEB" w:rsidP="00025F94">
      <w:pPr>
        <w:pStyle w:val="a4"/>
        <w:numPr>
          <w:ilvl w:val="0"/>
          <w:numId w:val="9"/>
        </w:numPr>
        <w:spacing w:after="0" w:line="240" w:lineRule="auto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25F94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Ἀκροασάμενοι</w:t>
      </w:r>
      <w:proofErr w:type="spellEnd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>τῆς</w:t>
      </w:r>
      <w:proofErr w:type="spellEnd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>ἀπολογίας</w:t>
      </w:r>
      <w:proofErr w:type="spellEnd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τότε </w:t>
      </w:r>
      <w:proofErr w:type="spellStart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>ἤδη</w:t>
      </w:r>
      <w:proofErr w:type="spellEnd"/>
      <w:r w:rsidRPr="00025F94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ψηφίζεσθε.</w:t>
      </w:r>
    </w:p>
    <w:p w:rsidR="00461EEB" w:rsidRPr="00025F94" w:rsidRDefault="00461EEB" w:rsidP="004E697F">
      <w:pPr>
        <w:pStyle w:val="a4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sectPr w:rsidR="00461EEB" w:rsidRPr="00025F94" w:rsidSect="00633598">
      <w:pgSz w:w="11906" w:h="16838"/>
      <w:pgMar w:top="709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8A9"/>
    <w:multiLevelType w:val="multilevel"/>
    <w:tmpl w:val="5F3A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55054"/>
    <w:multiLevelType w:val="hybridMultilevel"/>
    <w:tmpl w:val="F6BE83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051B3"/>
    <w:multiLevelType w:val="hybridMultilevel"/>
    <w:tmpl w:val="6C0A13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914AF"/>
    <w:multiLevelType w:val="multilevel"/>
    <w:tmpl w:val="46A2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9A5DD3"/>
    <w:multiLevelType w:val="hybridMultilevel"/>
    <w:tmpl w:val="2EEC5886"/>
    <w:lvl w:ilvl="0" w:tplc="6EC62656">
      <w:start w:val="1"/>
      <w:numFmt w:val="decimal"/>
      <w:lvlText w:val="%1."/>
      <w:lvlJc w:val="left"/>
      <w:pPr>
        <w:ind w:left="2070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715" w:hanging="360"/>
      </w:pPr>
    </w:lvl>
    <w:lvl w:ilvl="2" w:tplc="0408001B" w:tentative="1">
      <w:start w:val="1"/>
      <w:numFmt w:val="lowerRoman"/>
      <w:lvlText w:val="%3."/>
      <w:lvlJc w:val="right"/>
      <w:pPr>
        <w:ind w:left="3435" w:hanging="180"/>
      </w:pPr>
    </w:lvl>
    <w:lvl w:ilvl="3" w:tplc="0408000F" w:tentative="1">
      <w:start w:val="1"/>
      <w:numFmt w:val="decimal"/>
      <w:lvlText w:val="%4."/>
      <w:lvlJc w:val="left"/>
      <w:pPr>
        <w:ind w:left="4155" w:hanging="360"/>
      </w:pPr>
    </w:lvl>
    <w:lvl w:ilvl="4" w:tplc="04080019" w:tentative="1">
      <w:start w:val="1"/>
      <w:numFmt w:val="lowerLetter"/>
      <w:lvlText w:val="%5."/>
      <w:lvlJc w:val="left"/>
      <w:pPr>
        <w:ind w:left="4875" w:hanging="360"/>
      </w:pPr>
    </w:lvl>
    <w:lvl w:ilvl="5" w:tplc="0408001B" w:tentative="1">
      <w:start w:val="1"/>
      <w:numFmt w:val="lowerRoman"/>
      <w:lvlText w:val="%6."/>
      <w:lvlJc w:val="right"/>
      <w:pPr>
        <w:ind w:left="5595" w:hanging="180"/>
      </w:pPr>
    </w:lvl>
    <w:lvl w:ilvl="6" w:tplc="0408000F" w:tentative="1">
      <w:start w:val="1"/>
      <w:numFmt w:val="decimal"/>
      <w:lvlText w:val="%7."/>
      <w:lvlJc w:val="left"/>
      <w:pPr>
        <w:ind w:left="6315" w:hanging="360"/>
      </w:pPr>
    </w:lvl>
    <w:lvl w:ilvl="7" w:tplc="04080019" w:tentative="1">
      <w:start w:val="1"/>
      <w:numFmt w:val="lowerLetter"/>
      <w:lvlText w:val="%8."/>
      <w:lvlJc w:val="left"/>
      <w:pPr>
        <w:ind w:left="7035" w:hanging="360"/>
      </w:pPr>
    </w:lvl>
    <w:lvl w:ilvl="8" w:tplc="0408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5">
    <w:nsid w:val="2CFF7CF0"/>
    <w:multiLevelType w:val="multilevel"/>
    <w:tmpl w:val="AD16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8D61DB"/>
    <w:multiLevelType w:val="multilevel"/>
    <w:tmpl w:val="CF00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4397E"/>
    <w:multiLevelType w:val="hybridMultilevel"/>
    <w:tmpl w:val="0BFAE672"/>
    <w:lvl w:ilvl="0" w:tplc="04080013">
      <w:start w:val="1"/>
      <w:numFmt w:val="upperRoman"/>
      <w:lvlText w:val="%1."/>
      <w:lvlJc w:val="righ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31005F1"/>
    <w:multiLevelType w:val="multilevel"/>
    <w:tmpl w:val="1000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0D5FAD"/>
    <w:multiLevelType w:val="hybridMultilevel"/>
    <w:tmpl w:val="649ACE4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C6720"/>
    <w:rsid w:val="00025F94"/>
    <w:rsid w:val="000F6FBB"/>
    <w:rsid w:val="001352F2"/>
    <w:rsid w:val="00461EEB"/>
    <w:rsid w:val="004E697F"/>
    <w:rsid w:val="00551D28"/>
    <w:rsid w:val="005C6720"/>
    <w:rsid w:val="00633598"/>
    <w:rsid w:val="008E7694"/>
    <w:rsid w:val="00C35F89"/>
    <w:rsid w:val="00D5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16">
    <w:name w:val="ca16"/>
    <w:basedOn w:val="a"/>
    <w:rsid w:val="005C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5j">
    <w:name w:val="ca15j"/>
    <w:basedOn w:val="a"/>
    <w:rsid w:val="005C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20">
    <w:name w:val="ca20"/>
    <w:basedOn w:val="a"/>
    <w:rsid w:val="005C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2calibri">
    <w:name w:val="h2calibri"/>
    <w:basedOn w:val="a"/>
    <w:rsid w:val="005C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461EEB"/>
    <w:rPr>
      <w:i/>
      <w:iCs/>
    </w:rPr>
  </w:style>
  <w:style w:type="paragraph" w:styleId="a4">
    <w:name w:val="List Paragraph"/>
    <w:basedOn w:val="a"/>
    <w:uiPriority w:val="34"/>
    <w:qFormat/>
    <w:rsid w:val="00025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5</cp:revision>
  <dcterms:created xsi:type="dcterms:W3CDTF">2020-11-02T06:47:00Z</dcterms:created>
  <dcterms:modified xsi:type="dcterms:W3CDTF">2020-11-03T09:34:00Z</dcterms:modified>
</cp:coreProperties>
</file>