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B17" w:rsidRPr="00263794" w:rsidRDefault="00C31B17" w:rsidP="00263794">
      <w:pPr>
        <w:shd w:val="clear" w:color="auto" w:fill="FFFFFF"/>
        <w:spacing w:after="0" w:line="398" w:lineRule="atLeast"/>
        <w:ind w:left="153" w:right="153" w:firstLine="245"/>
        <w:jc w:val="both"/>
        <w:rPr>
          <w:rFonts w:ascii="Times New Roman" w:eastAsia="Times New Roman" w:hAnsi="Times New Roman" w:cs="Times New Roman"/>
          <w:color w:val="000000"/>
        </w:rPr>
      </w:pPr>
      <w:bookmarkStart w:id="0" w:name="_GoBack"/>
      <w:bookmarkEnd w:id="0"/>
      <w:r w:rsidRPr="00263794">
        <w:rPr>
          <w:rFonts w:ascii="Times New Roman" w:eastAsia="Times New Roman" w:hAnsi="Times New Roman" w:cs="Times New Roman"/>
          <w:color w:val="000000"/>
        </w:rPr>
        <w:br/>
        <w:t> </w:t>
      </w:r>
    </w:p>
    <w:p w:rsidR="00C31B17" w:rsidRPr="00263794" w:rsidRDefault="00C31B17" w:rsidP="00263794">
      <w:pPr>
        <w:shd w:val="clear" w:color="auto" w:fill="FFFFFF"/>
        <w:spacing w:after="0" w:line="398" w:lineRule="atLeast"/>
        <w:ind w:left="31" w:right="31"/>
        <w:jc w:val="both"/>
        <w:rPr>
          <w:rFonts w:ascii="Times New Roman" w:eastAsia="Times New Roman" w:hAnsi="Times New Roman" w:cs="Times New Roman"/>
          <w:b/>
          <w:bCs/>
          <w:color w:val="0000FF"/>
        </w:rPr>
      </w:pPr>
      <w:r w:rsidRPr="00263794">
        <w:rPr>
          <w:rFonts w:ascii="Times New Roman" w:eastAsia="Times New Roman" w:hAnsi="Times New Roman" w:cs="Times New Roman"/>
          <w:b/>
          <w:bCs/>
          <w:color w:val="0000FF"/>
        </w:rPr>
        <w:t>Ερμηνευτικές επισημάνσεις</w:t>
      </w:r>
    </w:p>
    <w:p w:rsidR="00C31B17" w:rsidRPr="00263794" w:rsidRDefault="00C31B17" w:rsidP="00263794">
      <w:pPr>
        <w:shd w:val="clear" w:color="auto" w:fill="FFFFFF"/>
        <w:spacing w:after="0" w:line="398" w:lineRule="atLeast"/>
        <w:ind w:left="153" w:right="153" w:firstLine="245"/>
        <w:jc w:val="both"/>
        <w:rPr>
          <w:rFonts w:ascii="Times New Roman" w:eastAsia="Times New Roman" w:hAnsi="Times New Roman" w:cs="Times New Roman"/>
          <w:color w:val="000000"/>
        </w:rPr>
      </w:pPr>
      <w:r w:rsidRPr="00263794">
        <w:rPr>
          <w:rFonts w:ascii="Times New Roman" w:eastAsia="Times New Roman" w:hAnsi="Times New Roman" w:cs="Times New Roman"/>
          <w:color w:val="000000"/>
        </w:rPr>
        <w:t> </w:t>
      </w:r>
    </w:p>
    <w:p w:rsidR="00C31B17" w:rsidRPr="00263794" w:rsidRDefault="00C31B17" w:rsidP="00263794">
      <w:pPr>
        <w:shd w:val="clear" w:color="auto" w:fill="FFFFFF"/>
        <w:spacing w:after="0" w:line="398" w:lineRule="atLeast"/>
        <w:ind w:left="153" w:right="153" w:firstLine="245"/>
        <w:jc w:val="both"/>
        <w:rPr>
          <w:rFonts w:ascii="Times New Roman" w:eastAsia="Times New Roman" w:hAnsi="Times New Roman" w:cs="Times New Roman"/>
          <w:color w:val="000000"/>
        </w:rPr>
      </w:pPr>
      <w:r w:rsidRPr="00263794">
        <w:rPr>
          <w:rFonts w:ascii="Times New Roman" w:eastAsia="Times New Roman" w:hAnsi="Times New Roman" w:cs="Times New Roman"/>
          <w:b/>
          <w:bCs/>
          <w:color w:val="000000"/>
        </w:rPr>
        <w:t>Γενικά για το α' προοίμιο</w:t>
      </w:r>
    </w:p>
    <w:p w:rsidR="00C31B17" w:rsidRPr="00263794" w:rsidRDefault="00C31B17" w:rsidP="00263794">
      <w:pPr>
        <w:shd w:val="clear" w:color="auto" w:fill="FFFFFF"/>
        <w:spacing w:after="0" w:line="398" w:lineRule="atLeast"/>
        <w:ind w:left="153" w:right="153" w:firstLine="245"/>
        <w:jc w:val="both"/>
        <w:rPr>
          <w:rFonts w:ascii="Times New Roman" w:eastAsia="Times New Roman" w:hAnsi="Times New Roman" w:cs="Times New Roman"/>
          <w:color w:val="000000"/>
        </w:rPr>
      </w:pPr>
      <w:r w:rsidRPr="00263794">
        <w:rPr>
          <w:rFonts w:ascii="Times New Roman" w:eastAsia="Times New Roman" w:hAnsi="Times New Roman" w:cs="Times New Roman"/>
          <w:color w:val="000000"/>
        </w:rPr>
        <w:t> </w:t>
      </w:r>
    </w:p>
    <w:p w:rsidR="00C31B17" w:rsidRPr="00263794" w:rsidRDefault="00C31B17" w:rsidP="00263794">
      <w:pPr>
        <w:shd w:val="clear" w:color="auto" w:fill="FFFFFF"/>
        <w:spacing w:after="0" w:line="398" w:lineRule="atLeast"/>
        <w:ind w:left="153" w:right="153" w:firstLine="245"/>
        <w:jc w:val="both"/>
        <w:rPr>
          <w:rFonts w:ascii="Times New Roman" w:eastAsia="Times New Roman" w:hAnsi="Times New Roman" w:cs="Times New Roman"/>
          <w:color w:val="000000"/>
        </w:rPr>
      </w:pPr>
      <w:r w:rsidRPr="00263794">
        <w:rPr>
          <w:rFonts w:ascii="Times New Roman" w:eastAsia="Times New Roman" w:hAnsi="Times New Roman" w:cs="Times New Roman"/>
          <w:color w:val="000000"/>
        </w:rPr>
        <w:t xml:space="preserve"> Στο πρώτο, το κυρίως, προοίμιο ο ποιητής εισάγει στο θέμα του («τον άντρα», τον πρωταγωνιστή του έργου του), αμέσως μετά όμως επικαλείται τη βοήθεια της Μούσας (όπως και άλλοι επικοί ποιητές της αρχαϊκής εποχής - αναφερόμαστε, ενδεικτικά, στην </w:t>
      </w:r>
      <w:proofErr w:type="spellStart"/>
      <w:r w:rsidRPr="00263794">
        <w:rPr>
          <w:rFonts w:ascii="Times New Roman" w:eastAsia="Times New Roman" w:hAnsi="Times New Roman" w:cs="Times New Roman"/>
          <w:color w:val="000000"/>
        </w:rPr>
        <w:t>Ιλιάδα</w:t>
      </w:r>
      <w:proofErr w:type="spellEnd"/>
      <w:r w:rsidRPr="00263794">
        <w:rPr>
          <w:rFonts w:ascii="Times New Roman" w:eastAsia="Times New Roman" w:hAnsi="Times New Roman" w:cs="Times New Roman"/>
          <w:color w:val="000000"/>
        </w:rPr>
        <w:t xml:space="preserve"> και στη θεογονία του Ησιόδου), υποδηλώνοντας έτσι την κοινή, μάλλον, πεποίθηση της εποχής ότι το (δύσκολο) έργο του δεν οφείλεται στη δική του γνώση αλλά στη μετάδοση γνώσης θεϊκής. Και στο τέλος τη θεά πάλι παρακαλεί να πει την ιστορία του Οδυσσέα επιλέγοντας και το σημείο από το οποίο θα την αρχίσει.</w:t>
      </w:r>
      <w:r w:rsidRPr="00263794">
        <w:rPr>
          <w:rFonts w:ascii="Times New Roman" w:eastAsia="Times New Roman" w:hAnsi="Times New Roman" w:cs="Times New Roman"/>
          <w:color w:val="000000"/>
        </w:rPr>
        <w:br/>
        <w:t>Ενδιάμεσα διαπιστώνεται (με φράσεις του κειμένου) ότι ο ποιητής:</w:t>
      </w:r>
      <w:r w:rsidRPr="00263794">
        <w:rPr>
          <w:rFonts w:ascii="Times New Roman" w:eastAsia="Times New Roman" w:hAnsi="Times New Roman" w:cs="Times New Roman"/>
          <w:color w:val="000000"/>
        </w:rPr>
        <w:br/>
        <w:t xml:space="preserve">• Παρουσιάζει τον Οδυσσέα με τις παραδοσιακές του ιδιότητες (πολύτροπος, </w:t>
      </w:r>
      <w:proofErr w:type="spellStart"/>
      <w:r w:rsidRPr="00263794">
        <w:rPr>
          <w:rFonts w:ascii="Times New Roman" w:eastAsia="Times New Roman" w:hAnsi="Times New Roman" w:cs="Times New Roman"/>
          <w:color w:val="000000"/>
        </w:rPr>
        <w:t>πολύπλαγκτος</w:t>
      </w:r>
      <w:proofErr w:type="spellEnd"/>
      <w:r w:rsidRPr="00263794">
        <w:rPr>
          <w:rFonts w:ascii="Times New Roman" w:eastAsia="Times New Roman" w:hAnsi="Times New Roman" w:cs="Times New Roman"/>
          <w:color w:val="000000"/>
        </w:rPr>
        <w:t xml:space="preserve">/κοσμογυρισμένος, </w:t>
      </w:r>
      <w:proofErr w:type="spellStart"/>
      <w:r w:rsidRPr="00263794">
        <w:rPr>
          <w:rFonts w:ascii="Times New Roman" w:eastAsia="Times New Roman" w:hAnsi="Times New Roman" w:cs="Times New Roman"/>
          <w:color w:val="000000"/>
        </w:rPr>
        <w:t>πτολίπορθος</w:t>
      </w:r>
      <w:proofErr w:type="spellEnd"/>
      <w:r w:rsidRPr="00263794">
        <w:rPr>
          <w:rFonts w:ascii="Times New Roman" w:eastAsia="Times New Roman" w:hAnsi="Times New Roman" w:cs="Times New Roman"/>
          <w:color w:val="000000"/>
        </w:rPr>
        <w:t>/</w:t>
      </w:r>
      <w:proofErr w:type="spellStart"/>
      <w:r w:rsidRPr="00263794">
        <w:rPr>
          <w:rFonts w:ascii="Times New Roman" w:eastAsia="Times New Roman" w:hAnsi="Times New Roman" w:cs="Times New Roman"/>
          <w:color w:val="000000"/>
        </w:rPr>
        <w:t>καστροκατακτητής</w:t>
      </w:r>
      <w:proofErr w:type="spellEnd"/>
      <w:r w:rsidRPr="00263794">
        <w:rPr>
          <w:rFonts w:ascii="Times New Roman" w:eastAsia="Times New Roman" w:hAnsi="Times New Roman" w:cs="Times New Roman"/>
          <w:color w:val="000000"/>
        </w:rPr>
        <w:t xml:space="preserve">, </w:t>
      </w:r>
      <w:proofErr w:type="spellStart"/>
      <w:r w:rsidRPr="00263794">
        <w:rPr>
          <w:rFonts w:ascii="Times New Roman" w:eastAsia="Times New Roman" w:hAnsi="Times New Roman" w:cs="Times New Roman"/>
          <w:color w:val="000000"/>
        </w:rPr>
        <w:t>πολύιδρις</w:t>
      </w:r>
      <w:proofErr w:type="spellEnd"/>
      <w:r w:rsidRPr="00263794">
        <w:rPr>
          <w:rFonts w:ascii="Times New Roman" w:eastAsia="Times New Roman" w:hAnsi="Times New Roman" w:cs="Times New Roman"/>
          <w:color w:val="000000"/>
        </w:rPr>
        <w:t xml:space="preserve">/πολύπειρος, </w:t>
      </w:r>
      <w:proofErr w:type="spellStart"/>
      <w:r w:rsidRPr="00263794">
        <w:rPr>
          <w:rFonts w:ascii="Times New Roman" w:eastAsia="Times New Roman" w:hAnsi="Times New Roman" w:cs="Times New Roman"/>
          <w:color w:val="000000"/>
        </w:rPr>
        <w:t>πολύτλας</w:t>
      </w:r>
      <w:proofErr w:type="spellEnd"/>
      <w:r w:rsidRPr="00263794">
        <w:rPr>
          <w:rFonts w:ascii="Times New Roman" w:eastAsia="Times New Roman" w:hAnsi="Times New Roman" w:cs="Times New Roman"/>
          <w:color w:val="000000"/>
        </w:rPr>
        <w:t xml:space="preserve">/πολύπαθος), και επιμένει στην επιθυμία και στον αγώνα του να </w:t>
      </w:r>
      <w:proofErr w:type="spellStart"/>
      <w:r w:rsidRPr="00263794">
        <w:rPr>
          <w:rFonts w:ascii="Times New Roman" w:eastAsia="Times New Roman" w:hAnsi="Times New Roman" w:cs="Times New Roman"/>
          <w:color w:val="000000"/>
        </w:rPr>
        <w:t>νοστήσει</w:t>
      </w:r>
      <w:proofErr w:type="spellEnd"/>
      <w:r w:rsidRPr="00263794">
        <w:rPr>
          <w:rFonts w:ascii="Times New Roman" w:eastAsia="Times New Roman" w:hAnsi="Times New Roman" w:cs="Times New Roman"/>
          <w:color w:val="000000"/>
        </w:rPr>
        <w:t xml:space="preserve"> μαζί με τους συντρόφους του, τους εταίρους (που του προσδίδουν την οδυσσειακή ιδιότητα του </w:t>
      </w:r>
      <w:proofErr w:type="spellStart"/>
      <w:r w:rsidRPr="00263794">
        <w:rPr>
          <w:rFonts w:ascii="Times New Roman" w:eastAsia="Times New Roman" w:hAnsi="Times New Roman" w:cs="Times New Roman"/>
          <w:color w:val="000000"/>
        </w:rPr>
        <w:t>φιλέταιρου</w:t>
      </w:r>
      <w:proofErr w:type="spellEnd"/>
      <w:r w:rsidRPr="00263794">
        <w:rPr>
          <w:rFonts w:ascii="Times New Roman" w:eastAsia="Times New Roman" w:hAnsi="Times New Roman" w:cs="Times New Roman"/>
          <w:color w:val="000000"/>
        </w:rPr>
        <w:t xml:space="preserve"> αρχηγού), χωρίς να το πετύχει, αλλά και χωρίς να ευθύνεται.</w:t>
      </w:r>
      <w:r w:rsidRPr="00263794">
        <w:rPr>
          <w:rFonts w:ascii="Times New Roman" w:eastAsia="Times New Roman" w:hAnsi="Times New Roman" w:cs="Times New Roman"/>
          <w:color w:val="000000"/>
        </w:rPr>
        <w:br/>
        <w:t>• Αντιπαραθέτει έτσι («κι όμως ...») το δικό του ήθος, που υπονοείται και συνεπάγεται αίσιο τέλος, προς εκείνο των «νήπιων» συντρόφων με τις καταστροφικές γι' αυτούς συνέπειες.</w:t>
      </w:r>
      <w:r w:rsidRPr="00263794">
        <w:rPr>
          <w:rFonts w:ascii="Times New Roman" w:eastAsia="Times New Roman" w:hAnsi="Times New Roman" w:cs="Times New Roman"/>
          <w:color w:val="000000"/>
        </w:rPr>
        <w:br/>
        <w:t xml:space="preserve">• Και προκαταβάλλει συνοπτικά το επεισόδιο των βοδιών του Ήλιου στη </w:t>
      </w:r>
      <w:proofErr w:type="spellStart"/>
      <w:r w:rsidRPr="00263794">
        <w:rPr>
          <w:rFonts w:ascii="Times New Roman" w:eastAsia="Times New Roman" w:hAnsi="Times New Roman" w:cs="Times New Roman"/>
          <w:color w:val="000000"/>
        </w:rPr>
        <w:t>Θρινακία</w:t>
      </w:r>
      <w:proofErr w:type="spellEnd"/>
      <w:r w:rsidRPr="00263794">
        <w:rPr>
          <w:rFonts w:ascii="Times New Roman" w:eastAsia="Times New Roman" w:hAnsi="Times New Roman" w:cs="Times New Roman"/>
          <w:color w:val="000000"/>
        </w:rPr>
        <w:t xml:space="preserve"> που τον εξυπηρετεί διπλά:</w:t>
      </w:r>
      <w:r w:rsidRPr="00263794">
        <w:rPr>
          <w:rFonts w:ascii="Times New Roman" w:eastAsia="Times New Roman" w:hAnsi="Times New Roman" w:cs="Times New Roman"/>
          <w:color w:val="000000"/>
        </w:rPr>
        <w:br/>
        <w:t>α. Μας προετοιμάζει να δούμε ολομόναχο τον Οδυσσέα αμέσως στη συνέχεια, και</w:t>
      </w:r>
      <w:r w:rsidRPr="00263794">
        <w:rPr>
          <w:rFonts w:ascii="Times New Roman" w:eastAsia="Times New Roman" w:hAnsi="Times New Roman" w:cs="Times New Roman"/>
          <w:color w:val="000000"/>
        </w:rPr>
        <w:br/>
        <w:t xml:space="preserve">β. δίνει εξαρχής την ηθική αρχή που διέπει όλο το έπος: όποιος υπερβαίνει τα όριά του προσβάλλοντας τους θεούς (ή τους ανθρώπους) τιμωρείται· ευθύνεται, άρα, ο άνθρωπος για τις συμφορές που τον βρίσκουν. Συσχετίζεται, τέλος, το περιεχόμενο του κυρίως προοιμίου με το περιεχόμενο της Οδύσσειας, όπως το γνωρίσαμε από την περιληπτική </w:t>
      </w:r>
      <w:proofErr w:type="spellStart"/>
      <w:r w:rsidRPr="00263794">
        <w:rPr>
          <w:rFonts w:ascii="Times New Roman" w:eastAsia="Times New Roman" w:hAnsi="Times New Roman" w:cs="Times New Roman"/>
          <w:color w:val="000000"/>
        </w:rPr>
        <w:t>αναδιήγηση</w:t>
      </w:r>
      <w:proofErr w:type="spellEnd"/>
      <w:r w:rsidRPr="00263794">
        <w:rPr>
          <w:rFonts w:ascii="Times New Roman" w:eastAsia="Times New Roman" w:hAnsi="Times New Roman" w:cs="Times New Roman"/>
          <w:color w:val="000000"/>
        </w:rPr>
        <w:t xml:space="preserve">, για να διαπιστωθεί ότι το πρώτο προοίμιο καλύπτει, σε γενικές γραμμές, τον αγώνα του Οδυσσέα για τον νόστο από την άλωση της Τροίας μέχρι το ναυάγιο μόνο μετά τη </w:t>
      </w:r>
      <w:proofErr w:type="spellStart"/>
      <w:r w:rsidRPr="00263794">
        <w:rPr>
          <w:rFonts w:ascii="Times New Roman" w:eastAsia="Times New Roman" w:hAnsi="Times New Roman" w:cs="Times New Roman"/>
          <w:color w:val="000000"/>
        </w:rPr>
        <w:t>Θρινακία</w:t>
      </w:r>
      <w:proofErr w:type="spellEnd"/>
      <w:r w:rsidRPr="00263794">
        <w:rPr>
          <w:rFonts w:ascii="Times New Roman" w:eastAsia="Times New Roman" w:hAnsi="Times New Roman" w:cs="Times New Roman"/>
          <w:color w:val="000000"/>
        </w:rPr>
        <w:t>. Προκύπτει λοιπόν η ανάγκη ενός νέου προοιμίου, που θα συμπληρώσει τις θεματικές ελλείψεις του πρώτου.</w:t>
      </w:r>
      <w:r w:rsidRPr="00263794">
        <w:rPr>
          <w:rFonts w:ascii="Times New Roman" w:eastAsia="Times New Roman" w:hAnsi="Times New Roman" w:cs="Times New Roman"/>
          <w:color w:val="000000"/>
        </w:rPr>
        <w:br/>
        <w:t>Έτσι, η Μούσα, όπως της το ζήτησε ο ποιητής:</w:t>
      </w:r>
      <w:r w:rsidRPr="00263794">
        <w:rPr>
          <w:rFonts w:ascii="Times New Roman" w:eastAsia="Times New Roman" w:hAnsi="Times New Roman" w:cs="Times New Roman"/>
          <w:color w:val="000000"/>
        </w:rPr>
        <w:br/>
        <w:t xml:space="preserve">• ορίζει (αόριστα πάντως) το χρονικό σημείο που επιλέγει ως αρχή της εξιστόρησης των περιπετειών του Οδυσσέα («τότε», όταν «οι άλλοι [...] </w:t>
      </w:r>
      <w:proofErr w:type="spellStart"/>
      <w:r w:rsidRPr="00263794">
        <w:rPr>
          <w:rFonts w:ascii="Times New Roman" w:eastAsia="Times New Roman" w:hAnsi="Times New Roman" w:cs="Times New Roman"/>
          <w:color w:val="000000"/>
        </w:rPr>
        <w:t>ήσαν</w:t>
      </w:r>
      <w:proofErr w:type="spellEnd"/>
      <w:r w:rsidRPr="00263794">
        <w:rPr>
          <w:rFonts w:ascii="Times New Roman" w:eastAsia="Times New Roman" w:hAnsi="Times New Roman" w:cs="Times New Roman"/>
          <w:color w:val="000000"/>
        </w:rPr>
        <w:t xml:space="preserve"> σπίτι τους [...] μόνο εκείνον </w:t>
      </w:r>
      <w:r w:rsidRPr="00263794">
        <w:rPr>
          <w:rFonts w:ascii="Times New Roman" w:eastAsia="Times New Roman" w:hAnsi="Times New Roman" w:cs="Times New Roman"/>
          <w:color w:val="000000"/>
        </w:rPr>
        <w:lastRenderedPageBreak/>
        <w:t>[...]»)·</w:t>
      </w:r>
      <w:r w:rsidRPr="00263794">
        <w:rPr>
          <w:rFonts w:ascii="Times New Roman" w:eastAsia="Times New Roman" w:hAnsi="Times New Roman" w:cs="Times New Roman"/>
          <w:color w:val="000000"/>
        </w:rPr>
        <w:br/>
        <w:t xml:space="preserve">• δίνει (αόριστα πάλι) τον τόπο και τη </w:t>
      </w:r>
      <w:proofErr w:type="spellStart"/>
      <w:r w:rsidRPr="00263794">
        <w:rPr>
          <w:rFonts w:ascii="Times New Roman" w:eastAsia="Times New Roman" w:hAnsi="Times New Roman" w:cs="Times New Roman"/>
          <w:color w:val="000000"/>
        </w:rPr>
        <w:t>δύσφορη</w:t>
      </w:r>
      <w:proofErr w:type="spellEnd"/>
      <w:r w:rsidRPr="00263794">
        <w:rPr>
          <w:rFonts w:ascii="Times New Roman" w:eastAsia="Times New Roman" w:hAnsi="Times New Roman" w:cs="Times New Roman"/>
          <w:color w:val="000000"/>
        </w:rPr>
        <w:t xml:space="preserve"> κατάσταση στην οποία βρίσκεται τώρα ο ήρωας κοντά στην Καλυψώ επιμένοντας στον διπλό πόθο του, «του γυρισμού και της γυναίκας του»·</w:t>
      </w:r>
      <w:r w:rsidRPr="00263794">
        <w:rPr>
          <w:rFonts w:ascii="Times New Roman" w:eastAsia="Times New Roman" w:hAnsi="Times New Roman" w:cs="Times New Roman"/>
          <w:color w:val="000000"/>
        </w:rPr>
        <w:br/>
        <w:t>• αναφέρεται όμως και στην απόφαση των θεών για τον νόστο του, καθώς είχε φτάσει το πλήρωμα του χρόνου (απόφαση που θα αρχίσει να ξετυλίγει την ιστορία), αλλά και</w:t>
      </w:r>
      <w:r w:rsidRPr="00263794">
        <w:rPr>
          <w:rFonts w:ascii="Times New Roman" w:eastAsia="Times New Roman" w:hAnsi="Times New Roman" w:cs="Times New Roman"/>
          <w:color w:val="000000"/>
        </w:rPr>
        <w:br/>
        <w:t>• στους αγώνες που θα έχει στην Ιθάκη·</w:t>
      </w:r>
      <w:r w:rsidRPr="00263794">
        <w:rPr>
          <w:rFonts w:ascii="Times New Roman" w:eastAsia="Times New Roman" w:hAnsi="Times New Roman" w:cs="Times New Roman"/>
          <w:color w:val="000000"/>
        </w:rPr>
        <w:br/>
        <w:t xml:space="preserve">• τέλος, αποκαλύπτει ότι έχει τη συμπάθεια όλων των θεών, εκτός του </w:t>
      </w:r>
      <w:proofErr w:type="spellStart"/>
      <w:r w:rsidRPr="00263794">
        <w:rPr>
          <w:rFonts w:ascii="Times New Roman" w:eastAsia="Times New Roman" w:hAnsi="Times New Roman" w:cs="Times New Roman"/>
          <w:color w:val="000000"/>
        </w:rPr>
        <w:t>Ποσειδώνα</w:t>
      </w:r>
      <w:proofErr w:type="spellEnd"/>
      <w:r w:rsidRPr="00263794">
        <w:rPr>
          <w:rFonts w:ascii="Times New Roman" w:eastAsia="Times New Roman" w:hAnsi="Times New Roman" w:cs="Times New Roman"/>
          <w:color w:val="000000"/>
        </w:rPr>
        <w:t xml:space="preserve">· εδώ, και </w:t>
      </w:r>
      <w:proofErr w:type="spellStart"/>
      <w:r w:rsidRPr="00263794">
        <w:rPr>
          <w:rFonts w:ascii="Times New Roman" w:eastAsia="Times New Roman" w:hAnsi="Times New Roman" w:cs="Times New Roman"/>
          <w:color w:val="000000"/>
        </w:rPr>
        <w:t>αντιστικτικά</w:t>
      </w:r>
      <w:proofErr w:type="spellEnd"/>
      <w:r w:rsidRPr="00263794">
        <w:rPr>
          <w:rFonts w:ascii="Times New Roman" w:eastAsia="Times New Roman" w:hAnsi="Times New Roman" w:cs="Times New Roman"/>
          <w:color w:val="000000"/>
        </w:rPr>
        <w:t xml:space="preserve"> προς το όνομα του διώκτη θεού, </w:t>
      </w:r>
      <w:proofErr w:type="spellStart"/>
      <w:r w:rsidRPr="00263794">
        <w:rPr>
          <w:rFonts w:ascii="Times New Roman" w:eastAsia="Times New Roman" w:hAnsi="Times New Roman" w:cs="Times New Roman"/>
          <w:color w:val="000000"/>
        </w:rPr>
        <w:t>πρωτοακούγεται</w:t>
      </w:r>
      <w:proofErr w:type="spellEnd"/>
      <w:r w:rsidRPr="00263794">
        <w:rPr>
          <w:rFonts w:ascii="Times New Roman" w:eastAsia="Times New Roman" w:hAnsi="Times New Roman" w:cs="Times New Roman"/>
          <w:color w:val="000000"/>
        </w:rPr>
        <w:t xml:space="preserve"> το όνομα του Οδυσσέα (23-4/&lt;20-1&gt;). Συμπληρώνονται, έτσι, τα θέματα της Οδύσσειας, εκτός από όσα αφορούν στον Τηλέμαχο.</w:t>
      </w:r>
    </w:p>
    <w:p w:rsidR="00C31B17" w:rsidRPr="00263794" w:rsidRDefault="00C31B17" w:rsidP="00263794">
      <w:pPr>
        <w:shd w:val="clear" w:color="auto" w:fill="FFFFFF"/>
        <w:spacing w:after="0" w:line="398" w:lineRule="atLeast"/>
        <w:ind w:left="153" w:right="153" w:firstLine="245"/>
        <w:jc w:val="both"/>
        <w:rPr>
          <w:rFonts w:ascii="Times New Roman" w:eastAsia="Times New Roman" w:hAnsi="Times New Roman" w:cs="Times New Roman"/>
          <w:color w:val="000000"/>
        </w:rPr>
      </w:pPr>
      <w:r w:rsidRPr="00263794">
        <w:rPr>
          <w:rFonts w:ascii="Times New Roman" w:eastAsia="Times New Roman" w:hAnsi="Times New Roman" w:cs="Times New Roman"/>
          <w:color w:val="000000"/>
        </w:rPr>
        <w:t> </w:t>
      </w:r>
    </w:p>
    <w:p w:rsidR="00C31B17" w:rsidRPr="00263794" w:rsidRDefault="00C31B17" w:rsidP="00263794">
      <w:pPr>
        <w:shd w:val="clear" w:color="auto" w:fill="FFFFFF"/>
        <w:spacing w:after="0" w:line="398" w:lineRule="atLeast"/>
        <w:ind w:left="153" w:right="153" w:firstLine="245"/>
        <w:jc w:val="both"/>
        <w:rPr>
          <w:rFonts w:ascii="Times New Roman" w:eastAsia="Times New Roman" w:hAnsi="Times New Roman" w:cs="Times New Roman"/>
          <w:color w:val="000000"/>
        </w:rPr>
      </w:pPr>
      <w:r w:rsidRPr="00263794">
        <w:rPr>
          <w:rFonts w:ascii="Times New Roman" w:eastAsia="Times New Roman" w:hAnsi="Times New Roman" w:cs="Times New Roman"/>
          <w:color w:val="000000"/>
        </w:rPr>
        <w:t xml:space="preserve">Οι πρώτοι λοιπόν 25/&lt;21&gt; στίχοι αποτελούν μια καλή εισαγωγή στην Οδύσσεια: Ηθογραφεί εδώ ο ποιητής τον ήρωά του, αλλά και στήνει τον σκελετό όλου του έπους θεματικά (με την επιφύλαξη της αναφοράς στον Τηλέμαχο), χρονικά, τοπικά, ηθικά, με κέντρο τον Οδυσσέα και τις σχέσεις του τόσο με πρόσωπα που τον δυσκόλεψαν (οι σύντροφοι) ή τον δυσκολεύουν (η Καλυψώ), τον εχθρεύονται (ο </w:t>
      </w:r>
      <w:proofErr w:type="spellStart"/>
      <w:r w:rsidRPr="00263794">
        <w:rPr>
          <w:rFonts w:ascii="Times New Roman" w:eastAsia="Times New Roman" w:hAnsi="Times New Roman" w:cs="Times New Roman"/>
          <w:color w:val="000000"/>
        </w:rPr>
        <w:t>Ποσειδώνας</w:t>
      </w:r>
      <w:proofErr w:type="spellEnd"/>
      <w:r w:rsidRPr="00263794">
        <w:rPr>
          <w:rFonts w:ascii="Times New Roman" w:eastAsia="Times New Roman" w:hAnsi="Times New Roman" w:cs="Times New Roman"/>
          <w:color w:val="000000"/>
        </w:rPr>
        <w:t xml:space="preserve">) και θα τον δυσκολέψουν (οι μνηστήρες), όσο και με εκείνα που θα τον βοηθήσουν (οι άλλοι θεοί) να πετύχει τους σκοπούς του. Σφιχτόδεσε έτσι στις άκρες τους τα νήματα της πλοκής του έργου του και άνοιξε τον χώρο επιτρέποντάς μας να συμπεράνουμε τη μοίρα του κεντρικού του ήρωα ως το τέλος· απομένει να δούμε πώς αυτή η μοίρα θα συντελεστεί, με ποιες </w:t>
      </w:r>
      <w:proofErr w:type="spellStart"/>
      <w:r w:rsidRPr="00263794">
        <w:rPr>
          <w:rFonts w:ascii="Times New Roman" w:eastAsia="Times New Roman" w:hAnsi="Times New Roman" w:cs="Times New Roman"/>
          <w:color w:val="000000"/>
        </w:rPr>
        <w:t>σύνδρομες</w:t>
      </w:r>
      <w:proofErr w:type="spellEnd"/>
      <w:r w:rsidRPr="00263794">
        <w:rPr>
          <w:rFonts w:ascii="Times New Roman" w:eastAsia="Times New Roman" w:hAnsi="Times New Roman" w:cs="Times New Roman"/>
          <w:color w:val="000000"/>
        </w:rPr>
        <w:t xml:space="preserve"> και </w:t>
      </w:r>
      <w:proofErr w:type="spellStart"/>
      <w:r w:rsidRPr="00263794">
        <w:rPr>
          <w:rFonts w:ascii="Times New Roman" w:eastAsia="Times New Roman" w:hAnsi="Times New Roman" w:cs="Times New Roman"/>
          <w:color w:val="000000"/>
        </w:rPr>
        <w:t>αντίδρομες</w:t>
      </w:r>
      <w:proofErr w:type="spellEnd"/>
      <w:r w:rsidRPr="00263794">
        <w:rPr>
          <w:rFonts w:ascii="Times New Roman" w:eastAsia="Times New Roman" w:hAnsi="Times New Roman" w:cs="Times New Roman"/>
          <w:color w:val="000000"/>
        </w:rPr>
        <w:t xml:space="preserve"> δυνάμεις.</w:t>
      </w:r>
    </w:p>
    <w:p w:rsidR="00C31B17" w:rsidRPr="00263794" w:rsidRDefault="00C31B17" w:rsidP="00263794">
      <w:pPr>
        <w:shd w:val="clear" w:color="auto" w:fill="FFFFFF"/>
        <w:spacing w:after="0" w:line="398" w:lineRule="atLeast"/>
        <w:ind w:left="153" w:right="153" w:firstLine="245"/>
        <w:jc w:val="both"/>
        <w:rPr>
          <w:rFonts w:ascii="Times New Roman" w:eastAsia="Times New Roman" w:hAnsi="Times New Roman" w:cs="Times New Roman"/>
          <w:color w:val="000000"/>
        </w:rPr>
      </w:pPr>
      <w:r w:rsidRPr="00263794">
        <w:rPr>
          <w:rFonts w:ascii="Times New Roman" w:eastAsia="Times New Roman" w:hAnsi="Times New Roman" w:cs="Times New Roman"/>
          <w:color w:val="000000"/>
        </w:rPr>
        <w:t xml:space="preserve">Διαπιστώνεται, τελικά, ότι κεντρικό θέμα της Οδύσσειας είναι βέβαια ο άντρας ο πολύτροπος, όχι όμως στις δεκάχρονες περιπλανήσεις του, αλλά στον τελευταίο αγώνα του για τον νόστο (από την </w:t>
      </w:r>
      <w:proofErr w:type="spellStart"/>
      <w:r w:rsidRPr="00263794">
        <w:rPr>
          <w:rFonts w:ascii="Times New Roman" w:eastAsia="Times New Roman" w:hAnsi="Times New Roman" w:cs="Times New Roman"/>
          <w:color w:val="000000"/>
        </w:rPr>
        <w:t>Ωγυγία</w:t>
      </w:r>
      <w:proofErr w:type="spellEnd"/>
      <w:r w:rsidRPr="00263794">
        <w:rPr>
          <w:rFonts w:ascii="Times New Roman" w:eastAsia="Times New Roman" w:hAnsi="Times New Roman" w:cs="Times New Roman"/>
          <w:color w:val="000000"/>
        </w:rPr>
        <w:t xml:space="preserve"> ως την Ιθάκη) και στους αγώνες του στην Ιθάκη· και ότι, άρα, τα γεγονότα της Οδύσσειας θα αναφέρονται σε δύο χρόνους, έναν παρόντα, </w:t>
      </w:r>
      <w:proofErr w:type="spellStart"/>
      <w:r w:rsidRPr="00263794">
        <w:rPr>
          <w:rFonts w:ascii="Times New Roman" w:eastAsia="Times New Roman" w:hAnsi="Times New Roman" w:cs="Times New Roman"/>
          <w:color w:val="000000"/>
        </w:rPr>
        <w:t>σύντομον</w:t>
      </w:r>
      <w:proofErr w:type="spellEnd"/>
      <w:r w:rsidRPr="00263794">
        <w:rPr>
          <w:rFonts w:ascii="Times New Roman" w:eastAsia="Times New Roman" w:hAnsi="Times New Roman" w:cs="Times New Roman"/>
          <w:color w:val="000000"/>
        </w:rPr>
        <w:t xml:space="preserve"> χρονικά (41 μέρες στην αρχή του δέκατου χρόνου των περιπετειών του ήρωα) αλλά </w:t>
      </w:r>
      <w:proofErr w:type="spellStart"/>
      <w:r w:rsidRPr="00263794">
        <w:rPr>
          <w:rFonts w:ascii="Times New Roman" w:eastAsia="Times New Roman" w:hAnsi="Times New Roman" w:cs="Times New Roman"/>
          <w:color w:val="000000"/>
        </w:rPr>
        <w:t>εκτεταμένον</w:t>
      </w:r>
      <w:proofErr w:type="spellEnd"/>
      <w:r w:rsidRPr="00263794">
        <w:rPr>
          <w:rFonts w:ascii="Times New Roman" w:eastAsia="Times New Roman" w:hAnsi="Times New Roman" w:cs="Times New Roman"/>
          <w:color w:val="000000"/>
        </w:rPr>
        <w:t xml:space="preserve"> αφηγηματικά, και έναν παρελθόντα, </w:t>
      </w:r>
      <w:proofErr w:type="spellStart"/>
      <w:r w:rsidRPr="00263794">
        <w:rPr>
          <w:rFonts w:ascii="Times New Roman" w:eastAsia="Times New Roman" w:hAnsi="Times New Roman" w:cs="Times New Roman"/>
          <w:color w:val="000000"/>
        </w:rPr>
        <w:t>εκτεταμένον</w:t>
      </w:r>
      <w:proofErr w:type="spellEnd"/>
      <w:r w:rsidRPr="00263794">
        <w:rPr>
          <w:rFonts w:ascii="Times New Roman" w:eastAsia="Times New Roman" w:hAnsi="Times New Roman" w:cs="Times New Roman"/>
          <w:color w:val="000000"/>
        </w:rPr>
        <w:t xml:space="preserve"> χρονικά (περισσότερο από εννέα χρόνια) αλλά σχετικά </w:t>
      </w:r>
      <w:proofErr w:type="spellStart"/>
      <w:r w:rsidRPr="00263794">
        <w:rPr>
          <w:rFonts w:ascii="Times New Roman" w:eastAsia="Times New Roman" w:hAnsi="Times New Roman" w:cs="Times New Roman"/>
          <w:color w:val="000000"/>
        </w:rPr>
        <w:t>σύντομον</w:t>
      </w:r>
      <w:proofErr w:type="spellEnd"/>
      <w:r w:rsidRPr="00263794">
        <w:rPr>
          <w:rFonts w:ascii="Times New Roman" w:eastAsia="Times New Roman" w:hAnsi="Times New Roman" w:cs="Times New Roman"/>
          <w:color w:val="000000"/>
        </w:rPr>
        <w:t xml:space="preserve"> αφηγηματικά και </w:t>
      </w:r>
      <w:proofErr w:type="spellStart"/>
      <w:r w:rsidRPr="00263794">
        <w:rPr>
          <w:rFonts w:ascii="Times New Roman" w:eastAsia="Times New Roman" w:hAnsi="Times New Roman" w:cs="Times New Roman"/>
          <w:color w:val="000000"/>
        </w:rPr>
        <w:t>ενταγμένον</w:t>
      </w:r>
      <w:proofErr w:type="spellEnd"/>
      <w:r w:rsidRPr="00263794">
        <w:rPr>
          <w:rFonts w:ascii="Times New Roman" w:eastAsia="Times New Roman" w:hAnsi="Times New Roman" w:cs="Times New Roman"/>
          <w:color w:val="000000"/>
        </w:rPr>
        <w:t xml:space="preserve"> στον παρόντα χρόνο με αναδρομές στο παρελθόν. Σχηματικά οι δεκάχρονες περιπλανήσεις του Οδυσσέα κατανέμονται ως εξής:</w:t>
      </w:r>
    </w:p>
    <w:p w:rsidR="00C31B17" w:rsidRPr="00263794" w:rsidRDefault="00C31B17" w:rsidP="00263794">
      <w:pPr>
        <w:shd w:val="clear" w:color="auto" w:fill="FFFFFF"/>
        <w:spacing w:after="0" w:line="398" w:lineRule="atLeast"/>
        <w:ind w:left="153" w:right="153" w:firstLine="245"/>
        <w:jc w:val="both"/>
        <w:rPr>
          <w:rFonts w:ascii="Times New Roman" w:eastAsia="Times New Roman" w:hAnsi="Times New Roman" w:cs="Times New Roman"/>
          <w:color w:val="000000"/>
        </w:rPr>
      </w:pPr>
      <w:r w:rsidRPr="00263794">
        <w:rPr>
          <w:rFonts w:ascii="Times New Roman" w:eastAsia="Times New Roman" w:hAnsi="Times New Roman" w:cs="Times New Roman"/>
          <w:color w:val="000000"/>
        </w:rPr>
        <w:t> </w:t>
      </w:r>
    </w:p>
    <w:tbl>
      <w:tblPr>
        <w:tblW w:w="0" w:type="auto"/>
        <w:jc w:val="center"/>
        <w:shd w:val="clear" w:color="auto" w:fill="F5DCC2"/>
        <w:tblCellMar>
          <w:top w:w="15" w:type="dxa"/>
          <w:left w:w="15" w:type="dxa"/>
          <w:bottom w:w="15" w:type="dxa"/>
          <w:right w:w="15" w:type="dxa"/>
        </w:tblCellMar>
        <w:tblLook w:val="04A0" w:firstRow="1" w:lastRow="0" w:firstColumn="1" w:lastColumn="0" w:noHBand="0" w:noVBand="1"/>
      </w:tblPr>
      <w:tblGrid>
        <w:gridCol w:w="3243"/>
        <w:gridCol w:w="3562"/>
      </w:tblGrid>
      <w:tr w:rsidR="00C31B17" w:rsidRPr="00263794" w:rsidTr="00C31B17">
        <w:trPr>
          <w:jc w:val="center"/>
        </w:trPr>
        <w:tc>
          <w:tcPr>
            <w:tcW w:w="0" w:type="auto"/>
            <w:shd w:val="clear" w:color="auto" w:fill="F5DCC2"/>
            <w:vAlign w:val="center"/>
            <w:hideMark/>
          </w:tcPr>
          <w:p w:rsidR="00C31B17" w:rsidRPr="00263794" w:rsidRDefault="00C31B17" w:rsidP="00263794">
            <w:pPr>
              <w:spacing w:after="0" w:line="398" w:lineRule="atLeast"/>
              <w:ind w:left="153" w:right="153" w:firstLine="245"/>
              <w:jc w:val="both"/>
              <w:rPr>
                <w:rFonts w:ascii="Times New Roman" w:eastAsia="Times New Roman" w:hAnsi="Times New Roman" w:cs="Times New Roman"/>
              </w:rPr>
            </w:pPr>
            <w:r w:rsidRPr="00263794">
              <w:rPr>
                <w:rFonts w:ascii="Times New Roman" w:eastAsia="Times New Roman" w:hAnsi="Times New Roman" w:cs="Times New Roman"/>
              </w:rPr>
              <w:t>2 χρόνια + 7 και πλέον χρόνια</w:t>
            </w:r>
          </w:p>
        </w:tc>
        <w:tc>
          <w:tcPr>
            <w:tcW w:w="0" w:type="auto"/>
            <w:shd w:val="clear" w:color="auto" w:fill="F5DCC2"/>
            <w:vAlign w:val="center"/>
            <w:hideMark/>
          </w:tcPr>
          <w:p w:rsidR="00C31B17" w:rsidRPr="00263794" w:rsidRDefault="00C31B17" w:rsidP="00263794">
            <w:pPr>
              <w:spacing w:after="0" w:line="398" w:lineRule="atLeast"/>
              <w:ind w:left="153" w:right="153" w:firstLine="245"/>
              <w:jc w:val="both"/>
              <w:rPr>
                <w:rFonts w:ascii="Times New Roman" w:eastAsia="Times New Roman" w:hAnsi="Times New Roman" w:cs="Times New Roman"/>
              </w:rPr>
            </w:pPr>
            <w:r w:rsidRPr="00263794">
              <w:rPr>
                <w:rFonts w:ascii="Times New Roman" w:eastAsia="Times New Roman" w:hAnsi="Times New Roman" w:cs="Times New Roman"/>
              </w:rPr>
              <w:t>+ 41 μέρες</w:t>
            </w:r>
          </w:p>
        </w:tc>
      </w:tr>
      <w:tr w:rsidR="00C31B17" w:rsidRPr="00263794" w:rsidTr="00C31B17">
        <w:trPr>
          <w:jc w:val="center"/>
        </w:trPr>
        <w:tc>
          <w:tcPr>
            <w:tcW w:w="0" w:type="auto"/>
            <w:shd w:val="clear" w:color="auto" w:fill="F5DCC2"/>
            <w:vAlign w:val="center"/>
            <w:hideMark/>
          </w:tcPr>
          <w:p w:rsidR="00C31B17" w:rsidRPr="00263794" w:rsidRDefault="00C31B17" w:rsidP="00263794">
            <w:pPr>
              <w:spacing w:after="0" w:line="398" w:lineRule="atLeast"/>
              <w:ind w:left="153" w:right="153" w:firstLine="245"/>
              <w:jc w:val="both"/>
              <w:rPr>
                <w:rFonts w:ascii="Times New Roman" w:eastAsia="Times New Roman" w:hAnsi="Times New Roman" w:cs="Times New Roman"/>
              </w:rPr>
            </w:pPr>
            <w:r w:rsidRPr="00263794">
              <w:rPr>
                <w:rFonts w:ascii="Times New Roman" w:eastAsia="Times New Roman" w:hAnsi="Times New Roman" w:cs="Times New Roman"/>
              </w:rPr>
              <w:t>το ποιητικό παρελθόν</w:t>
            </w:r>
          </w:p>
        </w:tc>
        <w:tc>
          <w:tcPr>
            <w:tcW w:w="0" w:type="auto"/>
            <w:shd w:val="clear" w:color="auto" w:fill="F5DCC2"/>
            <w:vAlign w:val="center"/>
            <w:hideMark/>
          </w:tcPr>
          <w:p w:rsidR="00C31B17" w:rsidRPr="00263794" w:rsidRDefault="00C31B17" w:rsidP="00263794">
            <w:pPr>
              <w:spacing w:after="0" w:line="398" w:lineRule="atLeast"/>
              <w:ind w:left="153" w:right="153" w:firstLine="245"/>
              <w:jc w:val="both"/>
              <w:rPr>
                <w:rFonts w:ascii="Times New Roman" w:eastAsia="Times New Roman" w:hAnsi="Times New Roman" w:cs="Times New Roman"/>
              </w:rPr>
            </w:pPr>
            <w:r w:rsidRPr="00263794">
              <w:rPr>
                <w:rFonts w:ascii="Times New Roman" w:eastAsia="Times New Roman" w:hAnsi="Times New Roman" w:cs="Times New Roman"/>
              </w:rPr>
              <w:t>το ποιητικό παρόν της Οδύσσειας</w:t>
            </w:r>
          </w:p>
        </w:tc>
      </w:tr>
    </w:tbl>
    <w:p w:rsidR="00C31B17" w:rsidRPr="00263794" w:rsidRDefault="00C31B17" w:rsidP="00263794">
      <w:pPr>
        <w:shd w:val="clear" w:color="auto" w:fill="FFFFFF"/>
        <w:spacing w:after="0" w:line="398" w:lineRule="atLeast"/>
        <w:ind w:left="153" w:right="153" w:firstLine="245"/>
        <w:jc w:val="both"/>
        <w:rPr>
          <w:rFonts w:ascii="Times New Roman" w:eastAsia="Times New Roman" w:hAnsi="Times New Roman" w:cs="Times New Roman"/>
          <w:color w:val="000000"/>
        </w:rPr>
      </w:pPr>
      <w:r w:rsidRPr="00263794">
        <w:rPr>
          <w:rFonts w:ascii="Times New Roman" w:eastAsia="Times New Roman" w:hAnsi="Times New Roman" w:cs="Times New Roman"/>
          <w:color w:val="000000"/>
        </w:rPr>
        <w:lastRenderedPageBreak/>
        <w:t> </w:t>
      </w:r>
    </w:p>
    <w:p w:rsidR="00C31B17" w:rsidRPr="00263794" w:rsidRDefault="00C31B17" w:rsidP="00263794">
      <w:pPr>
        <w:shd w:val="clear" w:color="auto" w:fill="FFFFFF"/>
        <w:spacing w:after="0" w:line="398" w:lineRule="atLeast"/>
        <w:ind w:left="153" w:right="153" w:firstLine="245"/>
        <w:jc w:val="both"/>
        <w:rPr>
          <w:rFonts w:ascii="Times New Roman" w:eastAsia="Times New Roman" w:hAnsi="Times New Roman" w:cs="Times New Roman"/>
          <w:color w:val="000000"/>
        </w:rPr>
      </w:pPr>
      <w:r w:rsidRPr="00263794">
        <w:rPr>
          <w:rFonts w:ascii="Times New Roman" w:eastAsia="Times New Roman" w:hAnsi="Times New Roman" w:cs="Times New Roman"/>
          <w:color w:val="000000"/>
        </w:rPr>
        <w:t> </w:t>
      </w:r>
    </w:p>
    <w:p w:rsidR="00245603" w:rsidRPr="00263794" w:rsidRDefault="00245603" w:rsidP="00263794">
      <w:pPr>
        <w:jc w:val="both"/>
        <w:rPr>
          <w:rFonts w:ascii="Times New Roman" w:hAnsi="Times New Roman" w:cs="Times New Roman"/>
        </w:rPr>
      </w:pPr>
    </w:p>
    <w:sectPr w:rsidR="00245603" w:rsidRPr="002637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B17"/>
    <w:rsid w:val="00245603"/>
    <w:rsid w:val="00263794"/>
    <w:rsid w:val="008D43AD"/>
    <w:rsid w:val="00C31B17"/>
    <w:rsid w:val="00E31BD7"/>
    <w:rsid w:val="00FC1F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CB6F41-BEAF-46D8-929B-B205D52A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20">
    <w:name w:val="ca20"/>
    <w:basedOn w:val="a"/>
    <w:rsid w:val="00C31B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2002ble">
    <w:name w:val="ca2002ble"/>
    <w:basedOn w:val="a"/>
    <w:rsid w:val="00C31B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98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3781</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YDieythyntria</cp:lastModifiedBy>
  <cp:revision>5</cp:revision>
  <dcterms:created xsi:type="dcterms:W3CDTF">2022-09-28T07:39:00Z</dcterms:created>
  <dcterms:modified xsi:type="dcterms:W3CDTF">2022-09-28T07:40:00Z</dcterms:modified>
</cp:coreProperties>
</file>