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3F" w:rsidRDefault="004A303F" w:rsidP="004A303F">
      <w:pPr>
        <w:pStyle w:val="Web"/>
        <w:shd w:val="clear" w:color="auto" w:fill="FFFFFF"/>
        <w:spacing w:before="120" w:beforeAutospacing="0" w:after="120" w:afterAutospacing="0" w:line="408" w:lineRule="atLeast"/>
        <w:jc w:val="center"/>
        <w:rPr>
          <w:rFonts w:ascii="Arial" w:hAnsi="Arial" w:cs="Arial"/>
          <w:b/>
          <w:color w:val="333333"/>
          <w:sz w:val="48"/>
          <w:szCs w:val="48"/>
          <w:lang w:val="el-GR"/>
        </w:rPr>
      </w:pPr>
      <w:r>
        <w:rPr>
          <w:rFonts w:ascii="Arial" w:hAnsi="Arial" w:cs="Arial"/>
          <w:b/>
          <w:color w:val="333333"/>
          <w:sz w:val="48"/>
          <w:szCs w:val="48"/>
          <w:lang w:val="el-GR"/>
        </w:rPr>
        <w:t xml:space="preserve">Δημόσιο Ινστιτούτο Επαγγελματικής Κατάρτισης (Δ.Ι.Ε.Κ) </w:t>
      </w:r>
    </w:p>
    <w:p w:rsidR="004A303F" w:rsidRDefault="004A303F" w:rsidP="004A303F">
      <w:pPr>
        <w:pStyle w:val="Web"/>
        <w:shd w:val="clear" w:color="auto" w:fill="FFFFFF"/>
        <w:spacing w:before="120" w:beforeAutospacing="0" w:after="120" w:afterAutospacing="0" w:line="408" w:lineRule="atLeast"/>
        <w:jc w:val="center"/>
        <w:rPr>
          <w:rFonts w:ascii="Arial" w:hAnsi="Arial" w:cs="Arial"/>
          <w:b/>
          <w:color w:val="333333"/>
          <w:sz w:val="48"/>
          <w:szCs w:val="48"/>
          <w:lang w:val="el-GR"/>
        </w:rPr>
      </w:pPr>
      <w:r>
        <w:rPr>
          <w:rFonts w:ascii="Arial" w:hAnsi="Arial" w:cs="Arial"/>
          <w:b/>
          <w:color w:val="333333"/>
          <w:sz w:val="48"/>
          <w:szCs w:val="48"/>
          <w:lang w:val="el-GR"/>
        </w:rPr>
        <w:t>Γενικού Παναρκαδικού Νοσοκομείου Τρίπολης</w:t>
      </w:r>
    </w:p>
    <w:p w:rsidR="004A303F" w:rsidRDefault="004A303F" w:rsidP="004A303F">
      <w:pPr>
        <w:shd w:val="clear" w:color="auto" w:fill="FFFFFF"/>
        <w:spacing w:before="100" w:beforeAutospacing="1" w:after="100" w:afterAutospacing="1" w:line="240" w:lineRule="auto"/>
        <w:textAlignment w:val="baseline"/>
        <w:outlineLvl w:val="0"/>
        <w:rPr>
          <w:rFonts w:ascii="Georgia" w:eastAsia="Times New Roman" w:hAnsi="Georgia" w:cs="Arial"/>
          <w:b/>
          <w:color w:val="C1353C"/>
          <w:spacing w:val="15"/>
          <w:kern w:val="36"/>
          <w:sz w:val="56"/>
          <w:szCs w:val="56"/>
          <w:highlight w:val="yellow"/>
          <w:lang w:val="el-GR"/>
        </w:rPr>
      </w:pPr>
    </w:p>
    <w:p w:rsidR="004A303F" w:rsidRDefault="004A303F" w:rsidP="004A303F">
      <w:pPr>
        <w:shd w:val="clear" w:color="auto" w:fill="FFFFFF"/>
        <w:spacing w:before="100" w:beforeAutospacing="1" w:after="100" w:afterAutospacing="1" w:line="240" w:lineRule="auto"/>
        <w:jc w:val="center"/>
        <w:textAlignment w:val="baseline"/>
        <w:outlineLvl w:val="0"/>
        <w:rPr>
          <w:rFonts w:ascii="Georgia" w:eastAsia="Times New Roman" w:hAnsi="Georgia" w:cs="Arial"/>
          <w:spacing w:val="15"/>
          <w:kern w:val="36"/>
          <w:sz w:val="32"/>
          <w:szCs w:val="32"/>
          <w:lang w:val="el-GR"/>
        </w:rPr>
      </w:pPr>
      <w:r>
        <w:rPr>
          <w:rFonts w:ascii="Georgia" w:eastAsia="Times New Roman" w:hAnsi="Georgia" w:cs="Arial"/>
          <w:spacing w:val="15"/>
          <w:kern w:val="36"/>
          <w:sz w:val="32"/>
          <w:szCs w:val="32"/>
          <w:lang w:val="el-GR"/>
        </w:rPr>
        <w:t>ΖΑΧΑΡΙΑΣ ΑΘΑΝ. ΓΕΩΡΓΙΟΣ</w:t>
      </w:r>
    </w:p>
    <w:p w:rsidR="004A303F" w:rsidRDefault="004A303F" w:rsidP="004A303F">
      <w:pPr>
        <w:shd w:val="clear" w:color="auto" w:fill="FFFFFF"/>
        <w:spacing w:before="100" w:beforeAutospacing="1" w:after="100" w:afterAutospacing="1" w:line="240" w:lineRule="auto"/>
        <w:jc w:val="center"/>
        <w:textAlignment w:val="baseline"/>
        <w:outlineLvl w:val="0"/>
        <w:rPr>
          <w:rFonts w:ascii="Georgia" w:eastAsia="Times New Roman" w:hAnsi="Georgia" w:cs="Arial"/>
          <w:spacing w:val="15"/>
          <w:kern w:val="36"/>
          <w:sz w:val="32"/>
          <w:szCs w:val="32"/>
          <w:lang w:val="el-GR"/>
        </w:rPr>
      </w:pPr>
      <w:proofErr w:type="spellStart"/>
      <w:r>
        <w:rPr>
          <w:rFonts w:ascii="Georgia" w:eastAsia="Times New Roman" w:hAnsi="Georgia" w:cs="Arial"/>
          <w:spacing w:val="15"/>
          <w:kern w:val="36"/>
          <w:sz w:val="32"/>
          <w:szCs w:val="32"/>
          <w:lang w:val="el-GR"/>
        </w:rPr>
        <w:t>Επιμ</w:t>
      </w:r>
      <w:proofErr w:type="spellEnd"/>
      <w:r>
        <w:rPr>
          <w:rFonts w:ascii="Georgia" w:eastAsia="Times New Roman" w:hAnsi="Georgia" w:cs="Arial"/>
          <w:spacing w:val="15"/>
          <w:kern w:val="36"/>
          <w:sz w:val="32"/>
          <w:szCs w:val="32"/>
          <w:lang w:val="el-GR"/>
        </w:rPr>
        <w:t>. Α’ Παθολόγος</w:t>
      </w:r>
    </w:p>
    <w:p w:rsidR="004A303F" w:rsidRDefault="004A303F" w:rsidP="004A303F">
      <w:pPr>
        <w:shd w:val="clear" w:color="auto" w:fill="FFFFFF"/>
        <w:spacing w:before="100" w:beforeAutospacing="1" w:after="100" w:afterAutospacing="1" w:line="240" w:lineRule="auto"/>
        <w:jc w:val="center"/>
        <w:textAlignment w:val="baseline"/>
        <w:outlineLvl w:val="0"/>
        <w:rPr>
          <w:rFonts w:ascii="Georgia" w:eastAsia="Times New Roman" w:hAnsi="Georgia" w:cs="Arial"/>
          <w:spacing w:val="15"/>
          <w:kern w:val="36"/>
          <w:sz w:val="32"/>
          <w:szCs w:val="32"/>
          <w:lang w:val="el-GR"/>
        </w:rPr>
      </w:pPr>
      <w:r>
        <w:rPr>
          <w:rFonts w:ascii="Georgia" w:eastAsia="Times New Roman" w:hAnsi="Georgia" w:cs="Arial"/>
          <w:spacing w:val="15"/>
          <w:kern w:val="36"/>
          <w:sz w:val="32"/>
          <w:szCs w:val="32"/>
          <w:lang w:val="el-GR"/>
        </w:rPr>
        <w:t>Αιμοδοσία Γ.Π.Ν.Τ.</w:t>
      </w:r>
    </w:p>
    <w:p w:rsidR="004A303F" w:rsidRDefault="004A303F" w:rsidP="00577DE0">
      <w:pPr>
        <w:spacing w:after="0" w:line="240" w:lineRule="auto"/>
        <w:rPr>
          <w:rFonts w:cstheme="minorHAnsi"/>
          <w:b/>
          <w:bCs/>
          <w:color w:val="000000"/>
          <w:sz w:val="56"/>
          <w:szCs w:val="56"/>
          <w:lang w:val="el-GR"/>
        </w:rPr>
      </w:pPr>
    </w:p>
    <w:p w:rsidR="00577DE0" w:rsidRPr="000C2A24" w:rsidRDefault="00577DE0" w:rsidP="00577DE0">
      <w:pPr>
        <w:spacing w:after="0" w:line="240" w:lineRule="auto"/>
        <w:rPr>
          <w:rFonts w:cstheme="minorHAnsi"/>
          <w:b/>
          <w:bCs/>
          <w:color w:val="000000"/>
          <w:sz w:val="56"/>
          <w:szCs w:val="56"/>
          <w:lang w:val="el-GR"/>
        </w:rPr>
      </w:pPr>
      <w:r w:rsidRPr="000C2A24">
        <w:rPr>
          <w:rFonts w:cstheme="minorHAnsi"/>
          <w:b/>
          <w:bCs/>
          <w:color w:val="000000"/>
          <w:sz w:val="56"/>
          <w:szCs w:val="56"/>
          <w:lang w:val="el-GR"/>
        </w:rPr>
        <w:t xml:space="preserve">Χειρισμός δειγμάτων </w:t>
      </w:r>
      <w:r w:rsidR="004A303F">
        <w:rPr>
          <w:rFonts w:cstheme="minorHAnsi"/>
          <w:b/>
          <w:bCs/>
          <w:color w:val="000000"/>
          <w:sz w:val="56"/>
          <w:szCs w:val="56"/>
          <w:lang w:val="el-GR"/>
        </w:rPr>
        <w:t xml:space="preserve">και ασκών </w:t>
      </w:r>
      <w:r w:rsidR="0048555C">
        <w:rPr>
          <w:rFonts w:cstheme="minorHAnsi"/>
          <w:b/>
          <w:bCs/>
          <w:color w:val="000000"/>
          <w:sz w:val="56"/>
          <w:szCs w:val="56"/>
          <w:lang w:val="el-GR"/>
        </w:rPr>
        <w:t xml:space="preserve">μετά την </w:t>
      </w:r>
      <w:proofErr w:type="spellStart"/>
      <w:r w:rsidR="0048555C">
        <w:rPr>
          <w:rFonts w:cstheme="minorHAnsi"/>
          <w:b/>
          <w:bCs/>
          <w:color w:val="000000"/>
          <w:sz w:val="56"/>
          <w:szCs w:val="56"/>
          <w:lang w:val="el-GR"/>
        </w:rPr>
        <w:t>Αιμοδότηση</w:t>
      </w:r>
      <w:proofErr w:type="spellEnd"/>
      <w:r w:rsidR="0048555C">
        <w:rPr>
          <w:rFonts w:cstheme="minorHAnsi"/>
          <w:b/>
          <w:bCs/>
          <w:color w:val="000000"/>
          <w:sz w:val="56"/>
          <w:szCs w:val="56"/>
          <w:lang w:val="el-GR"/>
        </w:rPr>
        <w:t>. Αρχείο Αιμοδοτών</w:t>
      </w:r>
      <w:r w:rsidR="002D3CC1">
        <w:rPr>
          <w:rFonts w:cstheme="minorHAnsi"/>
          <w:b/>
          <w:bCs/>
          <w:color w:val="000000"/>
          <w:sz w:val="56"/>
          <w:szCs w:val="56"/>
          <w:lang w:val="el-GR"/>
        </w:rPr>
        <w:t>.</w:t>
      </w:r>
    </w:p>
    <w:p w:rsidR="00577DE0" w:rsidRPr="000C2A24" w:rsidRDefault="002D3CC1" w:rsidP="00577DE0">
      <w:pPr>
        <w:spacing w:after="0" w:line="240" w:lineRule="auto"/>
        <w:rPr>
          <w:rFonts w:cstheme="minorHAnsi"/>
          <w:b/>
          <w:bCs/>
          <w:sz w:val="56"/>
          <w:szCs w:val="56"/>
          <w:lang w:val="el-GR"/>
        </w:rPr>
      </w:pPr>
      <w:r>
        <w:rPr>
          <w:rFonts w:cstheme="minorHAnsi"/>
          <w:b/>
          <w:bCs/>
          <w:color w:val="000000"/>
          <w:sz w:val="56"/>
          <w:szCs w:val="56"/>
          <w:lang w:val="el-GR"/>
        </w:rPr>
        <w:t>Κ</w:t>
      </w:r>
      <w:r w:rsidR="00577DE0" w:rsidRPr="000C2A24">
        <w:rPr>
          <w:rFonts w:cstheme="minorHAnsi"/>
          <w:b/>
          <w:bCs/>
          <w:color w:val="000000"/>
          <w:sz w:val="56"/>
          <w:szCs w:val="56"/>
          <w:lang w:val="el-GR"/>
        </w:rPr>
        <w:t>ανόνες αποδοχής δειγμάτων</w:t>
      </w:r>
      <w:r w:rsidR="0048555C">
        <w:rPr>
          <w:rFonts w:cstheme="minorHAnsi"/>
          <w:b/>
          <w:bCs/>
          <w:color w:val="000000"/>
          <w:sz w:val="56"/>
          <w:szCs w:val="56"/>
          <w:lang w:val="el-GR"/>
        </w:rPr>
        <w:t xml:space="preserve"> στην Αιμοδοσία</w:t>
      </w:r>
      <w:r>
        <w:rPr>
          <w:rFonts w:cstheme="minorHAnsi"/>
          <w:b/>
          <w:bCs/>
          <w:color w:val="000000"/>
          <w:sz w:val="56"/>
          <w:szCs w:val="56"/>
          <w:lang w:val="el-GR"/>
        </w:rPr>
        <w:t>.</w:t>
      </w:r>
    </w:p>
    <w:p w:rsidR="0072388C" w:rsidRPr="00BC3828" w:rsidRDefault="0072388C" w:rsidP="00577DE0">
      <w:pPr>
        <w:spacing w:after="0" w:line="240" w:lineRule="auto"/>
        <w:rPr>
          <w:rFonts w:cstheme="minorHAnsi"/>
          <w:b/>
          <w:bCs/>
          <w:color w:val="000000"/>
          <w:sz w:val="28"/>
          <w:szCs w:val="28"/>
          <w:lang w:val="el-GR"/>
        </w:rPr>
      </w:pPr>
    </w:p>
    <w:p w:rsidR="00577DE0" w:rsidRPr="002D65AA" w:rsidRDefault="00577DE0" w:rsidP="00577DE0">
      <w:pPr>
        <w:spacing w:after="0" w:line="240" w:lineRule="auto"/>
        <w:rPr>
          <w:rFonts w:cstheme="minorHAnsi"/>
          <w:b/>
          <w:bCs/>
          <w:color w:val="000000"/>
          <w:sz w:val="40"/>
          <w:szCs w:val="40"/>
          <w:u w:val="single"/>
          <w:lang w:val="el-GR"/>
        </w:rPr>
      </w:pPr>
      <w:r w:rsidRPr="002D65AA">
        <w:rPr>
          <w:rFonts w:cstheme="minorHAnsi"/>
          <w:b/>
          <w:bCs/>
          <w:color w:val="000000"/>
          <w:sz w:val="40"/>
          <w:szCs w:val="40"/>
          <w:u w:val="single"/>
          <w:lang w:val="el-GR"/>
        </w:rPr>
        <w:t>Χειρισμός δειγμάτων στην Αιμοδοσία</w:t>
      </w:r>
      <w:r w:rsidR="0072388C" w:rsidRPr="002D65AA">
        <w:rPr>
          <w:rFonts w:cstheme="minorHAnsi"/>
          <w:b/>
          <w:bCs/>
          <w:color w:val="000000"/>
          <w:sz w:val="40"/>
          <w:szCs w:val="40"/>
          <w:u w:val="single"/>
          <w:lang w:val="el-GR"/>
        </w:rPr>
        <w:t xml:space="preserve"> κατά τη λήψη ασκού ολικού αίματος  από τον εθελοντή Αιμοδότη</w:t>
      </w:r>
    </w:p>
    <w:p w:rsidR="00577DE0" w:rsidRPr="004A303F" w:rsidRDefault="00577DE0">
      <w:pPr>
        <w:rPr>
          <w:rFonts w:cstheme="minorHAnsi"/>
          <w:u w:val="single"/>
          <w:lang w:val="el-GR"/>
        </w:rPr>
      </w:pPr>
      <w:r w:rsidRPr="004A303F">
        <w:rPr>
          <w:rFonts w:cstheme="minorHAnsi"/>
          <w:u w:val="single"/>
          <w:lang w:val="el-GR"/>
        </w:rPr>
        <w:t>Λήψη αίματος για αιμοδοσία (Χειρισμός ασκών και δειγμάτων)</w:t>
      </w:r>
    </w:p>
    <w:p w:rsidR="00577DE0" w:rsidRPr="00BC3828" w:rsidRDefault="00577DE0" w:rsidP="00577DE0">
      <w:pPr>
        <w:numPr>
          <w:ilvl w:val="0"/>
          <w:numId w:val="1"/>
        </w:numPr>
        <w:rPr>
          <w:rFonts w:cstheme="minorHAnsi"/>
          <w:lang w:val="el-GR"/>
        </w:rPr>
      </w:pPr>
      <w:r w:rsidRPr="00BC3828">
        <w:rPr>
          <w:rFonts w:eastAsia="DejaVu Sans" w:cstheme="minorHAnsi"/>
          <w:color w:val="000000"/>
          <w:kern w:val="24"/>
          <w:lang w:val="el-GR"/>
        </w:rPr>
        <w:t xml:space="preserve"> </w:t>
      </w:r>
      <w:r w:rsidR="00522044" w:rsidRPr="004A303F">
        <w:rPr>
          <w:rFonts w:cstheme="minorHAnsi"/>
          <w:u w:val="single"/>
          <w:lang w:val="el-GR"/>
        </w:rPr>
        <w:t xml:space="preserve">Μετά την αφαίρεση του </w:t>
      </w:r>
      <w:r w:rsidR="00BC3828" w:rsidRPr="004A303F">
        <w:rPr>
          <w:rFonts w:cstheme="minorHAnsi"/>
          <w:u w:val="single"/>
          <w:lang w:val="el-GR"/>
        </w:rPr>
        <w:t xml:space="preserve">ασκού </w:t>
      </w:r>
      <w:r w:rsidR="00522044" w:rsidRPr="004A303F">
        <w:rPr>
          <w:rFonts w:cstheme="minorHAnsi"/>
          <w:u w:val="single"/>
          <w:lang w:val="el-GR"/>
        </w:rPr>
        <w:t xml:space="preserve">αίματος </w:t>
      </w:r>
      <w:r w:rsidR="00BC3828" w:rsidRPr="004A303F">
        <w:rPr>
          <w:rFonts w:cstheme="minorHAnsi"/>
          <w:u w:val="single"/>
          <w:lang w:val="el-GR"/>
        </w:rPr>
        <w:t>,</w:t>
      </w:r>
      <w:r w:rsidR="00522044" w:rsidRPr="004A303F">
        <w:rPr>
          <w:rFonts w:cstheme="minorHAnsi"/>
          <w:u w:val="single"/>
          <w:lang w:val="el-GR"/>
        </w:rPr>
        <w:t xml:space="preserve">πραγματοποιείται έλεγχος των πλαστικών ασκών </w:t>
      </w:r>
      <w:r w:rsidR="00BC3828" w:rsidRPr="004A303F">
        <w:rPr>
          <w:rFonts w:cstheme="minorHAnsi"/>
          <w:u w:val="single"/>
          <w:lang w:val="el-GR"/>
        </w:rPr>
        <w:t xml:space="preserve">και σωληνίσκων </w:t>
      </w:r>
      <w:r w:rsidR="00522044" w:rsidRPr="004A303F">
        <w:rPr>
          <w:rFonts w:cstheme="minorHAnsi"/>
          <w:u w:val="single"/>
          <w:lang w:val="el-GR"/>
        </w:rPr>
        <w:t>για τυχόν ελαττώματα. Η γραμμή σύνδεσης σφραγίζεται με απόλυτα αποτελεσματικό τρόπο κατά την απομάκρυνση του γεμάτου πλέον ασκού από τον αιμοδότη.</w:t>
      </w:r>
      <w:r w:rsidR="00522044" w:rsidRPr="00BC3828">
        <w:rPr>
          <w:rFonts w:cstheme="minorHAnsi"/>
          <w:lang w:val="el-GR"/>
        </w:rPr>
        <w:t xml:space="preserve"> Η σφράγιση γίνεται με ειδική λαβίδα μέχρι τη στιγμή που ο ασκός μεταφέρεται στον αιμοσυγκολλητή</w:t>
      </w:r>
    </w:p>
    <w:p w:rsidR="003000AB" w:rsidRPr="00BC3828" w:rsidRDefault="00522044" w:rsidP="00577DE0">
      <w:pPr>
        <w:numPr>
          <w:ilvl w:val="0"/>
          <w:numId w:val="1"/>
        </w:numPr>
        <w:rPr>
          <w:rFonts w:cstheme="minorHAnsi"/>
          <w:lang w:val="el-GR"/>
        </w:rPr>
      </w:pPr>
      <w:r w:rsidRPr="00BC3828">
        <w:rPr>
          <w:rFonts w:cstheme="minorHAnsi"/>
          <w:lang w:val="el-GR"/>
        </w:rPr>
        <w:lastRenderedPageBreak/>
        <w:t xml:space="preserve">Δεν πρέπει να μεταφερθεί οξυγόνο στον ασκό. </w:t>
      </w:r>
      <w:r w:rsidRPr="004A303F">
        <w:rPr>
          <w:rFonts w:cstheme="minorHAnsi"/>
          <w:u w:val="single"/>
          <w:lang w:val="el-GR"/>
        </w:rPr>
        <w:t>Μετά την σφράγιση απορρίπτεται η βελόνα και το περιεχόμενο της γραμμή</w:t>
      </w:r>
      <w:r w:rsidR="00BC3828" w:rsidRPr="004A303F">
        <w:rPr>
          <w:rFonts w:cstheme="minorHAnsi"/>
          <w:u w:val="single"/>
          <w:lang w:val="el-GR"/>
        </w:rPr>
        <w:t xml:space="preserve">ς του ασκού εκκενώνεται πλήρως προς </w:t>
      </w:r>
      <w:r w:rsidRPr="004A303F">
        <w:rPr>
          <w:rFonts w:cstheme="minorHAnsi"/>
          <w:u w:val="single"/>
          <w:lang w:val="el-GR"/>
        </w:rPr>
        <w:t>τον ασκό για να ανακινηθεί</w:t>
      </w:r>
      <w:r w:rsidRPr="00BC3828">
        <w:rPr>
          <w:rFonts w:cstheme="minorHAnsi"/>
          <w:lang w:val="el-GR"/>
        </w:rPr>
        <w:t xml:space="preserve"> </w:t>
      </w:r>
      <w:r w:rsidRPr="004A303F">
        <w:rPr>
          <w:rFonts w:cstheme="minorHAnsi"/>
          <w:u w:val="single"/>
          <w:lang w:val="el-GR"/>
        </w:rPr>
        <w:t>και αυτό με το αντιπηκτικό</w:t>
      </w:r>
      <w:r w:rsidRPr="00BC3828">
        <w:rPr>
          <w:rFonts w:cstheme="minorHAnsi"/>
          <w:lang w:val="el-GR"/>
        </w:rPr>
        <w:t xml:space="preserve">. Η εκκένωση του ασκού πραγματοποιείται με ειδικές λαβίδες ή παλινδρομητές αίματος . </w:t>
      </w:r>
    </w:p>
    <w:p w:rsidR="003000AB" w:rsidRPr="00BC3828" w:rsidRDefault="00522044" w:rsidP="00577DE0">
      <w:pPr>
        <w:numPr>
          <w:ilvl w:val="0"/>
          <w:numId w:val="1"/>
        </w:numPr>
        <w:rPr>
          <w:rFonts w:cstheme="minorHAnsi"/>
          <w:lang w:val="el-GR"/>
        </w:rPr>
      </w:pPr>
      <w:r w:rsidRPr="004A303F">
        <w:rPr>
          <w:rFonts w:cstheme="minorHAnsi"/>
          <w:u w:val="single"/>
          <w:lang w:val="el-GR"/>
        </w:rPr>
        <w:t>Μετά τη παλινδρόμηση το αίμα γεμίζει πάλι τη γραμμή. Με τον ειδικό αιμοσυγκολλητή φτιάχνονται κομμάτια που περιέχουν αίμα από τον ασκό τόσα, ώστε να φτάνουν για τις διαδικασίες που απαιτούνται για τη διασταύρωση του αίματος</w:t>
      </w:r>
      <w:r w:rsidRPr="00BC3828">
        <w:rPr>
          <w:rFonts w:cstheme="minorHAnsi"/>
          <w:lang w:val="el-GR"/>
        </w:rPr>
        <w:t xml:space="preserve">. Τα κομμάτια σε καμία περίπτωση δεν αποκόπτονται από τη γραμμή του ασκού, αλλά παραμένουν στο συνοδό ασκό των συμπυκνωμένων ερυθρών αιμοσφαιρίων. </w:t>
      </w:r>
    </w:p>
    <w:p w:rsidR="003000AB" w:rsidRPr="00BC3828" w:rsidRDefault="00522044" w:rsidP="00577DE0">
      <w:pPr>
        <w:numPr>
          <w:ilvl w:val="0"/>
          <w:numId w:val="1"/>
        </w:numPr>
        <w:rPr>
          <w:rFonts w:cstheme="minorHAnsi"/>
          <w:lang w:val="el-GR"/>
        </w:rPr>
      </w:pPr>
      <w:r w:rsidRPr="004A303F">
        <w:rPr>
          <w:rFonts w:cstheme="minorHAnsi"/>
          <w:u w:val="single"/>
          <w:lang w:val="el-GR"/>
        </w:rPr>
        <w:t>Σε κάθε πολυθρόνα αιμοδοσίας συνιστάται ειδικός χώρος για το χειρισμό των δειγμάτων κατά την αιμοδοσία και την τοποθέτηση των ετικετών</w:t>
      </w:r>
      <w:r w:rsidRPr="00BC3828">
        <w:rPr>
          <w:rFonts w:cstheme="minorHAnsi"/>
          <w:lang w:val="el-GR"/>
        </w:rPr>
        <w:t xml:space="preserve">. Μετά τη διακοπή της αιμοδοσίας, η λήψη των δειγμάτων γίνεται αμέσως, απομονώνοντας τη ροή του αίματος στον ασκό. Ο ασκός μαζί με τα συνοδά σωληνάρια απομακρύνονται από τον αιμοδότη μετά την επιβεβαίωση των στοιχείων που αναγράφονται στις ετικέτες. </w:t>
      </w:r>
    </w:p>
    <w:p w:rsidR="00577DE0" w:rsidRPr="002D65AA" w:rsidRDefault="007B7563" w:rsidP="00577DE0">
      <w:pPr>
        <w:ind w:left="360"/>
        <w:rPr>
          <w:rFonts w:cstheme="minorHAnsi"/>
          <w:sz w:val="32"/>
          <w:szCs w:val="32"/>
          <w:u w:val="single"/>
          <w:lang w:val="el-GR"/>
        </w:rPr>
      </w:pPr>
      <w:r w:rsidRPr="002D65AA">
        <w:rPr>
          <w:rFonts w:cstheme="minorHAnsi"/>
          <w:sz w:val="32"/>
          <w:szCs w:val="32"/>
          <w:u w:val="single"/>
          <w:lang w:val="el-GR"/>
        </w:rPr>
        <w:t xml:space="preserve">Τα αρχεία της αιμοδοσίας </w:t>
      </w:r>
      <w:r w:rsidR="0048555C">
        <w:rPr>
          <w:rFonts w:cstheme="minorHAnsi"/>
          <w:sz w:val="32"/>
          <w:szCs w:val="32"/>
          <w:u w:val="single"/>
          <w:lang w:val="el-GR"/>
        </w:rPr>
        <w:t xml:space="preserve">για τον Αιμοδότη, </w:t>
      </w:r>
      <w:r w:rsidRPr="002D65AA">
        <w:rPr>
          <w:rFonts w:cstheme="minorHAnsi"/>
          <w:sz w:val="32"/>
          <w:szCs w:val="32"/>
          <w:u w:val="single"/>
          <w:lang w:val="el-GR"/>
        </w:rPr>
        <w:t>παρέχουν  τις ακόλουθες πληροφορίες</w:t>
      </w:r>
      <w:r w:rsidR="00577DE0" w:rsidRPr="002D65AA">
        <w:rPr>
          <w:rFonts w:cstheme="minorHAnsi"/>
          <w:sz w:val="32"/>
          <w:szCs w:val="32"/>
          <w:u w:val="single"/>
          <w:lang w:val="el-GR"/>
        </w:rPr>
        <w:t xml:space="preserve">: </w:t>
      </w:r>
    </w:p>
    <w:p w:rsidR="003000AB" w:rsidRPr="004A303F" w:rsidRDefault="00522044" w:rsidP="00577DE0">
      <w:pPr>
        <w:numPr>
          <w:ilvl w:val="0"/>
          <w:numId w:val="1"/>
        </w:numPr>
        <w:rPr>
          <w:rFonts w:cstheme="minorHAnsi"/>
          <w:u w:val="single"/>
          <w:lang w:val="el-GR"/>
        </w:rPr>
      </w:pPr>
      <w:r w:rsidRPr="004A303F">
        <w:rPr>
          <w:rFonts w:cstheme="minorHAnsi"/>
          <w:u w:val="single"/>
          <w:lang w:val="el-GR"/>
        </w:rPr>
        <w:t>Ημερομηνία και αριθμός</w:t>
      </w:r>
      <w:r w:rsidR="00577DE0" w:rsidRPr="004A303F">
        <w:rPr>
          <w:rFonts w:cstheme="minorHAnsi"/>
          <w:u w:val="single"/>
          <w:lang w:val="el-GR"/>
        </w:rPr>
        <w:t xml:space="preserve"> (</w:t>
      </w:r>
      <w:r w:rsidR="00577DE0" w:rsidRPr="004A303F">
        <w:rPr>
          <w:rFonts w:cstheme="minorHAnsi"/>
          <w:u w:val="single"/>
        </w:rPr>
        <w:t>Barcode</w:t>
      </w:r>
      <w:r w:rsidR="00577DE0" w:rsidRPr="004A303F">
        <w:rPr>
          <w:rFonts w:cstheme="minorHAnsi"/>
          <w:u w:val="single"/>
          <w:lang w:val="el-GR"/>
        </w:rPr>
        <w:t>)</w:t>
      </w:r>
      <w:r w:rsidRPr="004A303F">
        <w:rPr>
          <w:rFonts w:cstheme="minorHAnsi"/>
          <w:u w:val="single"/>
          <w:lang w:val="el-GR"/>
        </w:rPr>
        <w:t xml:space="preserve"> της αιμοδοσίας</w:t>
      </w:r>
      <w:r w:rsidR="004A303F">
        <w:rPr>
          <w:rFonts w:cstheme="minorHAnsi"/>
          <w:u w:val="single"/>
          <w:lang w:val="el-GR"/>
        </w:rPr>
        <w:t xml:space="preserve"> .</w:t>
      </w:r>
      <w:r w:rsidR="007B7563">
        <w:rPr>
          <w:rFonts w:cstheme="minorHAnsi"/>
          <w:u w:val="single"/>
          <w:lang w:val="el-GR"/>
        </w:rPr>
        <w:t xml:space="preserve">                                                                      Φαίνονται </w:t>
      </w:r>
      <w:r w:rsidR="004A303F">
        <w:rPr>
          <w:rFonts w:cstheme="minorHAnsi"/>
          <w:u w:val="single"/>
          <w:lang w:val="el-GR"/>
        </w:rPr>
        <w:t xml:space="preserve">στο </w:t>
      </w:r>
      <w:r w:rsidR="007B7563">
        <w:rPr>
          <w:rFonts w:cstheme="minorHAnsi"/>
          <w:u w:val="single"/>
          <w:lang w:val="el-GR"/>
        </w:rPr>
        <w:t>ηλεκτρονικό</w:t>
      </w:r>
      <w:r w:rsidR="004A303F">
        <w:rPr>
          <w:rFonts w:cstheme="minorHAnsi"/>
          <w:u w:val="single"/>
          <w:lang w:val="el-GR"/>
        </w:rPr>
        <w:t xml:space="preserve"> </w:t>
      </w:r>
      <w:r w:rsidR="007B7563">
        <w:rPr>
          <w:rFonts w:cstheme="minorHAnsi"/>
          <w:u w:val="single"/>
          <w:lang w:val="el-GR"/>
        </w:rPr>
        <w:t>σύστημα</w:t>
      </w:r>
      <w:r w:rsidR="004A303F">
        <w:rPr>
          <w:rFonts w:cstheme="minorHAnsi"/>
          <w:u w:val="single"/>
          <w:lang w:val="el-GR"/>
        </w:rPr>
        <w:t xml:space="preserve"> </w:t>
      </w:r>
      <w:r w:rsidR="007B7563">
        <w:rPr>
          <w:rFonts w:cstheme="minorHAnsi"/>
          <w:u w:val="single"/>
        </w:rPr>
        <w:t>BDR</w:t>
      </w:r>
      <w:r w:rsidR="007B7563" w:rsidRPr="007B7563">
        <w:rPr>
          <w:rFonts w:cstheme="minorHAnsi"/>
          <w:u w:val="single"/>
          <w:lang w:val="el-GR"/>
        </w:rPr>
        <w:t xml:space="preserve"> (</w:t>
      </w:r>
      <w:r w:rsidR="007B7563">
        <w:rPr>
          <w:rFonts w:cstheme="minorHAnsi"/>
          <w:u w:val="single"/>
        </w:rPr>
        <w:t>Blood</w:t>
      </w:r>
      <w:r w:rsidR="007B7563" w:rsidRPr="007B7563">
        <w:rPr>
          <w:rFonts w:cstheme="minorHAnsi"/>
          <w:u w:val="single"/>
          <w:lang w:val="el-GR"/>
        </w:rPr>
        <w:t xml:space="preserve"> </w:t>
      </w:r>
      <w:r w:rsidR="007B7563">
        <w:rPr>
          <w:rFonts w:cstheme="minorHAnsi"/>
          <w:u w:val="single"/>
        </w:rPr>
        <w:t>Donor</w:t>
      </w:r>
      <w:r w:rsidR="007B7563" w:rsidRPr="007B7563">
        <w:rPr>
          <w:rFonts w:cstheme="minorHAnsi"/>
          <w:u w:val="single"/>
          <w:lang w:val="el-GR"/>
        </w:rPr>
        <w:t xml:space="preserve"> </w:t>
      </w:r>
      <w:r w:rsidR="007B7563">
        <w:rPr>
          <w:rFonts w:cstheme="minorHAnsi"/>
          <w:u w:val="single"/>
        </w:rPr>
        <w:t>Registry</w:t>
      </w:r>
      <w:r w:rsidR="007B7563" w:rsidRPr="007B7563">
        <w:rPr>
          <w:rFonts w:cstheme="minorHAnsi"/>
          <w:u w:val="single"/>
          <w:lang w:val="el-GR"/>
        </w:rPr>
        <w:t>)</w:t>
      </w:r>
      <w:r w:rsidR="007B7563">
        <w:rPr>
          <w:rFonts w:cstheme="minorHAnsi"/>
          <w:u w:val="single"/>
          <w:lang w:val="el-GR"/>
        </w:rPr>
        <w:t xml:space="preserve"> και στο Βιβλίο του Αύξοντα της καταγραφής </w:t>
      </w:r>
      <w:r w:rsidR="007B7563">
        <w:rPr>
          <w:rFonts w:cstheme="minorHAnsi"/>
          <w:u w:val="single"/>
        </w:rPr>
        <w:t>Barcode</w:t>
      </w:r>
      <w:r w:rsidR="007B7563">
        <w:rPr>
          <w:rFonts w:cstheme="minorHAnsi"/>
          <w:u w:val="single"/>
          <w:lang w:val="el-GR"/>
        </w:rPr>
        <w:t>.</w:t>
      </w:r>
    </w:p>
    <w:p w:rsidR="007B7563" w:rsidRPr="004A303F" w:rsidRDefault="00522044" w:rsidP="007B7563">
      <w:pPr>
        <w:numPr>
          <w:ilvl w:val="0"/>
          <w:numId w:val="1"/>
        </w:numPr>
        <w:rPr>
          <w:rFonts w:cstheme="minorHAnsi"/>
          <w:u w:val="single"/>
          <w:lang w:val="el-GR"/>
        </w:rPr>
      </w:pPr>
      <w:r w:rsidRPr="004A303F">
        <w:rPr>
          <w:rFonts w:cstheme="minorHAnsi"/>
          <w:u w:val="single"/>
          <w:lang w:val="el-GR"/>
        </w:rPr>
        <w:t>Ταυτ</w:t>
      </w:r>
      <w:r w:rsidR="00871274">
        <w:rPr>
          <w:rFonts w:cstheme="minorHAnsi"/>
          <w:u w:val="single"/>
          <w:lang w:val="el-GR"/>
        </w:rPr>
        <w:t>ότητα και ιστορικό του αιμοδότη(</w:t>
      </w:r>
      <w:proofErr w:type="spellStart"/>
      <w:r w:rsidR="00871274">
        <w:rPr>
          <w:rFonts w:cstheme="minorHAnsi"/>
          <w:u w:val="single"/>
          <w:lang w:val="el-GR"/>
        </w:rPr>
        <w:t>αιμοδοτήσεις</w:t>
      </w:r>
      <w:proofErr w:type="spellEnd"/>
      <w:r w:rsidR="00871274">
        <w:rPr>
          <w:rFonts w:cstheme="minorHAnsi"/>
          <w:u w:val="single"/>
          <w:lang w:val="el-GR"/>
        </w:rPr>
        <w:t xml:space="preserve"> για ασθενή, εθελοντικά, για σύλλογο, για τις Ένοπλες Δυνάμεις και πόσες μονάδες χρησιμοποίησε για να καλύψει συγγενείς του).</w:t>
      </w:r>
      <w:r w:rsidR="007B7563">
        <w:rPr>
          <w:rFonts w:cstheme="minorHAnsi"/>
          <w:u w:val="single"/>
          <w:lang w:val="el-GR"/>
        </w:rPr>
        <w:t xml:space="preserve">                                                                                              Φαίνονται στο ηλεκτρονικό σύστημα </w:t>
      </w:r>
      <w:r w:rsidR="007B7563">
        <w:rPr>
          <w:rFonts w:cstheme="minorHAnsi"/>
          <w:u w:val="single"/>
        </w:rPr>
        <w:t>BDR</w:t>
      </w:r>
      <w:r w:rsidR="007B7563" w:rsidRPr="007B7563">
        <w:rPr>
          <w:rFonts w:cstheme="minorHAnsi"/>
          <w:u w:val="single"/>
          <w:lang w:val="el-GR"/>
        </w:rPr>
        <w:t xml:space="preserve"> (</w:t>
      </w:r>
      <w:r w:rsidR="007B7563">
        <w:rPr>
          <w:rFonts w:cstheme="minorHAnsi"/>
          <w:u w:val="single"/>
        </w:rPr>
        <w:t>Blood</w:t>
      </w:r>
      <w:r w:rsidR="007B7563" w:rsidRPr="007B7563">
        <w:rPr>
          <w:rFonts w:cstheme="minorHAnsi"/>
          <w:u w:val="single"/>
          <w:lang w:val="el-GR"/>
        </w:rPr>
        <w:t xml:space="preserve"> </w:t>
      </w:r>
      <w:r w:rsidR="007B7563">
        <w:rPr>
          <w:rFonts w:cstheme="minorHAnsi"/>
          <w:u w:val="single"/>
        </w:rPr>
        <w:t>Donor</w:t>
      </w:r>
      <w:r w:rsidR="007B7563" w:rsidRPr="007B7563">
        <w:rPr>
          <w:rFonts w:cstheme="minorHAnsi"/>
          <w:u w:val="single"/>
          <w:lang w:val="el-GR"/>
        </w:rPr>
        <w:t xml:space="preserve"> </w:t>
      </w:r>
      <w:r w:rsidR="007B7563">
        <w:rPr>
          <w:rFonts w:cstheme="minorHAnsi"/>
          <w:u w:val="single"/>
        </w:rPr>
        <w:t>Registry</w:t>
      </w:r>
      <w:r w:rsidR="007B7563" w:rsidRPr="007B7563">
        <w:rPr>
          <w:rFonts w:cstheme="minorHAnsi"/>
          <w:u w:val="single"/>
          <w:lang w:val="el-GR"/>
        </w:rPr>
        <w:t>)</w:t>
      </w:r>
      <w:r w:rsidR="007B7563">
        <w:rPr>
          <w:rFonts w:cstheme="minorHAnsi"/>
          <w:u w:val="single"/>
          <w:lang w:val="el-GR"/>
        </w:rPr>
        <w:t xml:space="preserve"> και στο Βιβλίο της καταγραφής Εθελοντών Αιμοδοτών.</w:t>
      </w:r>
    </w:p>
    <w:p w:rsidR="003000AB" w:rsidRPr="004A303F" w:rsidRDefault="003000AB" w:rsidP="007B7563">
      <w:pPr>
        <w:ind w:left="720"/>
        <w:rPr>
          <w:rFonts w:cstheme="minorHAnsi"/>
          <w:u w:val="single"/>
          <w:lang w:val="el-GR"/>
        </w:rPr>
      </w:pPr>
    </w:p>
    <w:p w:rsidR="003000AB" w:rsidRPr="007B7563" w:rsidRDefault="00522044" w:rsidP="00577DE0">
      <w:pPr>
        <w:numPr>
          <w:ilvl w:val="0"/>
          <w:numId w:val="1"/>
        </w:numPr>
        <w:rPr>
          <w:rFonts w:cstheme="minorHAnsi"/>
          <w:i/>
          <w:u w:val="single"/>
          <w:lang w:val="el-GR"/>
        </w:rPr>
      </w:pPr>
      <w:r w:rsidRPr="007B7563">
        <w:rPr>
          <w:rFonts w:cstheme="minorHAnsi"/>
          <w:i/>
          <w:u w:val="single"/>
          <w:lang w:val="el-GR"/>
        </w:rPr>
        <w:t xml:space="preserve">Τους λόγους τυχόν αποτυχίας της αιμοδοσίας. </w:t>
      </w:r>
    </w:p>
    <w:p w:rsidR="003000AB" w:rsidRPr="004A303F" w:rsidRDefault="00522044" w:rsidP="00577DE0">
      <w:pPr>
        <w:numPr>
          <w:ilvl w:val="0"/>
          <w:numId w:val="1"/>
        </w:numPr>
        <w:rPr>
          <w:rFonts w:cstheme="minorHAnsi"/>
          <w:u w:val="single"/>
          <w:lang w:val="el-GR"/>
        </w:rPr>
      </w:pPr>
      <w:r w:rsidRPr="004A303F">
        <w:rPr>
          <w:rFonts w:cstheme="minorHAnsi"/>
          <w:u w:val="single"/>
          <w:lang w:val="el-GR"/>
        </w:rPr>
        <w:t xml:space="preserve">Κατάλογο με τους αιμοδότες που απορρίφθηκαν. </w:t>
      </w:r>
    </w:p>
    <w:p w:rsidR="003000AB" w:rsidRPr="004A303F" w:rsidRDefault="00522044" w:rsidP="00577DE0">
      <w:pPr>
        <w:numPr>
          <w:ilvl w:val="0"/>
          <w:numId w:val="1"/>
        </w:numPr>
        <w:rPr>
          <w:rFonts w:cstheme="minorHAnsi"/>
          <w:u w:val="single"/>
        </w:rPr>
      </w:pPr>
      <w:r w:rsidRPr="004A303F">
        <w:rPr>
          <w:rFonts w:cstheme="minorHAnsi"/>
          <w:u w:val="single"/>
          <w:lang w:val="el-GR"/>
        </w:rPr>
        <w:t>Οι λόγοι απόρριψης τους.</w:t>
      </w:r>
      <w:r w:rsidRPr="004A303F">
        <w:rPr>
          <w:rFonts w:cstheme="minorHAnsi"/>
          <w:u w:val="single"/>
        </w:rPr>
        <w:t xml:space="preserve"> </w:t>
      </w:r>
    </w:p>
    <w:p w:rsidR="003000AB" w:rsidRPr="004A303F" w:rsidRDefault="00522044" w:rsidP="00577DE0">
      <w:pPr>
        <w:numPr>
          <w:ilvl w:val="0"/>
          <w:numId w:val="1"/>
        </w:numPr>
        <w:rPr>
          <w:rFonts w:cstheme="minorHAnsi"/>
          <w:u w:val="single"/>
          <w:lang w:val="el-GR"/>
        </w:rPr>
      </w:pPr>
      <w:r w:rsidRPr="004A303F">
        <w:rPr>
          <w:rFonts w:cstheme="minorHAnsi"/>
          <w:u w:val="single"/>
          <w:lang w:val="el-GR"/>
        </w:rPr>
        <w:t xml:space="preserve">Στοιχεία σχετικά με ανεπιθύμητες αντιδράσεις των αιμοδοτών σε όποιο στάδιο της διαδικασίας. </w:t>
      </w:r>
    </w:p>
    <w:p w:rsidR="00577DE0" w:rsidRPr="00BC3828" w:rsidRDefault="00577DE0" w:rsidP="00577DE0">
      <w:pPr>
        <w:ind w:left="720"/>
        <w:rPr>
          <w:rFonts w:cstheme="minorHAnsi"/>
          <w:lang w:val="el-GR"/>
        </w:rPr>
      </w:pPr>
      <w:r w:rsidRPr="00BC3828">
        <w:rPr>
          <w:rFonts w:cstheme="minorHAnsi"/>
          <w:lang w:val="el-GR"/>
        </w:rPr>
        <w:t>Βιβλιογραφία: Ανοικτά Ακαδημαϊκά Μαθήματα στο ΤΕΙ Αθήνας .</w:t>
      </w:r>
      <w:r w:rsidRPr="00BC3828">
        <w:rPr>
          <w:rFonts w:eastAsia="+mn-ea" w:cstheme="minorHAnsi"/>
          <w:color w:val="000000"/>
          <w:kern w:val="24"/>
          <w:lang w:val="el-GR"/>
        </w:rPr>
        <w:t xml:space="preserve"> </w:t>
      </w:r>
      <w:r w:rsidRPr="00BC3828">
        <w:rPr>
          <w:rFonts w:cstheme="minorHAnsi"/>
          <w:lang w:val="el-GR"/>
        </w:rPr>
        <w:t xml:space="preserve">Αναστάσιος </w:t>
      </w:r>
      <w:proofErr w:type="spellStart"/>
      <w:r w:rsidRPr="00BC3828">
        <w:rPr>
          <w:rFonts w:cstheme="minorHAnsi"/>
          <w:lang w:val="el-GR"/>
        </w:rPr>
        <w:t>Κριεμπάρδης</w:t>
      </w:r>
      <w:proofErr w:type="spellEnd"/>
      <w:r w:rsidRPr="00BC3828">
        <w:rPr>
          <w:rFonts w:cstheme="minorHAnsi"/>
          <w:lang w:val="el-GR"/>
        </w:rPr>
        <w:t xml:space="preserve"> </w:t>
      </w:r>
    </w:p>
    <w:p w:rsidR="00577DE0" w:rsidRPr="00BC3828" w:rsidRDefault="00577DE0" w:rsidP="00577DE0">
      <w:pPr>
        <w:ind w:left="720"/>
        <w:rPr>
          <w:rFonts w:cstheme="minorHAnsi"/>
          <w:lang w:val="el-GR"/>
        </w:rPr>
      </w:pPr>
      <w:r w:rsidRPr="00BC3828">
        <w:rPr>
          <w:rFonts w:cstheme="minorHAnsi"/>
          <w:lang w:val="el-GR"/>
        </w:rPr>
        <w:t xml:space="preserve">Τμήμα Ιατρικών Εργαστηρίων </w:t>
      </w:r>
    </w:p>
    <w:p w:rsidR="002D65AA" w:rsidRDefault="002D65AA" w:rsidP="00577DE0">
      <w:pPr>
        <w:ind w:left="720"/>
        <w:rPr>
          <w:rFonts w:cstheme="minorHAnsi"/>
          <w:b/>
          <w:bCs/>
          <w:color w:val="000000"/>
          <w:sz w:val="36"/>
          <w:szCs w:val="36"/>
          <w:u w:val="single"/>
          <w:lang w:val="el-GR"/>
        </w:rPr>
      </w:pPr>
    </w:p>
    <w:p w:rsidR="002D65AA" w:rsidRDefault="002D65AA" w:rsidP="00577DE0">
      <w:pPr>
        <w:ind w:left="720"/>
        <w:rPr>
          <w:rFonts w:cstheme="minorHAnsi"/>
          <w:b/>
          <w:bCs/>
          <w:color w:val="000000"/>
          <w:sz w:val="40"/>
          <w:szCs w:val="40"/>
          <w:u w:val="single"/>
          <w:lang w:val="el-GR"/>
        </w:rPr>
      </w:pPr>
    </w:p>
    <w:p w:rsidR="0072388C" w:rsidRPr="002D65AA" w:rsidRDefault="0072388C" w:rsidP="00577DE0">
      <w:pPr>
        <w:ind w:left="720"/>
        <w:rPr>
          <w:rFonts w:cstheme="minorHAnsi"/>
          <w:b/>
          <w:bCs/>
          <w:color w:val="000000"/>
          <w:sz w:val="40"/>
          <w:szCs w:val="40"/>
          <w:u w:val="single"/>
          <w:lang w:val="el-GR"/>
        </w:rPr>
      </w:pPr>
      <w:r w:rsidRPr="002D65AA">
        <w:rPr>
          <w:rFonts w:cstheme="minorHAnsi"/>
          <w:b/>
          <w:bCs/>
          <w:color w:val="000000"/>
          <w:sz w:val="40"/>
          <w:szCs w:val="40"/>
          <w:u w:val="single"/>
          <w:lang w:val="el-GR"/>
        </w:rPr>
        <w:t>Κανόνες αποδοχής δειγμάτων στην Αιμοδοσία</w:t>
      </w:r>
    </w:p>
    <w:p w:rsidR="00176A98" w:rsidRPr="00BC3828" w:rsidRDefault="00176A98" w:rsidP="00577DE0">
      <w:pPr>
        <w:ind w:left="720"/>
        <w:rPr>
          <w:rFonts w:cstheme="minorHAnsi"/>
          <w:b/>
          <w:bCs/>
          <w:color w:val="000000"/>
          <w:u w:val="single"/>
          <w:lang w:val="el-GR"/>
        </w:rPr>
      </w:pPr>
      <w:r w:rsidRPr="00BC3828">
        <w:rPr>
          <w:rFonts w:cstheme="minorHAnsi"/>
          <w:b/>
          <w:bCs/>
          <w:color w:val="000000"/>
          <w:lang w:val="el-GR"/>
        </w:rPr>
        <w:t>Τα δείγματα αίματος  ,που προορίζονται για καθορισμό ομάδας αίματος σε κάποιον ασθενή αρχικά ,όπου θα ακολουθήσει αργότερα διασταύρωση  ,θα πρέπει να λαμβάνονται σε διαφορετικούς χρόνους με διαφορά τουλάχιστον μισής ώρας και αν είναι δυνατόν από διαφορετικό αιμολήπτη  ,</w:t>
      </w:r>
      <w:r w:rsidRPr="00BC3828">
        <w:rPr>
          <w:rFonts w:cstheme="minorHAnsi"/>
          <w:b/>
          <w:bCs/>
          <w:color w:val="000000"/>
          <w:u w:val="single"/>
          <w:lang w:val="el-GR"/>
        </w:rPr>
        <w:t xml:space="preserve">ώστε  να είμαστε βέβαιοι ότι το αίμα που έχει ληφθεί στο σωληνάριο ανήκει στον ασθενή που αναγράφεται </w:t>
      </w:r>
      <w:r w:rsidR="006C515F" w:rsidRPr="00BC3828">
        <w:rPr>
          <w:rFonts w:cstheme="minorHAnsi"/>
          <w:b/>
          <w:bCs/>
          <w:color w:val="000000"/>
          <w:u w:val="single"/>
          <w:lang w:val="el-GR"/>
        </w:rPr>
        <w:t>στην ετικέτα του σωληναρίου και στα συνοδά παραπεμπτικά</w:t>
      </w:r>
    </w:p>
    <w:p w:rsidR="00DB5095" w:rsidRPr="00BC3828" w:rsidRDefault="00DB5095" w:rsidP="00DB5095">
      <w:pPr>
        <w:suppressAutoHyphens w:val="0"/>
        <w:autoSpaceDE w:val="0"/>
        <w:autoSpaceDN w:val="0"/>
        <w:adjustRightInd w:val="0"/>
        <w:spacing w:after="0" w:line="240" w:lineRule="auto"/>
        <w:rPr>
          <w:rFonts w:cstheme="minorHAnsi"/>
          <w:b/>
          <w:bCs/>
          <w:color w:val="000000"/>
          <w:lang w:val="el-GR"/>
        </w:rPr>
      </w:pPr>
      <w:r w:rsidRPr="00BC3828">
        <w:rPr>
          <w:rFonts w:cstheme="minorHAnsi"/>
          <w:b/>
          <w:bCs/>
          <w:color w:val="000000"/>
          <w:lang w:val="el-GR"/>
        </w:rPr>
        <w:t>ΓΕΝΙΚΕΣ ΟΔΗΓΙΕΣ ΛΗΨΗΣ ΚΑΙ ΜΕΤΑΦΟΡΑΣ ΒΙΟΛΟΓΙΚΩΝ ΔΕΙΓΜΑΤΩΝ</w:t>
      </w:r>
    </w:p>
    <w:p w:rsidR="00BA3601" w:rsidRPr="002D65AA" w:rsidRDefault="00BA3601" w:rsidP="00DB5095">
      <w:pPr>
        <w:suppressAutoHyphens w:val="0"/>
        <w:autoSpaceDE w:val="0"/>
        <w:autoSpaceDN w:val="0"/>
        <w:adjustRightInd w:val="0"/>
        <w:spacing w:after="0" w:line="240" w:lineRule="auto"/>
        <w:rPr>
          <w:rFonts w:cstheme="minorHAnsi"/>
          <w:color w:val="000000"/>
          <w:u w:val="single"/>
          <w:lang w:val="el-GR"/>
        </w:rPr>
      </w:pPr>
      <w:r w:rsidRPr="002D65AA">
        <w:rPr>
          <w:rFonts w:cstheme="minorHAnsi"/>
          <w:color w:val="000000"/>
          <w:u w:val="single"/>
          <w:lang w:val="el-GR"/>
        </w:rPr>
        <w:t>Επαρκής ενημέρωση των ασθενών για τη λήψη</w:t>
      </w:r>
      <w:r w:rsidR="00DB5095" w:rsidRPr="002D65AA">
        <w:rPr>
          <w:rFonts w:cstheme="minorHAnsi"/>
          <w:color w:val="000000"/>
          <w:u w:val="single"/>
          <w:lang w:val="el-GR"/>
        </w:rPr>
        <w:t xml:space="preserve"> του δείγματος </w:t>
      </w:r>
      <w:r w:rsidRPr="002D65AA">
        <w:rPr>
          <w:rFonts w:cstheme="minorHAnsi"/>
          <w:color w:val="000000"/>
          <w:u w:val="single"/>
          <w:lang w:val="el-GR"/>
        </w:rPr>
        <w:t>.</w:t>
      </w:r>
      <w:r w:rsidR="00DB5095" w:rsidRPr="002D65AA">
        <w:rPr>
          <w:rFonts w:cstheme="minorHAnsi"/>
          <w:color w:val="000000"/>
          <w:u w:val="single"/>
          <w:lang w:val="el-GR"/>
        </w:rPr>
        <w:t xml:space="preserve"> </w:t>
      </w:r>
    </w:p>
    <w:p w:rsidR="00BA3601" w:rsidRPr="002D65AA" w:rsidRDefault="00DB5095" w:rsidP="00DB5095">
      <w:pPr>
        <w:suppressAutoHyphens w:val="0"/>
        <w:autoSpaceDE w:val="0"/>
        <w:autoSpaceDN w:val="0"/>
        <w:adjustRightInd w:val="0"/>
        <w:spacing w:after="0" w:line="240" w:lineRule="auto"/>
        <w:rPr>
          <w:rFonts w:cstheme="minorHAnsi"/>
          <w:color w:val="000000"/>
          <w:u w:val="single"/>
          <w:lang w:val="el-GR"/>
        </w:rPr>
      </w:pPr>
      <w:r w:rsidRPr="002D65AA">
        <w:rPr>
          <w:rFonts w:cstheme="minorHAnsi"/>
          <w:color w:val="000000"/>
          <w:u w:val="single"/>
          <w:lang w:val="el-GR"/>
        </w:rPr>
        <w:t>Επικοινωνία κλινικού και εργαστηριακού γιατρού</w:t>
      </w:r>
      <w:r w:rsidR="00BA3601" w:rsidRPr="002D65AA">
        <w:rPr>
          <w:rFonts w:cstheme="minorHAnsi"/>
          <w:color w:val="000000"/>
          <w:u w:val="single"/>
          <w:lang w:val="el-GR"/>
        </w:rPr>
        <w:t>.</w:t>
      </w:r>
      <w:r w:rsidRPr="002D65AA">
        <w:rPr>
          <w:rFonts w:cstheme="minorHAnsi"/>
          <w:color w:val="000000"/>
          <w:u w:val="single"/>
          <w:lang w:val="el-GR"/>
        </w:rPr>
        <w:t xml:space="preserve"> </w:t>
      </w:r>
    </w:p>
    <w:p w:rsidR="00DB5095" w:rsidRPr="00BC3828" w:rsidRDefault="00DB5095" w:rsidP="00DB5095">
      <w:pPr>
        <w:suppressAutoHyphens w:val="0"/>
        <w:autoSpaceDE w:val="0"/>
        <w:autoSpaceDN w:val="0"/>
        <w:adjustRightInd w:val="0"/>
        <w:spacing w:after="0" w:line="240" w:lineRule="auto"/>
        <w:rPr>
          <w:rFonts w:cstheme="minorHAnsi"/>
          <w:b/>
          <w:bCs/>
          <w:i/>
          <w:iCs/>
          <w:color w:val="000000"/>
          <w:lang w:val="el-GR"/>
        </w:rPr>
      </w:pPr>
      <w:r w:rsidRPr="00BC3828">
        <w:rPr>
          <w:rFonts w:cstheme="minorHAnsi"/>
          <w:b/>
          <w:bCs/>
          <w:i/>
          <w:iCs/>
          <w:color w:val="000000"/>
          <w:u w:val="single"/>
          <w:lang w:val="el-GR"/>
        </w:rPr>
        <w:t>Όχι κατάχρηση της έννοιας του επείγοντος</w:t>
      </w:r>
    </w:p>
    <w:p w:rsidR="00DB5095" w:rsidRPr="00BC3828" w:rsidRDefault="00BA3601" w:rsidP="00DB5095">
      <w:pPr>
        <w:suppressAutoHyphens w:val="0"/>
        <w:autoSpaceDE w:val="0"/>
        <w:autoSpaceDN w:val="0"/>
        <w:adjustRightInd w:val="0"/>
        <w:spacing w:after="0" w:line="240" w:lineRule="auto"/>
        <w:rPr>
          <w:rFonts w:cstheme="minorHAnsi"/>
          <w:b/>
          <w:bCs/>
          <w:color w:val="000000"/>
          <w:lang w:val="el-GR"/>
        </w:rPr>
      </w:pPr>
      <w:r w:rsidRPr="00BC3828">
        <w:rPr>
          <w:rFonts w:cstheme="minorHAnsi"/>
          <w:b/>
          <w:bCs/>
          <w:color w:val="000000"/>
          <w:lang w:val="el-GR"/>
        </w:rPr>
        <w:t>Σωληνάρια</w:t>
      </w:r>
      <w:r w:rsidR="00DB5095" w:rsidRPr="00BC3828">
        <w:rPr>
          <w:rFonts w:cstheme="minorHAnsi"/>
          <w:b/>
          <w:bCs/>
          <w:color w:val="000000"/>
          <w:lang w:val="el-GR"/>
        </w:rPr>
        <w:t xml:space="preserve"> μεταφοράς</w:t>
      </w:r>
    </w:p>
    <w:p w:rsidR="00BA3601" w:rsidRPr="00BC3828" w:rsidRDefault="00DB5095" w:rsidP="00DB5095">
      <w:pPr>
        <w:suppressAutoHyphens w:val="0"/>
        <w:autoSpaceDE w:val="0"/>
        <w:autoSpaceDN w:val="0"/>
        <w:adjustRightInd w:val="0"/>
        <w:spacing w:after="0" w:line="240" w:lineRule="auto"/>
        <w:rPr>
          <w:rFonts w:cstheme="minorHAnsi"/>
          <w:color w:val="000000"/>
          <w:lang w:val="el-GR"/>
        </w:rPr>
      </w:pPr>
      <w:r w:rsidRPr="00BC3828">
        <w:rPr>
          <w:rFonts w:cstheme="minorHAnsi"/>
          <w:color w:val="000000"/>
          <w:lang w:val="el-GR"/>
        </w:rPr>
        <w:t xml:space="preserve">Ειδικά, αποστειρωμένα που να κλείνουν αεροστεγώς για την αποφυγή διασποράς παθογόνων μικροοργανισμών </w:t>
      </w:r>
    </w:p>
    <w:p w:rsidR="00BA3601" w:rsidRPr="002D65AA" w:rsidRDefault="00DB5095" w:rsidP="00DB5095">
      <w:pPr>
        <w:suppressAutoHyphens w:val="0"/>
        <w:autoSpaceDE w:val="0"/>
        <w:autoSpaceDN w:val="0"/>
        <w:adjustRightInd w:val="0"/>
        <w:spacing w:after="0" w:line="240" w:lineRule="auto"/>
        <w:rPr>
          <w:rFonts w:cstheme="minorHAnsi"/>
          <w:color w:val="000000"/>
          <w:u w:val="single"/>
          <w:lang w:val="el-GR"/>
        </w:rPr>
      </w:pPr>
      <w:r w:rsidRPr="002D65AA">
        <w:rPr>
          <w:rFonts w:cstheme="minorHAnsi"/>
          <w:color w:val="000000"/>
          <w:u w:val="single"/>
          <w:lang w:val="el-GR"/>
        </w:rPr>
        <w:t xml:space="preserve">Κατάλληλη σήμανση </w:t>
      </w:r>
    </w:p>
    <w:p w:rsidR="00DB5095" w:rsidRPr="002D65AA" w:rsidRDefault="00DB5095" w:rsidP="00DB5095">
      <w:pPr>
        <w:suppressAutoHyphens w:val="0"/>
        <w:autoSpaceDE w:val="0"/>
        <w:autoSpaceDN w:val="0"/>
        <w:adjustRightInd w:val="0"/>
        <w:spacing w:after="0" w:line="240" w:lineRule="auto"/>
        <w:rPr>
          <w:rFonts w:cstheme="minorHAnsi"/>
          <w:color w:val="000000"/>
          <w:u w:val="single"/>
          <w:lang w:val="el-GR"/>
        </w:rPr>
      </w:pPr>
      <w:r w:rsidRPr="002D65AA">
        <w:rPr>
          <w:rFonts w:cstheme="minorHAnsi"/>
          <w:color w:val="000000"/>
          <w:u w:val="single"/>
          <w:lang w:val="el-GR"/>
        </w:rPr>
        <w:t>Συνοδεία πλήρως συμπληρωμένου παραπεμπτικού</w:t>
      </w:r>
    </w:p>
    <w:p w:rsidR="00BA3601" w:rsidRPr="002D65AA" w:rsidRDefault="00DB5095" w:rsidP="00DB5095">
      <w:pPr>
        <w:suppressAutoHyphens w:val="0"/>
        <w:autoSpaceDE w:val="0"/>
        <w:autoSpaceDN w:val="0"/>
        <w:adjustRightInd w:val="0"/>
        <w:spacing w:after="0" w:line="240" w:lineRule="auto"/>
        <w:rPr>
          <w:rFonts w:cstheme="minorHAnsi"/>
          <w:b/>
          <w:bCs/>
          <w:color w:val="000000"/>
          <w:u w:val="single"/>
          <w:lang w:val="el-GR"/>
        </w:rPr>
      </w:pPr>
      <w:r w:rsidRPr="002D65AA">
        <w:rPr>
          <w:rFonts w:cstheme="minorHAnsi"/>
          <w:b/>
          <w:bCs/>
          <w:color w:val="000000"/>
          <w:u w:val="single"/>
          <w:lang w:val="el-GR"/>
        </w:rPr>
        <w:t xml:space="preserve">Συλλογή δειγμάτων </w:t>
      </w:r>
    </w:p>
    <w:p w:rsidR="00BA3601" w:rsidRPr="002D65AA" w:rsidRDefault="00DB5095" w:rsidP="00DB5095">
      <w:pPr>
        <w:suppressAutoHyphens w:val="0"/>
        <w:autoSpaceDE w:val="0"/>
        <w:autoSpaceDN w:val="0"/>
        <w:adjustRightInd w:val="0"/>
        <w:spacing w:after="0" w:line="240" w:lineRule="auto"/>
        <w:rPr>
          <w:rFonts w:cstheme="minorHAnsi"/>
          <w:color w:val="000000"/>
          <w:u w:val="single"/>
          <w:lang w:val="el-GR"/>
        </w:rPr>
      </w:pPr>
      <w:r w:rsidRPr="002D65AA">
        <w:rPr>
          <w:rFonts w:cstheme="minorHAnsi"/>
          <w:color w:val="000000"/>
          <w:u w:val="single"/>
          <w:lang w:val="el-GR"/>
        </w:rPr>
        <w:t>Αντιπροσωπε</w:t>
      </w:r>
      <w:r w:rsidR="00BA3601" w:rsidRPr="002D65AA">
        <w:rPr>
          <w:rFonts w:cstheme="minorHAnsi"/>
          <w:color w:val="000000"/>
          <w:u w:val="single"/>
          <w:lang w:val="el-GR"/>
        </w:rPr>
        <w:t>υτικό δείγμα, χωρίς αιμόλυση</w:t>
      </w:r>
      <w:r w:rsidRPr="002D65AA">
        <w:rPr>
          <w:rFonts w:cstheme="minorHAnsi"/>
          <w:color w:val="000000"/>
          <w:u w:val="single"/>
          <w:lang w:val="el-GR"/>
        </w:rPr>
        <w:t xml:space="preserve"> και σε επαρκή ποσότητα </w:t>
      </w:r>
    </w:p>
    <w:p w:rsidR="00BA3601" w:rsidRPr="002D65AA" w:rsidRDefault="00DB5095" w:rsidP="00DB5095">
      <w:pPr>
        <w:suppressAutoHyphens w:val="0"/>
        <w:autoSpaceDE w:val="0"/>
        <w:autoSpaceDN w:val="0"/>
        <w:adjustRightInd w:val="0"/>
        <w:spacing w:after="0" w:line="240" w:lineRule="auto"/>
        <w:rPr>
          <w:rFonts w:cstheme="minorHAnsi"/>
          <w:color w:val="000000"/>
          <w:u w:val="single"/>
          <w:lang w:val="el-GR"/>
        </w:rPr>
      </w:pPr>
      <w:r w:rsidRPr="002D65AA">
        <w:rPr>
          <w:rFonts w:cstheme="minorHAnsi"/>
          <w:color w:val="000000"/>
          <w:u w:val="single"/>
          <w:lang w:val="el-GR"/>
        </w:rPr>
        <w:t>Σωστός χρόνος λήψης του δ</w:t>
      </w:r>
      <w:r w:rsidR="00BA3601" w:rsidRPr="002D65AA">
        <w:rPr>
          <w:rFonts w:cstheme="minorHAnsi"/>
          <w:color w:val="000000"/>
          <w:u w:val="single"/>
          <w:lang w:val="el-GR"/>
        </w:rPr>
        <w:t>είγματος και σε κατάλληλα σωληνάρια</w:t>
      </w:r>
      <w:r w:rsidRPr="002D65AA">
        <w:rPr>
          <w:rFonts w:cstheme="minorHAnsi"/>
          <w:color w:val="000000"/>
          <w:u w:val="single"/>
          <w:lang w:val="el-GR"/>
        </w:rPr>
        <w:t xml:space="preserve"> συλλογής </w:t>
      </w:r>
    </w:p>
    <w:p w:rsidR="00DB5095" w:rsidRPr="002D65AA" w:rsidRDefault="00DB5095" w:rsidP="00DB5095">
      <w:pPr>
        <w:suppressAutoHyphens w:val="0"/>
        <w:autoSpaceDE w:val="0"/>
        <w:autoSpaceDN w:val="0"/>
        <w:adjustRightInd w:val="0"/>
        <w:spacing w:after="0" w:line="240" w:lineRule="auto"/>
        <w:rPr>
          <w:rFonts w:cstheme="minorHAnsi"/>
          <w:color w:val="000000"/>
          <w:u w:val="single"/>
          <w:lang w:val="el-GR"/>
        </w:rPr>
      </w:pPr>
      <w:r w:rsidRPr="002D65AA">
        <w:rPr>
          <w:rFonts w:cstheme="minorHAnsi"/>
          <w:color w:val="000000"/>
          <w:u w:val="single"/>
          <w:lang w:val="el-GR"/>
        </w:rPr>
        <w:t>Ά</w:t>
      </w:r>
      <w:r w:rsidR="00BA3601" w:rsidRPr="002D65AA">
        <w:rPr>
          <w:rFonts w:cstheme="minorHAnsi"/>
          <w:color w:val="000000"/>
          <w:u w:val="single"/>
          <w:lang w:val="el-GR"/>
        </w:rPr>
        <w:t>μεση μεταφορά στο</w:t>
      </w:r>
      <w:r w:rsidRPr="002D65AA">
        <w:rPr>
          <w:rFonts w:cstheme="minorHAnsi"/>
          <w:color w:val="000000"/>
          <w:u w:val="single"/>
          <w:lang w:val="el-GR"/>
        </w:rPr>
        <w:t xml:space="preserve"> Τμήμα </w:t>
      </w:r>
      <w:r w:rsidR="00BA3601" w:rsidRPr="002D65AA">
        <w:rPr>
          <w:rFonts w:cstheme="minorHAnsi"/>
          <w:color w:val="000000"/>
          <w:u w:val="single"/>
          <w:lang w:val="el-GR"/>
        </w:rPr>
        <w:t>Αιμοδοσίας.</w:t>
      </w:r>
    </w:p>
    <w:p w:rsidR="00BA3601" w:rsidRPr="002D65AA" w:rsidRDefault="00BA3601" w:rsidP="00DB5095">
      <w:pPr>
        <w:suppressAutoHyphens w:val="0"/>
        <w:autoSpaceDE w:val="0"/>
        <w:autoSpaceDN w:val="0"/>
        <w:adjustRightInd w:val="0"/>
        <w:spacing w:after="0" w:line="240" w:lineRule="auto"/>
        <w:rPr>
          <w:rFonts w:cstheme="minorHAnsi"/>
          <w:color w:val="000000"/>
          <w:u w:val="single"/>
          <w:lang w:val="el-GR"/>
        </w:rPr>
      </w:pPr>
    </w:p>
    <w:p w:rsidR="00BA3601" w:rsidRPr="00BC3828" w:rsidRDefault="00BA3601" w:rsidP="00BA3601">
      <w:pPr>
        <w:suppressAutoHyphens w:val="0"/>
        <w:autoSpaceDE w:val="0"/>
        <w:autoSpaceDN w:val="0"/>
        <w:adjustRightInd w:val="0"/>
        <w:spacing w:after="0" w:line="240" w:lineRule="auto"/>
        <w:rPr>
          <w:rFonts w:cstheme="minorHAnsi"/>
          <w:b/>
          <w:bCs/>
          <w:color w:val="000000"/>
          <w:lang w:val="el-GR"/>
        </w:rPr>
      </w:pPr>
      <w:r w:rsidRPr="00BC3828">
        <w:rPr>
          <w:rFonts w:cstheme="minorHAnsi"/>
          <w:b/>
          <w:bCs/>
          <w:color w:val="000000"/>
          <w:lang w:val="el-GR"/>
        </w:rPr>
        <w:t>ΛΗΨΗ ΔΕΙΓΜΑΤΩΝ ΑΙΜΑΤΟΣ</w:t>
      </w:r>
    </w:p>
    <w:p w:rsidR="00BA3601" w:rsidRPr="00BC3828" w:rsidRDefault="00BA3601" w:rsidP="00BA3601">
      <w:pPr>
        <w:suppressAutoHyphens w:val="0"/>
        <w:autoSpaceDE w:val="0"/>
        <w:autoSpaceDN w:val="0"/>
        <w:adjustRightInd w:val="0"/>
        <w:spacing w:after="0" w:line="240" w:lineRule="auto"/>
        <w:rPr>
          <w:rFonts w:cstheme="minorHAnsi"/>
          <w:color w:val="000000"/>
          <w:lang w:val="el-GR"/>
        </w:rPr>
      </w:pPr>
      <w:r w:rsidRPr="00BC3828">
        <w:rPr>
          <w:rFonts w:cstheme="minorHAnsi"/>
          <w:color w:val="000000"/>
          <w:lang w:val="el-GR"/>
        </w:rPr>
        <w:t xml:space="preserve">1) Η αιμοληψία </w:t>
      </w:r>
      <w:r w:rsidRPr="00BC3828">
        <w:rPr>
          <w:rFonts w:cstheme="minorHAnsi"/>
          <w:b/>
          <w:bCs/>
          <w:color w:val="000000"/>
          <w:lang w:val="el-GR"/>
        </w:rPr>
        <w:t>ΔΕΝ</w:t>
      </w:r>
      <w:r w:rsidRPr="00BC3828">
        <w:rPr>
          <w:rFonts w:cstheme="minorHAnsi"/>
          <w:color w:val="000000"/>
          <w:lang w:val="el-GR"/>
        </w:rPr>
        <w:t xml:space="preserve"> πρέπει να γίνεται από χέρι που λαμβάνει ορό. </w:t>
      </w:r>
    </w:p>
    <w:p w:rsidR="00BA3601" w:rsidRPr="00BC3828" w:rsidRDefault="00BA3601" w:rsidP="00BA3601">
      <w:pPr>
        <w:suppressAutoHyphens w:val="0"/>
        <w:autoSpaceDE w:val="0"/>
        <w:autoSpaceDN w:val="0"/>
        <w:adjustRightInd w:val="0"/>
        <w:spacing w:after="0" w:line="240" w:lineRule="auto"/>
        <w:rPr>
          <w:rFonts w:cstheme="minorHAnsi"/>
          <w:color w:val="000000"/>
          <w:lang w:val="el-GR"/>
        </w:rPr>
      </w:pPr>
      <w:r w:rsidRPr="00BC3828">
        <w:rPr>
          <w:rFonts w:cstheme="minorHAnsi"/>
          <w:color w:val="000000"/>
          <w:lang w:val="el-GR"/>
        </w:rPr>
        <w:t>2) Η περίδεση να είν</w:t>
      </w:r>
      <w:r w:rsidR="002D3CC1">
        <w:rPr>
          <w:rFonts w:cstheme="minorHAnsi"/>
          <w:color w:val="000000"/>
          <w:lang w:val="el-GR"/>
        </w:rPr>
        <w:t xml:space="preserve">αι χαλαρή, χωρίς να διακόπτεται η αρτηριακή κυκλοφορία </w:t>
      </w:r>
      <w:r w:rsidRPr="00BC3828">
        <w:rPr>
          <w:rFonts w:cstheme="minorHAnsi"/>
          <w:color w:val="000000"/>
          <w:lang w:val="el-GR"/>
        </w:rPr>
        <w:t xml:space="preserve">και να μην παραμένει για μεγάλο χρονικό διάστημα. </w:t>
      </w:r>
    </w:p>
    <w:p w:rsidR="00BA3601" w:rsidRPr="00BC3828" w:rsidRDefault="00BA3601" w:rsidP="00BA3601">
      <w:pPr>
        <w:suppressAutoHyphens w:val="0"/>
        <w:autoSpaceDE w:val="0"/>
        <w:autoSpaceDN w:val="0"/>
        <w:adjustRightInd w:val="0"/>
        <w:spacing w:after="0" w:line="240" w:lineRule="auto"/>
        <w:rPr>
          <w:rFonts w:cstheme="minorHAnsi"/>
          <w:color w:val="000000"/>
          <w:lang w:val="el-GR"/>
        </w:rPr>
      </w:pPr>
      <w:r w:rsidRPr="00BC3828">
        <w:rPr>
          <w:rFonts w:cstheme="minorHAnsi"/>
          <w:color w:val="000000"/>
          <w:lang w:val="el-GR"/>
        </w:rPr>
        <w:t>3) Η λήψη πρέπει να γίνεται σε φιαλίδιο σύμφωνα με τις ειδικές οδηγίες κάθε εξέτασης</w:t>
      </w:r>
    </w:p>
    <w:p w:rsidR="00BA3601" w:rsidRPr="00BC3828" w:rsidRDefault="00BA3601" w:rsidP="00BA3601">
      <w:pPr>
        <w:suppressAutoHyphens w:val="0"/>
        <w:autoSpaceDE w:val="0"/>
        <w:autoSpaceDN w:val="0"/>
        <w:adjustRightInd w:val="0"/>
        <w:spacing w:after="0" w:line="240" w:lineRule="auto"/>
        <w:rPr>
          <w:rFonts w:cstheme="minorHAnsi"/>
          <w:color w:val="000000"/>
          <w:lang w:val="el-GR"/>
        </w:rPr>
      </w:pPr>
    </w:p>
    <w:p w:rsidR="00BA3601" w:rsidRPr="00BC3828" w:rsidRDefault="00BA3601" w:rsidP="00BA3601">
      <w:pPr>
        <w:suppressAutoHyphens w:val="0"/>
        <w:autoSpaceDE w:val="0"/>
        <w:autoSpaceDN w:val="0"/>
        <w:adjustRightInd w:val="0"/>
        <w:spacing w:after="0" w:line="240" w:lineRule="auto"/>
        <w:rPr>
          <w:rFonts w:cstheme="minorHAnsi"/>
          <w:b/>
          <w:bCs/>
          <w:color w:val="000000"/>
          <w:u w:val="single"/>
          <w:lang w:val="el-GR"/>
        </w:rPr>
      </w:pPr>
      <w:r w:rsidRPr="00BC3828">
        <w:rPr>
          <w:rFonts w:cstheme="minorHAnsi"/>
          <w:b/>
          <w:bCs/>
          <w:color w:val="000000"/>
          <w:u w:val="single"/>
          <w:lang w:val="el-GR"/>
        </w:rPr>
        <w:t>Δείγματα τα οποία δεν επισημαίνονται ορθά και δεν συνοδεύονται με παραπεμπτικό ορθά συμπληρωμένο δεν θα γίνονται δεκτά στο εργαστήριο.</w:t>
      </w:r>
    </w:p>
    <w:p w:rsidR="00BA3601" w:rsidRPr="00BC3828" w:rsidRDefault="00BA3601" w:rsidP="00BA3601">
      <w:pPr>
        <w:suppressAutoHyphens w:val="0"/>
        <w:autoSpaceDE w:val="0"/>
        <w:autoSpaceDN w:val="0"/>
        <w:adjustRightInd w:val="0"/>
        <w:spacing w:after="0" w:line="240" w:lineRule="auto"/>
        <w:rPr>
          <w:rFonts w:cstheme="minorHAnsi"/>
          <w:b/>
          <w:bCs/>
          <w:color w:val="000000"/>
          <w:u w:val="single"/>
          <w:lang w:val="el-GR"/>
        </w:rPr>
      </w:pPr>
      <w:r w:rsidRPr="00BC3828">
        <w:rPr>
          <w:rFonts w:cstheme="minorHAnsi"/>
          <w:b/>
          <w:bCs/>
          <w:color w:val="000000"/>
          <w:u w:val="single"/>
          <w:lang w:val="el-GR"/>
        </w:rPr>
        <w:t>Δεν γίνονται δεκτά προφορικά αιτήματα εξετάσεων εκτός από επείγουσες περιπτώσεις και μόνον εφόσον εκ των υστέρων το σχετικό παραπεμπτικό παραδίδεται στο εργαστήριο.</w:t>
      </w:r>
    </w:p>
    <w:p w:rsidR="00BA3601" w:rsidRPr="00BC3828" w:rsidRDefault="00BA3601" w:rsidP="00BA3601">
      <w:pPr>
        <w:suppressAutoHyphens w:val="0"/>
        <w:autoSpaceDE w:val="0"/>
        <w:autoSpaceDN w:val="0"/>
        <w:adjustRightInd w:val="0"/>
        <w:spacing w:after="0" w:line="240" w:lineRule="auto"/>
        <w:rPr>
          <w:rFonts w:cstheme="minorHAnsi"/>
          <w:color w:val="000000"/>
          <w:lang w:val="el-GR"/>
        </w:rPr>
      </w:pPr>
    </w:p>
    <w:p w:rsidR="00BC3828" w:rsidRPr="00BC3828" w:rsidRDefault="00BC3828" w:rsidP="00BA3601">
      <w:pPr>
        <w:suppressAutoHyphens w:val="0"/>
        <w:autoSpaceDE w:val="0"/>
        <w:autoSpaceDN w:val="0"/>
        <w:adjustRightInd w:val="0"/>
        <w:spacing w:after="0" w:line="240" w:lineRule="auto"/>
        <w:rPr>
          <w:rFonts w:cstheme="minorHAnsi"/>
          <w:color w:val="000000"/>
          <w:lang w:val="el-GR"/>
        </w:rPr>
      </w:pPr>
    </w:p>
    <w:p w:rsidR="00BC3828" w:rsidRDefault="00BC3828" w:rsidP="00BC3828">
      <w:pPr>
        <w:suppressAutoHyphens w:val="0"/>
        <w:autoSpaceDE w:val="0"/>
        <w:autoSpaceDN w:val="0"/>
        <w:adjustRightInd w:val="0"/>
        <w:spacing w:after="0" w:line="240" w:lineRule="auto"/>
        <w:rPr>
          <w:rFonts w:cstheme="minorHAnsi"/>
          <w:b/>
          <w:bCs/>
          <w:color w:val="000000"/>
          <w:lang w:val="el-GR"/>
        </w:rPr>
      </w:pPr>
      <w:r w:rsidRPr="00BC3828">
        <w:rPr>
          <w:rFonts w:cstheme="minorHAnsi"/>
          <w:color w:val="000000"/>
          <w:lang w:val="el-GR"/>
        </w:rPr>
        <w:t>Βιβλιογραφία :</w:t>
      </w:r>
      <w:r w:rsidRPr="00BC3828">
        <w:rPr>
          <w:rFonts w:cstheme="minorHAnsi"/>
          <w:b/>
          <w:bCs/>
          <w:color w:val="000000"/>
          <w:lang w:val="el-GR"/>
        </w:rPr>
        <w:t xml:space="preserve"> </w:t>
      </w:r>
      <w:r>
        <w:rPr>
          <w:rFonts w:cstheme="minorHAnsi"/>
          <w:b/>
          <w:bCs/>
          <w:color w:val="000000"/>
          <w:lang w:val="el-GR"/>
        </w:rPr>
        <w:t>Σταθμός Αιμοδοσίας του Γενικού Παναρκαδικού Νοσοκομείου Τρίπολης</w:t>
      </w:r>
    </w:p>
    <w:p w:rsidR="00BC3828" w:rsidRPr="00BC3828" w:rsidRDefault="00BC3828" w:rsidP="00BC3828">
      <w:pPr>
        <w:suppressAutoHyphens w:val="0"/>
        <w:autoSpaceDE w:val="0"/>
        <w:autoSpaceDN w:val="0"/>
        <w:adjustRightInd w:val="0"/>
        <w:spacing w:after="0" w:line="240" w:lineRule="auto"/>
        <w:rPr>
          <w:rFonts w:cstheme="minorHAnsi"/>
          <w:b/>
          <w:bCs/>
          <w:color w:val="000000"/>
          <w:lang w:val="el-GR"/>
        </w:rPr>
      </w:pPr>
      <w:r>
        <w:rPr>
          <w:rFonts w:cstheme="minorHAnsi"/>
          <w:b/>
          <w:bCs/>
          <w:color w:val="000000"/>
          <w:lang w:val="el-GR"/>
        </w:rPr>
        <w:t xml:space="preserve">                            </w:t>
      </w:r>
      <w:r w:rsidRPr="00BC3828">
        <w:rPr>
          <w:rFonts w:cstheme="minorHAnsi"/>
          <w:b/>
          <w:bCs/>
          <w:color w:val="000000"/>
          <w:lang w:val="el-GR"/>
        </w:rPr>
        <w:t>ΓΕΝΙΚΟ ΝΟΣΟΚΟΜΕΙΟ ΝΕΑΣ ΙΩΝΙΑΣ</w:t>
      </w:r>
      <w:r>
        <w:rPr>
          <w:rFonts w:cstheme="minorHAnsi"/>
          <w:b/>
          <w:bCs/>
          <w:color w:val="000000"/>
          <w:lang w:val="el-GR"/>
        </w:rPr>
        <w:t xml:space="preserve"> </w:t>
      </w:r>
      <w:r w:rsidRPr="00BC3828">
        <w:rPr>
          <w:rFonts w:cstheme="minorHAnsi"/>
          <w:b/>
          <w:bCs/>
          <w:color w:val="000000"/>
          <w:lang w:val="el-GR"/>
        </w:rPr>
        <w:t xml:space="preserve">ΚΩΝΣΤΑΝΤΟΠΟΥΛΕΙΟ -ΜΙΚΡΟΒΙΟΛΟΓΙΚΟ </w:t>
      </w:r>
      <w:r>
        <w:rPr>
          <w:rFonts w:cstheme="minorHAnsi"/>
          <w:b/>
          <w:bCs/>
          <w:color w:val="000000"/>
          <w:lang w:val="el-GR"/>
        </w:rPr>
        <w:t xml:space="preserve">       </w:t>
      </w:r>
      <w:r w:rsidRPr="00BC3828">
        <w:rPr>
          <w:rFonts w:cstheme="minorHAnsi"/>
          <w:b/>
          <w:bCs/>
          <w:color w:val="000000"/>
          <w:lang w:val="el-GR"/>
        </w:rPr>
        <w:t>ΤΜΗΜΑ-20/02/2014</w:t>
      </w:r>
    </w:p>
    <w:p w:rsidR="00BC3828" w:rsidRPr="00BC3828" w:rsidRDefault="00BC3828" w:rsidP="00BA3601">
      <w:pPr>
        <w:suppressAutoHyphens w:val="0"/>
        <w:autoSpaceDE w:val="0"/>
        <w:autoSpaceDN w:val="0"/>
        <w:adjustRightInd w:val="0"/>
        <w:spacing w:after="0" w:line="240" w:lineRule="auto"/>
        <w:rPr>
          <w:rFonts w:cstheme="minorHAnsi"/>
          <w:color w:val="000000"/>
          <w:lang w:val="el-GR"/>
        </w:rPr>
      </w:pPr>
    </w:p>
    <w:p w:rsidR="00BA3601" w:rsidRPr="00BC3828" w:rsidRDefault="00BA3601" w:rsidP="00BA3601">
      <w:pPr>
        <w:suppressAutoHyphens w:val="0"/>
        <w:autoSpaceDE w:val="0"/>
        <w:autoSpaceDN w:val="0"/>
        <w:adjustRightInd w:val="0"/>
        <w:spacing w:after="0" w:line="240" w:lineRule="auto"/>
        <w:rPr>
          <w:rFonts w:cstheme="minorHAnsi"/>
          <w:b/>
          <w:bCs/>
          <w:color w:val="000000"/>
          <w:lang w:val="el-GR"/>
        </w:rPr>
      </w:pPr>
    </w:p>
    <w:p w:rsidR="00DB5095" w:rsidRPr="00BC3828" w:rsidRDefault="00DB5095" w:rsidP="00577DE0">
      <w:pPr>
        <w:ind w:left="720"/>
        <w:rPr>
          <w:rFonts w:cstheme="minorHAnsi"/>
          <w:u w:val="single"/>
          <w:lang w:val="el-GR"/>
        </w:rPr>
      </w:pPr>
    </w:p>
    <w:p w:rsidR="00577DE0" w:rsidRPr="00BC3828" w:rsidRDefault="00577DE0" w:rsidP="00577DE0">
      <w:pPr>
        <w:ind w:left="720"/>
        <w:rPr>
          <w:rFonts w:cstheme="minorHAnsi"/>
          <w:lang w:val="el-GR"/>
        </w:rPr>
      </w:pPr>
    </w:p>
    <w:p w:rsidR="006E2A98" w:rsidRPr="00BC3828" w:rsidRDefault="006E2A98" w:rsidP="006E2A98">
      <w:pPr>
        <w:suppressAutoHyphens w:val="0"/>
        <w:autoSpaceDE w:val="0"/>
        <w:autoSpaceDN w:val="0"/>
        <w:adjustRightInd w:val="0"/>
        <w:spacing w:after="0" w:line="240" w:lineRule="auto"/>
        <w:rPr>
          <w:rFonts w:cstheme="minorHAnsi"/>
          <w:color w:val="000000"/>
          <w:lang w:val="el-GR"/>
        </w:rPr>
      </w:pPr>
    </w:p>
    <w:p w:rsidR="003000AB" w:rsidRPr="00BC3828" w:rsidRDefault="003000AB" w:rsidP="00577DE0">
      <w:pPr>
        <w:ind w:left="720"/>
        <w:rPr>
          <w:rFonts w:cstheme="minorHAnsi"/>
          <w:lang w:val="el-GR"/>
        </w:rPr>
      </w:pPr>
    </w:p>
    <w:p w:rsidR="00BB5050" w:rsidRPr="00BC3828" w:rsidRDefault="00BB5050">
      <w:pPr>
        <w:rPr>
          <w:rFonts w:cstheme="minorHAnsi"/>
          <w:lang w:val="el-GR"/>
        </w:rPr>
      </w:pPr>
    </w:p>
    <w:sectPr w:rsidR="00BB5050" w:rsidRPr="00BC3828" w:rsidSect="00BB5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DejaVu Sans">
    <w:charset w:val="A1"/>
    <w:family w:val="swiss"/>
    <w:pitch w:val="variable"/>
    <w:sig w:usb0="E7002EFF" w:usb1="D200FDFF" w:usb2="0A24602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6137"/>
    <w:multiLevelType w:val="hybridMultilevel"/>
    <w:tmpl w:val="8D00DE0A"/>
    <w:lvl w:ilvl="0" w:tplc="D5E2E6DA">
      <w:start w:val="1"/>
      <w:numFmt w:val="bullet"/>
      <w:lvlText w:val="•"/>
      <w:lvlJc w:val="left"/>
      <w:pPr>
        <w:tabs>
          <w:tab w:val="num" w:pos="720"/>
        </w:tabs>
        <w:ind w:left="720" w:hanging="360"/>
      </w:pPr>
      <w:rPr>
        <w:rFonts w:ascii="Arial" w:hAnsi="Arial" w:hint="default"/>
      </w:rPr>
    </w:lvl>
    <w:lvl w:ilvl="1" w:tplc="E1F05BDA" w:tentative="1">
      <w:start w:val="1"/>
      <w:numFmt w:val="bullet"/>
      <w:lvlText w:val="•"/>
      <w:lvlJc w:val="left"/>
      <w:pPr>
        <w:tabs>
          <w:tab w:val="num" w:pos="1440"/>
        </w:tabs>
        <w:ind w:left="1440" w:hanging="360"/>
      </w:pPr>
      <w:rPr>
        <w:rFonts w:ascii="Arial" w:hAnsi="Arial" w:hint="default"/>
      </w:rPr>
    </w:lvl>
    <w:lvl w:ilvl="2" w:tplc="2DEAD2AA" w:tentative="1">
      <w:start w:val="1"/>
      <w:numFmt w:val="bullet"/>
      <w:lvlText w:val="•"/>
      <w:lvlJc w:val="left"/>
      <w:pPr>
        <w:tabs>
          <w:tab w:val="num" w:pos="2160"/>
        </w:tabs>
        <w:ind w:left="2160" w:hanging="360"/>
      </w:pPr>
      <w:rPr>
        <w:rFonts w:ascii="Arial" w:hAnsi="Arial" w:hint="default"/>
      </w:rPr>
    </w:lvl>
    <w:lvl w:ilvl="3" w:tplc="70CEF686" w:tentative="1">
      <w:start w:val="1"/>
      <w:numFmt w:val="bullet"/>
      <w:lvlText w:val="•"/>
      <w:lvlJc w:val="left"/>
      <w:pPr>
        <w:tabs>
          <w:tab w:val="num" w:pos="2880"/>
        </w:tabs>
        <w:ind w:left="2880" w:hanging="360"/>
      </w:pPr>
      <w:rPr>
        <w:rFonts w:ascii="Arial" w:hAnsi="Arial" w:hint="default"/>
      </w:rPr>
    </w:lvl>
    <w:lvl w:ilvl="4" w:tplc="F3163656" w:tentative="1">
      <w:start w:val="1"/>
      <w:numFmt w:val="bullet"/>
      <w:lvlText w:val="•"/>
      <w:lvlJc w:val="left"/>
      <w:pPr>
        <w:tabs>
          <w:tab w:val="num" w:pos="3600"/>
        </w:tabs>
        <w:ind w:left="3600" w:hanging="360"/>
      </w:pPr>
      <w:rPr>
        <w:rFonts w:ascii="Arial" w:hAnsi="Arial" w:hint="default"/>
      </w:rPr>
    </w:lvl>
    <w:lvl w:ilvl="5" w:tplc="EE2000EA" w:tentative="1">
      <w:start w:val="1"/>
      <w:numFmt w:val="bullet"/>
      <w:lvlText w:val="•"/>
      <w:lvlJc w:val="left"/>
      <w:pPr>
        <w:tabs>
          <w:tab w:val="num" w:pos="4320"/>
        </w:tabs>
        <w:ind w:left="4320" w:hanging="360"/>
      </w:pPr>
      <w:rPr>
        <w:rFonts w:ascii="Arial" w:hAnsi="Arial" w:hint="default"/>
      </w:rPr>
    </w:lvl>
    <w:lvl w:ilvl="6" w:tplc="61C651BA" w:tentative="1">
      <w:start w:val="1"/>
      <w:numFmt w:val="bullet"/>
      <w:lvlText w:val="•"/>
      <w:lvlJc w:val="left"/>
      <w:pPr>
        <w:tabs>
          <w:tab w:val="num" w:pos="5040"/>
        </w:tabs>
        <w:ind w:left="5040" w:hanging="360"/>
      </w:pPr>
      <w:rPr>
        <w:rFonts w:ascii="Arial" w:hAnsi="Arial" w:hint="default"/>
      </w:rPr>
    </w:lvl>
    <w:lvl w:ilvl="7" w:tplc="B49088B0" w:tentative="1">
      <w:start w:val="1"/>
      <w:numFmt w:val="bullet"/>
      <w:lvlText w:val="•"/>
      <w:lvlJc w:val="left"/>
      <w:pPr>
        <w:tabs>
          <w:tab w:val="num" w:pos="5760"/>
        </w:tabs>
        <w:ind w:left="5760" w:hanging="360"/>
      </w:pPr>
      <w:rPr>
        <w:rFonts w:ascii="Arial" w:hAnsi="Arial" w:hint="default"/>
      </w:rPr>
    </w:lvl>
    <w:lvl w:ilvl="8" w:tplc="6C64A380" w:tentative="1">
      <w:start w:val="1"/>
      <w:numFmt w:val="bullet"/>
      <w:lvlText w:val="•"/>
      <w:lvlJc w:val="left"/>
      <w:pPr>
        <w:tabs>
          <w:tab w:val="num" w:pos="6480"/>
        </w:tabs>
        <w:ind w:left="6480" w:hanging="360"/>
      </w:pPr>
      <w:rPr>
        <w:rFonts w:ascii="Arial" w:hAnsi="Arial" w:hint="default"/>
      </w:rPr>
    </w:lvl>
  </w:abstractNum>
  <w:abstractNum w:abstractNumId="1">
    <w:nsid w:val="2B922938"/>
    <w:multiLevelType w:val="hybridMultilevel"/>
    <w:tmpl w:val="104689A4"/>
    <w:lvl w:ilvl="0" w:tplc="EE0CEAB2">
      <w:start w:val="1"/>
      <w:numFmt w:val="bullet"/>
      <w:lvlText w:val="•"/>
      <w:lvlJc w:val="left"/>
      <w:pPr>
        <w:tabs>
          <w:tab w:val="num" w:pos="720"/>
        </w:tabs>
        <w:ind w:left="720" w:hanging="360"/>
      </w:pPr>
      <w:rPr>
        <w:rFonts w:ascii="Arial" w:hAnsi="Arial" w:hint="default"/>
      </w:rPr>
    </w:lvl>
    <w:lvl w:ilvl="1" w:tplc="404E50A8" w:tentative="1">
      <w:start w:val="1"/>
      <w:numFmt w:val="bullet"/>
      <w:lvlText w:val="•"/>
      <w:lvlJc w:val="left"/>
      <w:pPr>
        <w:tabs>
          <w:tab w:val="num" w:pos="1440"/>
        </w:tabs>
        <w:ind w:left="1440" w:hanging="360"/>
      </w:pPr>
      <w:rPr>
        <w:rFonts w:ascii="Arial" w:hAnsi="Arial" w:hint="default"/>
      </w:rPr>
    </w:lvl>
    <w:lvl w:ilvl="2" w:tplc="CD5E02F4" w:tentative="1">
      <w:start w:val="1"/>
      <w:numFmt w:val="bullet"/>
      <w:lvlText w:val="•"/>
      <w:lvlJc w:val="left"/>
      <w:pPr>
        <w:tabs>
          <w:tab w:val="num" w:pos="2160"/>
        </w:tabs>
        <w:ind w:left="2160" w:hanging="360"/>
      </w:pPr>
      <w:rPr>
        <w:rFonts w:ascii="Arial" w:hAnsi="Arial" w:hint="default"/>
      </w:rPr>
    </w:lvl>
    <w:lvl w:ilvl="3" w:tplc="88B61F7C" w:tentative="1">
      <w:start w:val="1"/>
      <w:numFmt w:val="bullet"/>
      <w:lvlText w:val="•"/>
      <w:lvlJc w:val="left"/>
      <w:pPr>
        <w:tabs>
          <w:tab w:val="num" w:pos="2880"/>
        </w:tabs>
        <w:ind w:left="2880" w:hanging="360"/>
      </w:pPr>
      <w:rPr>
        <w:rFonts w:ascii="Arial" w:hAnsi="Arial" w:hint="default"/>
      </w:rPr>
    </w:lvl>
    <w:lvl w:ilvl="4" w:tplc="3F32EFC6" w:tentative="1">
      <w:start w:val="1"/>
      <w:numFmt w:val="bullet"/>
      <w:lvlText w:val="•"/>
      <w:lvlJc w:val="left"/>
      <w:pPr>
        <w:tabs>
          <w:tab w:val="num" w:pos="3600"/>
        </w:tabs>
        <w:ind w:left="3600" w:hanging="360"/>
      </w:pPr>
      <w:rPr>
        <w:rFonts w:ascii="Arial" w:hAnsi="Arial" w:hint="default"/>
      </w:rPr>
    </w:lvl>
    <w:lvl w:ilvl="5" w:tplc="1A8A885C" w:tentative="1">
      <w:start w:val="1"/>
      <w:numFmt w:val="bullet"/>
      <w:lvlText w:val="•"/>
      <w:lvlJc w:val="left"/>
      <w:pPr>
        <w:tabs>
          <w:tab w:val="num" w:pos="4320"/>
        </w:tabs>
        <w:ind w:left="4320" w:hanging="360"/>
      </w:pPr>
      <w:rPr>
        <w:rFonts w:ascii="Arial" w:hAnsi="Arial" w:hint="default"/>
      </w:rPr>
    </w:lvl>
    <w:lvl w:ilvl="6" w:tplc="AAE8FE6E" w:tentative="1">
      <w:start w:val="1"/>
      <w:numFmt w:val="bullet"/>
      <w:lvlText w:val="•"/>
      <w:lvlJc w:val="left"/>
      <w:pPr>
        <w:tabs>
          <w:tab w:val="num" w:pos="5040"/>
        </w:tabs>
        <w:ind w:left="5040" w:hanging="360"/>
      </w:pPr>
      <w:rPr>
        <w:rFonts w:ascii="Arial" w:hAnsi="Arial" w:hint="default"/>
      </w:rPr>
    </w:lvl>
    <w:lvl w:ilvl="7" w:tplc="8190170E" w:tentative="1">
      <w:start w:val="1"/>
      <w:numFmt w:val="bullet"/>
      <w:lvlText w:val="•"/>
      <w:lvlJc w:val="left"/>
      <w:pPr>
        <w:tabs>
          <w:tab w:val="num" w:pos="5760"/>
        </w:tabs>
        <w:ind w:left="5760" w:hanging="360"/>
      </w:pPr>
      <w:rPr>
        <w:rFonts w:ascii="Arial" w:hAnsi="Arial" w:hint="default"/>
      </w:rPr>
    </w:lvl>
    <w:lvl w:ilvl="8" w:tplc="E09C3D02" w:tentative="1">
      <w:start w:val="1"/>
      <w:numFmt w:val="bullet"/>
      <w:lvlText w:val="•"/>
      <w:lvlJc w:val="left"/>
      <w:pPr>
        <w:tabs>
          <w:tab w:val="num" w:pos="6480"/>
        </w:tabs>
        <w:ind w:left="6480" w:hanging="360"/>
      </w:pPr>
      <w:rPr>
        <w:rFonts w:ascii="Arial" w:hAnsi="Arial" w:hint="default"/>
      </w:rPr>
    </w:lvl>
  </w:abstractNum>
  <w:abstractNum w:abstractNumId="2">
    <w:nsid w:val="670B544B"/>
    <w:multiLevelType w:val="hybridMultilevel"/>
    <w:tmpl w:val="FB2C7E60"/>
    <w:lvl w:ilvl="0" w:tplc="A3D0D76C">
      <w:start w:val="1"/>
      <w:numFmt w:val="bullet"/>
      <w:lvlText w:val="•"/>
      <w:lvlJc w:val="left"/>
      <w:pPr>
        <w:tabs>
          <w:tab w:val="num" w:pos="720"/>
        </w:tabs>
        <w:ind w:left="720" w:hanging="360"/>
      </w:pPr>
      <w:rPr>
        <w:rFonts w:ascii="Arial" w:hAnsi="Arial" w:hint="default"/>
      </w:rPr>
    </w:lvl>
    <w:lvl w:ilvl="1" w:tplc="DCE0FF18" w:tentative="1">
      <w:start w:val="1"/>
      <w:numFmt w:val="bullet"/>
      <w:lvlText w:val="•"/>
      <w:lvlJc w:val="left"/>
      <w:pPr>
        <w:tabs>
          <w:tab w:val="num" w:pos="1440"/>
        </w:tabs>
        <w:ind w:left="1440" w:hanging="360"/>
      </w:pPr>
      <w:rPr>
        <w:rFonts w:ascii="Arial" w:hAnsi="Arial" w:hint="default"/>
      </w:rPr>
    </w:lvl>
    <w:lvl w:ilvl="2" w:tplc="BE58B77A" w:tentative="1">
      <w:start w:val="1"/>
      <w:numFmt w:val="bullet"/>
      <w:lvlText w:val="•"/>
      <w:lvlJc w:val="left"/>
      <w:pPr>
        <w:tabs>
          <w:tab w:val="num" w:pos="2160"/>
        </w:tabs>
        <w:ind w:left="2160" w:hanging="360"/>
      </w:pPr>
      <w:rPr>
        <w:rFonts w:ascii="Arial" w:hAnsi="Arial" w:hint="default"/>
      </w:rPr>
    </w:lvl>
    <w:lvl w:ilvl="3" w:tplc="5C966F14" w:tentative="1">
      <w:start w:val="1"/>
      <w:numFmt w:val="bullet"/>
      <w:lvlText w:val="•"/>
      <w:lvlJc w:val="left"/>
      <w:pPr>
        <w:tabs>
          <w:tab w:val="num" w:pos="2880"/>
        </w:tabs>
        <w:ind w:left="2880" w:hanging="360"/>
      </w:pPr>
      <w:rPr>
        <w:rFonts w:ascii="Arial" w:hAnsi="Arial" w:hint="default"/>
      </w:rPr>
    </w:lvl>
    <w:lvl w:ilvl="4" w:tplc="EDEAAE5A" w:tentative="1">
      <w:start w:val="1"/>
      <w:numFmt w:val="bullet"/>
      <w:lvlText w:val="•"/>
      <w:lvlJc w:val="left"/>
      <w:pPr>
        <w:tabs>
          <w:tab w:val="num" w:pos="3600"/>
        </w:tabs>
        <w:ind w:left="3600" w:hanging="360"/>
      </w:pPr>
      <w:rPr>
        <w:rFonts w:ascii="Arial" w:hAnsi="Arial" w:hint="default"/>
      </w:rPr>
    </w:lvl>
    <w:lvl w:ilvl="5" w:tplc="219CDFDE" w:tentative="1">
      <w:start w:val="1"/>
      <w:numFmt w:val="bullet"/>
      <w:lvlText w:val="•"/>
      <w:lvlJc w:val="left"/>
      <w:pPr>
        <w:tabs>
          <w:tab w:val="num" w:pos="4320"/>
        </w:tabs>
        <w:ind w:left="4320" w:hanging="360"/>
      </w:pPr>
      <w:rPr>
        <w:rFonts w:ascii="Arial" w:hAnsi="Arial" w:hint="default"/>
      </w:rPr>
    </w:lvl>
    <w:lvl w:ilvl="6" w:tplc="EDFC8726" w:tentative="1">
      <w:start w:val="1"/>
      <w:numFmt w:val="bullet"/>
      <w:lvlText w:val="•"/>
      <w:lvlJc w:val="left"/>
      <w:pPr>
        <w:tabs>
          <w:tab w:val="num" w:pos="5040"/>
        </w:tabs>
        <w:ind w:left="5040" w:hanging="360"/>
      </w:pPr>
      <w:rPr>
        <w:rFonts w:ascii="Arial" w:hAnsi="Arial" w:hint="default"/>
      </w:rPr>
    </w:lvl>
    <w:lvl w:ilvl="7" w:tplc="46CECA8E" w:tentative="1">
      <w:start w:val="1"/>
      <w:numFmt w:val="bullet"/>
      <w:lvlText w:val="•"/>
      <w:lvlJc w:val="left"/>
      <w:pPr>
        <w:tabs>
          <w:tab w:val="num" w:pos="5760"/>
        </w:tabs>
        <w:ind w:left="5760" w:hanging="360"/>
      </w:pPr>
      <w:rPr>
        <w:rFonts w:ascii="Arial" w:hAnsi="Arial" w:hint="default"/>
      </w:rPr>
    </w:lvl>
    <w:lvl w:ilvl="8" w:tplc="42808A04" w:tentative="1">
      <w:start w:val="1"/>
      <w:numFmt w:val="bullet"/>
      <w:lvlText w:val="•"/>
      <w:lvlJc w:val="left"/>
      <w:pPr>
        <w:tabs>
          <w:tab w:val="num" w:pos="6480"/>
        </w:tabs>
        <w:ind w:left="6480" w:hanging="360"/>
      </w:pPr>
      <w:rPr>
        <w:rFonts w:ascii="Arial" w:hAnsi="Arial" w:hint="default"/>
      </w:rPr>
    </w:lvl>
  </w:abstractNum>
  <w:abstractNum w:abstractNumId="3">
    <w:nsid w:val="6919246D"/>
    <w:multiLevelType w:val="hybridMultilevel"/>
    <w:tmpl w:val="5FB04676"/>
    <w:lvl w:ilvl="0" w:tplc="ABF0B994">
      <w:start w:val="1"/>
      <w:numFmt w:val="bullet"/>
      <w:lvlText w:val="•"/>
      <w:lvlJc w:val="left"/>
      <w:pPr>
        <w:tabs>
          <w:tab w:val="num" w:pos="720"/>
        </w:tabs>
        <w:ind w:left="720" w:hanging="360"/>
      </w:pPr>
      <w:rPr>
        <w:rFonts w:ascii="Arial" w:hAnsi="Arial" w:hint="default"/>
      </w:rPr>
    </w:lvl>
    <w:lvl w:ilvl="1" w:tplc="DD7EDD30" w:tentative="1">
      <w:start w:val="1"/>
      <w:numFmt w:val="bullet"/>
      <w:lvlText w:val="•"/>
      <w:lvlJc w:val="left"/>
      <w:pPr>
        <w:tabs>
          <w:tab w:val="num" w:pos="1440"/>
        </w:tabs>
        <w:ind w:left="1440" w:hanging="360"/>
      </w:pPr>
      <w:rPr>
        <w:rFonts w:ascii="Arial" w:hAnsi="Arial" w:hint="default"/>
      </w:rPr>
    </w:lvl>
    <w:lvl w:ilvl="2" w:tplc="3A82FAB6" w:tentative="1">
      <w:start w:val="1"/>
      <w:numFmt w:val="bullet"/>
      <w:lvlText w:val="•"/>
      <w:lvlJc w:val="left"/>
      <w:pPr>
        <w:tabs>
          <w:tab w:val="num" w:pos="2160"/>
        </w:tabs>
        <w:ind w:left="2160" w:hanging="360"/>
      </w:pPr>
      <w:rPr>
        <w:rFonts w:ascii="Arial" w:hAnsi="Arial" w:hint="default"/>
      </w:rPr>
    </w:lvl>
    <w:lvl w:ilvl="3" w:tplc="9DFEC17C" w:tentative="1">
      <w:start w:val="1"/>
      <w:numFmt w:val="bullet"/>
      <w:lvlText w:val="•"/>
      <w:lvlJc w:val="left"/>
      <w:pPr>
        <w:tabs>
          <w:tab w:val="num" w:pos="2880"/>
        </w:tabs>
        <w:ind w:left="2880" w:hanging="360"/>
      </w:pPr>
      <w:rPr>
        <w:rFonts w:ascii="Arial" w:hAnsi="Arial" w:hint="default"/>
      </w:rPr>
    </w:lvl>
    <w:lvl w:ilvl="4" w:tplc="2432E4FC" w:tentative="1">
      <w:start w:val="1"/>
      <w:numFmt w:val="bullet"/>
      <w:lvlText w:val="•"/>
      <w:lvlJc w:val="left"/>
      <w:pPr>
        <w:tabs>
          <w:tab w:val="num" w:pos="3600"/>
        </w:tabs>
        <w:ind w:left="3600" w:hanging="360"/>
      </w:pPr>
      <w:rPr>
        <w:rFonts w:ascii="Arial" w:hAnsi="Arial" w:hint="default"/>
      </w:rPr>
    </w:lvl>
    <w:lvl w:ilvl="5" w:tplc="47C25554" w:tentative="1">
      <w:start w:val="1"/>
      <w:numFmt w:val="bullet"/>
      <w:lvlText w:val="•"/>
      <w:lvlJc w:val="left"/>
      <w:pPr>
        <w:tabs>
          <w:tab w:val="num" w:pos="4320"/>
        </w:tabs>
        <w:ind w:left="4320" w:hanging="360"/>
      </w:pPr>
      <w:rPr>
        <w:rFonts w:ascii="Arial" w:hAnsi="Arial" w:hint="default"/>
      </w:rPr>
    </w:lvl>
    <w:lvl w:ilvl="6" w:tplc="09D444DE" w:tentative="1">
      <w:start w:val="1"/>
      <w:numFmt w:val="bullet"/>
      <w:lvlText w:val="•"/>
      <w:lvlJc w:val="left"/>
      <w:pPr>
        <w:tabs>
          <w:tab w:val="num" w:pos="5040"/>
        </w:tabs>
        <w:ind w:left="5040" w:hanging="360"/>
      </w:pPr>
      <w:rPr>
        <w:rFonts w:ascii="Arial" w:hAnsi="Arial" w:hint="default"/>
      </w:rPr>
    </w:lvl>
    <w:lvl w:ilvl="7" w:tplc="65144526" w:tentative="1">
      <w:start w:val="1"/>
      <w:numFmt w:val="bullet"/>
      <w:lvlText w:val="•"/>
      <w:lvlJc w:val="left"/>
      <w:pPr>
        <w:tabs>
          <w:tab w:val="num" w:pos="5760"/>
        </w:tabs>
        <w:ind w:left="5760" w:hanging="360"/>
      </w:pPr>
      <w:rPr>
        <w:rFonts w:ascii="Arial" w:hAnsi="Arial" w:hint="default"/>
      </w:rPr>
    </w:lvl>
    <w:lvl w:ilvl="8" w:tplc="35124ECA" w:tentative="1">
      <w:start w:val="1"/>
      <w:numFmt w:val="bullet"/>
      <w:lvlText w:val="•"/>
      <w:lvlJc w:val="left"/>
      <w:pPr>
        <w:tabs>
          <w:tab w:val="num" w:pos="6480"/>
        </w:tabs>
        <w:ind w:left="6480" w:hanging="360"/>
      </w:pPr>
      <w:rPr>
        <w:rFonts w:ascii="Arial" w:hAnsi="Arial" w:hint="default"/>
      </w:rPr>
    </w:lvl>
  </w:abstractNum>
  <w:abstractNum w:abstractNumId="4">
    <w:nsid w:val="6CA00FED"/>
    <w:multiLevelType w:val="hybridMultilevel"/>
    <w:tmpl w:val="50183DE0"/>
    <w:lvl w:ilvl="0" w:tplc="40A0A9BE">
      <w:start w:val="1"/>
      <w:numFmt w:val="bullet"/>
      <w:lvlText w:val="•"/>
      <w:lvlJc w:val="left"/>
      <w:pPr>
        <w:tabs>
          <w:tab w:val="num" w:pos="720"/>
        </w:tabs>
        <w:ind w:left="720" w:hanging="360"/>
      </w:pPr>
      <w:rPr>
        <w:rFonts w:ascii="Arial" w:hAnsi="Arial" w:hint="default"/>
      </w:rPr>
    </w:lvl>
    <w:lvl w:ilvl="1" w:tplc="8D904E7A" w:tentative="1">
      <w:start w:val="1"/>
      <w:numFmt w:val="bullet"/>
      <w:lvlText w:val="•"/>
      <w:lvlJc w:val="left"/>
      <w:pPr>
        <w:tabs>
          <w:tab w:val="num" w:pos="1440"/>
        </w:tabs>
        <w:ind w:left="1440" w:hanging="360"/>
      </w:pPr>
      <w:rPr>
        <w:rFonts w:ascii="Arial" w:hAnsi="Arial" w:hint="default"/>
      </w:rPr>
    </w:lvl>
    <w:lvl w:ilvl="2" w:tplc="2534C31E" w:tentative="1">
      <w:start w:val="1"/>
      <w:numFmt w:val="bullet"/>
      <w:lvlText w:val="•"/>
      <w:lvlJc w:val="left"/>
      <w:pPr>
        <w:tabs>
          <w:tab w:val="num" w:pos="2160"/>
        </w:tabs>
        <w:ind w:left="2160" w:hanging="360"/>
      </w:pPr>
      <w:rPr>
        <w:rFonts w:ascii="Arial" w:hAnsi="Arial" w:hint="default"/>
      </w:rPr>
    </w:lvl>
    <w:lvl w:ilvl="3" w:tplc="11F89F82" w:tentative="1">
      <w:start w:val="1"/>
      <w:numFmt w:val="bullet"/>
      <w:lvlText w:val="•"/>
      <w:lvlJc w:val="left"/>
      <w:pPr>
        <w:tabs>
          <w:tab w:val="num" w:pos="2880"/>
        </w:tabs>
        <w:ind w:left="2880" w:hanging="360"/>
      </w:pPr>
      <w:rPr>
        <w:rFonts w:ascii="Arial" w:hAnsi="Arial" w:hint="default"/>
      </w:rPr>
    </w:lvl>
    <w:lvl w:ilvl="4" w:tplc="DA98B20E" w:tentative="1">
      <w:start w:val="1"/>
      <w:numFmt w:val="bullet"/>
      <w:lvlText w:val="•"/>
      <w:lvlJc w:val="left"/>
      <w:pPr>
        <w:tabs>
          <w:tab w:val="num" w:pos="3600"/>
        </w:tabs>
        <w:ind w:left="3600" w:hanging="360"/>
      </w:pPr>
      <w:rPr>
        <w:rFonts w:ascii="Arial" w:hAnsi="Arial" w:hint="default"/>
      </w:rPr>
    </w:lvl>
    <w:lvl w:ilvl="5" w:tplc="773EFC90" w:tentative="1">
      <w:start w:val="1"/>
      <w:numFmt w:val="bullet"/>
      <w:lvlText w:val="•"/>
      <w:lvlJc w:val="left"/>
      <w:pPr>
        <w:tabs>
          <w:tab w:val="num" w:pos="4320"/>
        </w:tabs>
        <w:ind w:left="4320" w:hanging="360"/>
      </w:pPr>
      <w:rPr>
        <w:rFonts w:ascii="Arial" w:hAnsi="Arial" w:hint="default"/>
      </w:rPr>
    </w:lvl>
    <w:lvl w:ilvl="6" w:tplc="B3D0E84A" w:tentative="1">
      <w:start w:val="1"/>
      <w:numFmt w:val="bullet"/>
      <w:lvlText w:val="•"/>
      <w:lvlJc w:val="left"/>
      <w:pPr>
        <w:tabs>
          <w:tab w:val="num" w:pos="5040"/>
        </w:tabs>
        <w:ind w:left="5040" w:hanging="360"/>
      </w:pPr>
      <w:rPr>
        <w:rFonts w:ascii="Arial" w:hAnsi="Arial" w:hint="default"/>
      </w:rPr>
    </w:lvl>
    <w:lvl w:ilvl="7" w:tplc="F26CE132" w:tentative="1">
      <w:start w:val="1"/>
      <w:numFmt w:val="bullet"/>
      <w:lvlText w:val="•"/>
      <w:lvlJc w:val="left"/>
      <w:pPr>
        <w:tabs>
          <w:tab w:val="num" w:pos="5760"/>
        </w:tabs>
        <w:ind w:left="5760" w:hanging="360"/>
      </w:pPr>
      <w:rPr>
        <w:rFonts w:ascii="Arial" w:hAnsi="Arial" w:hint="default"/>
      </w:rPr>
    </w:lvl>
    <w:lvl w:ilvl="8" w:tplc="D532647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77DE0"/>
    <w:rsid w:val="000C2A24"/>
    <w:rsid w:val="00176A98"/>
    <w:rsid w:val="002D3CC1"/>
    <w:rsid w:val="002D65AA"/>
    <w:rsid w:val="003000AB"/>
    <w:rsid w:val="0048555C"/>
    <w:rsid w:val="004A303F"/>
    <w:rsid w:val="00522044"/>
    <w:rsid w:val="00577DE0"/>
    <w:rsid w:val="00600D17"/>
    <w:rsid w:val="006A4307"/>
    <w:rsid w:val="006C515F"/>
    <w:rsid w:val="006E2A98"/>
    <w:rsid w:val="0072388C"/>
    <w:rsid w:val="007B7563"/>
    <w:rsid w:val="00871274"/>
    <w:rsid w:val="00A471B2"/>
    <w:rsid w:val="00BA3601"/>
    <w:rsid w:val="00BB5050"/>
    <w:rsid w:val="00BC3828"/>
    <w:rsid w:val="00DB50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E0"/>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DE0"/>
    <w:pPr>
      <w:suppressAutoHyphens w:val="0"/>
      <w:spacing w:after="0" w:line="240" w:lineRule="auto"/>
      <w:ind w:left="720"/>
      <w:contextualSpacing/>
    </w:pPr>
    <w:rPr>
      <w:rFonts w:ascii="Times New Roman" w:eastAsia="Times New Roman" w:hAnsi="Times New Roman" w:cs="Times New Roman"/>
      <w:sz w:val="24"/>
      <w:szCs w:val="24"/>
    </w:rPr>
  </w:style>
  <w:style w:type="paragraph" w:styleId="Web">
    <w:name w:val="Normal (Web)"/>
    <w:basedOn w:val="a"/>
    <w:uiPriority w:val="99"/>
    <w:semiHidden/>
    <w:unhideWhenUsed/>
    <w:rsid w:val="00577DE0"/>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562659">
      <w:bodyDiv w:val="1"/>
      <w:marLeft w:val="0"/>
      <w:marRight w:val="0"/>
      <w:marTop w:val="0"/>
      <w:marBottom w:val="0"/>
      <w:divBdr>
        <w:top w:val="none" w:sz="0" w:space="0" w:color="auto"/>
        <w:left w:val="none" w:sz="0" w:space="0" w:color="auto"/>
        <w:bottom w:val="none" w:sz="0" w:space="0" w:color="auto"/>
        <w:right w:val="none" w:sz="0" w:space="0" w:color="auto"/>
      </w:divBdr>
      <w:divsChild>
        <w:div w:id="2086875550">
          <w:marLeft w:val="547"/>
          <w:marRight w:val="0"/>
          <w:marTop w:val="0"/>
          <w:marBottom w:val="0"/>
          <w:divBdr>
            <w:top w:val="none" w:sz="0" w:space="0" w:color="auto"/>
            <w:left w:val="none" w:sz="0" w:space="0" w:color="auto"/>
            <w:bottom w:val="none" w:sz="0" w:space="0" w:color="auto"/>
            <w:right w:val="none" w:sz="0" w:space="0" w:color="auto"/>
          </w:divBdr>
        </w:div>
      </w:divsChild>
    </w:div>
    <w:div w:id="151996112">
      <w:bodyDiv w:val="1"/>
      <w:marLeft w:val="0"/>
      <w:marRight w:val="0"/>
      <w:marTop w:val="0"/>
      <w:marBottom w:val="0"/>
      <w:divBdr>
        <w:top w:val="none" w:sz="0" w:space="0" w:color="auto"/>
        <w:left w:val="none" w:sz="0" w:space="0" w:color="auto"/>
        <w:bottom w:val="none" w:sz="0" w:space="0" w:color="auto"/>
        <w:right w:val="none" w:sz="0" w:space="0" w:color="auto"/>
      </w:divBdr>
      <w:divsChild>
        <w:div w:id="193999882">
          <w:marLeft w:val="547"/>
          <w:marRight w:val="0"/>
          <w:marTop w:val="0"/>
          <w:marBottom w:val="0"/>
          <w:divBdr>
            <w:top w:val="none" w:sz="0" w:space="0" w:color="auto"/>
            <w:left w:val="none" w:sz="0" w:space="0" w:color="auto"/>
            <w:bottom w:val="none" w:sz="0" w:space="0" w:color="auto"/>
            <w:right w:val="none" w:sz="0" w:space="0" w:color="auto"/>
          </w:divBdr>
        </w:div>
      </w:divsChild>
    </w:div>
    <w:div w:id="294219161">
      <w:bodyDiv w:val="1"/>
      <w:marLeft w:val="0"/>
      <w:marRight w:val="0"/>
      <w:marTop w:val="0"/>
      <w:marBottom w:val="0"/>
      <w:divBdr>
        <w:top w:val="none" w:sz="0" w:space="0" w:color="auto"/>
        <w:left w:val="none" w:sz="0" w:space="0" w:color="auto"/>
        <w:bottom w:val="none" w:sz="0" w:space="0" w:color="auto"/>
        <w:right w:val="none" w:sz="0" w:space="0" w:color="auto"/>
      </w:divBdr>
      <w:divsChild>
        <w:div w:id="1682389487">
          <w:marLeft w:val="547"/>
          <w:marRight w:val="0"/>
          <w:marTop w:val="0"/>
          <w:marBottom w:val="0"/>
          <w:divBdr>
            <w:top w:val="none" w:sz="0" w:space="0" w:color="auto"/>
            <w:left w:val="none" w:sz="0" w:space="0" w:color="auto"/>
            <w:bottom w:val="none" w:sz="0" w:space="0" w:color="auto"/>
            <w:right w:val="none" w:sz="0" w:space="0" w:color="auto"/>
          </w:divBdr>
        </w:div>
        <w:div w:id="306597131">
          <w:marLeft w:val="547"/>
          <w:marRight w:val="0"/>
          <w:marTop w:val="0"/>
          <w:marBottom w:val="0"/>
          <w:divBdr>
            <w:top w:val="none" w:sz="0" w:space="0" w:color="auto"/>
            <w:left w:val="none" w:sz="0" w:space="0" w:color="auto"/>
            <w:bottom w:val="none" w:sz="0" w:space="0" w:color="auto"/>
            <w:right w:val="none" w:sz="0" w:space="0" w:color="auto"/>
          </w:divBdr>
        </w:div>
        <w:div w:id="1275285481">
          <w:marLeft w:val="547"/>
          <w:marRight w:val="0"/>
          <w:marTop w:val="0"/>
          <w:marBottom w:val="0"/>
          <w:divBdr>
            <w:top w:val="none" w:sz="0" w:space="0" w:color="auto"/>
            <w:left w:val="none" w:sz="0" w:space="0" w:color="auto"/>
            <w:bottom w:val="none" w:sz="0" w:space="0" w:color="auto"/>
            <w:right w:val="none" w:sz="0" w:space="0" w:color="auto"/>
          </w:divBdr>
        </w:div>
        <w:div w:id="829635928">
          <w:marLeft w:val="547"/>
          <w:marRight w:val="0"/>
          <w:marTop w:val="0"/>
          <w:marBottom w:val="0"/>
          <w:divBdr>
            <w:top w:val="none" w:sz="0" w:space="0" w:color="auto"/>
            <w:left w:val="none" w:sz="0" w:space="0" w:color="auto"/>
            <w:bottom w:val="none" w:sz="0" w:space="0" w:color="auto"/>
            <w:right w:val="none" w:sz="0" w:space="0" w:color="auto"/>
          </w:divBdr>
        </w:div>
        <w:div w:id="1744522390">
          <w:marLeft w:val="547"/>
          <w:marRight w:val="0"/>
          <w:marTop w:val="0"/>
          <w:marBottom w:val="0"/>
          <w:divBdr>
            <w:top w:val="none" w:sz="0" w:space="0" w:color="auto"/>
            <w:left w:val="none" w:sz="0" w:space="0" w:color="auto"/>
            <w:bottom w:val="none" w:sz="0" w:space="0" w:color="auto"/>
            <w:right w:val="none" w:sz="0" w:space="0" w:color="auto"/>
          </w:divBdr>
        </w:div>
        <w:div w:id="1165782858">
          <w:marLeft w:val="547"/>
          <w:marRight w:val="0"/>
          <w:marTop w:val="0"/>
          <w:marBottom w:val="0"/>
          <w:divBdr>
            <w:top w:val="none" w:sz="0" w:space="0" w:color="auto"/>
            <w:left w:val="none" w:sz="0" w:space="0" w:color="auto"/>
            <w:bottom w:val="none" w:sz="0" w:space="0" w:color="auto"/>
            <w:right w:val="none" w:sz="0" w:space="0" w:color="auto"/>
          </w:divBdr>
        </w:div>
      </w:divsChild>
    </w:div>
    <w:div w:id="499396602">
      <w:bodyDiv w:val="1"/>
      <w:marLeft w:val="0"/>
      <w:marRight w:val="0"/>
      <w:marTop w:val="0"/>
      <w:marBottom w:val="0"/>
      <w:divBdr>
        <w:top w:val="none" w:sz="0" w:space="0" w:color="auto"/>
        <w:left w:val="none" w:sz="0" w:space="0" w:color="auto"/>
        <w:bottom w:val="none" w:sz="0" w:space="0" w:color="auto"/>
        <w:right w:val="none" w:sz="0" w:space="0" w:color="auto"/>
      </w:divBdr>
    </w:div>
    <w:div w:id="660088219">
      <w:bodyDiv w:val="1"/>
      <w:marLeft w:val="0"/>
      <w:marRight w:val="0"/>
      <w:marTop w:val="0"/>
      <w:marBottom w:val="0"/>
      <w:divBdr>
        <w:top w:val="none" w:sz="0" w:space="0" w:color="auto"/>
        <w:left w:val="none" w:sz="0" w:space="0" w:color="auto"/>
        <w:bottom w:val="none" w:sz="0" w:space="0" w:color="auto"/>
        <w:right w:val="none" w:sz="0" w:space="0" w:color="auto"/>
      </w:divBdr>
    </w:div>
    <w:div w:id="1765222353">
      <w:bodyDiv w:val="1"/>
      <w:marLeft w:val="0"/>
      <w:marRight w:val="0"/>
      <w:marTop w:val="0"/>
      <w:marBottom w:val="0"/>
      <w:divBdr>
        <w:top w:val="none" w:sz="0" w:space="0" w:color="auto"/>
        <w:left w:val="none" w:sz="0" w:space="0" w:color="auto"/>
        <w:bottom w:val="none" w:sz="0" w:space="0" w:color="auto"/>
        <w:right w:val="none" w:sz="0" w:space="0" w:color="auto"/>
      </w:divBdr>
      <w:divsChild>
        <w:div w:id="359824218">
          <w:marLeft w:val="547"/>
          <w:marRight w:val="0"/>
          <w:marTop w:val="0"/>
          <w:marBottom w:val="0"/>
          <w:divBdr>
            <w:top w:val="none" w:sz="0" w:space="0" w:color="auto"/>
            <w:left w:val="none" w:sz="0" w:space="0" w:color="auto"/>
            <w:bottom w:val="none" w:sz="0" w:space="0" w:color="auto"/>
            <w:right w:val="none" w:sz="0" w:space="0" w:color="auto"/>
          </w:divBdr>
        </w:div>
      </w:divsChild>
    </w:div>
    <w:div w:id="1832911663">
      <w:bodyDiv w:val="1"/>
      <w:marLeft w:val="0"/>
      <w:marRight w:val="0"/>
      <w:marTop w:val="0"/>
      <w:marBottom w:val="0"/>
      <w:divBdr>
        <w:top w:val="none" w:sz="0" w:space="0" w:color="auto"/>
        <w:left w:val="none" w:sz="0" w:space="0" w:color="auto"/>
        <w:bottom w:val="none" w:sz="0" w:space="0" w:color="auto"/>
        <w:right w:val="none" w:sz="0" w:space="0" w:color="auto"/>
      </w:divBdr>
      <w:divsChild>
        <w:div w:id="341709841">
          <w:marLeft w:val="547"/>
          <w:marRight w:val="0"/>
          <w:marTop w:val="0"/>
          <w:marBottom w:val="0"/>
          <w:divBdr>
            <w:top w:val="none" w:sz="0" w:space="0" w:color="auto"/>
            <w:left w:val="none" w:sz="0" w:space="0" w:color="auto"/>
            <w:bottom w:val="none" w:sz="0" w:space="0" w:color="auto"/>
            <w:right w:val="none" w:sz="0" w:space="0" w:color="auto"/>
          </w:divBdr>
        </w:div>
      </w:divsChild>
    </w:div>
    <w:div w:id="2120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732</Words>
  <Characters>3955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7</cp:revision>
  <dcterms:created xsi:type="dcterms:W3CDTF">2021-10-05T17:01:00Z</dcterms:created>
  <dcterms:modified xsi:type="dcterms:W3CDTF">2022-12-19T04:34:00Z</dcterms:modified>
</cp:coreProperties>
</file>