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AF6" w:rsidRDefault="00544B5A" w:rsidP="00544B5A">
      <w:pPr>
        <w:pStyle w:val="a3"/>
      </w:pPr>
      <w:r w:rsidRPr="00544B5A">
        <w:t xml:space="preserve">Φύλλο εφαρμογής αξιολόγησης </w:t>
      </w:r>
    </w:p>
    <w:p w:rsidR="00937B88" w:rsidRDefault="00314F54" w:rsidP="00930A1A">
      <w:pPr>
        <w:pStyle w:val="a5"/>
      </w:pPr>
      <w:r>
        <w:t>Κεφάλαιο</w:t>
      </w:r>
      <w:r w:rsidR="00D4464F">
        <w:t>1</w:t>
      </w:r>
      <w:r w:rsidR="00D4464F" w:rsidRPr="008669BD">
        <w:rPr>
          <w:vertAlign w:val="superscript"/>
        </w:rPr>
        <w:t xml:space="preserve">ο </w:t>
      </w:r>
      <w:r w:rsidR="008669BD">
        <w:rPr>
          <w:vertAlign w:val="superscript"/>
        </w:rPr>
        <w:t xml:space="preserve"> </w:t>
      </w:r>
      <w:r w:rsidR="00D4464F">
        <w:t xml:space="preserve">Εισαγωγή στην βιολογική εκτροφή </w:t>
      </w:r>
    </w:p>
    <w:p w:rsidR="00764024" w:rsidRPr="00731266" w:rsidRDefault="00AB5F76" w:rsidP="00731266">
      <w:pPr>
        <w:pStyle w:val="a5"/>
      </w:pPr>
      <w:r w:rsidRPr="00AB5F76">
        <w:t>§</w:t>
      </w:r>
      <w:r w:rsidR="00D4464F">
        <w:t>1.2,1.3 &amp; 1.4</w:t>
      </w:r>
    </w:p>
    <w:p w:rsidR="00147E30" w:rsidRDefault="00147E30" w:rsidP="00147E30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Χαρακτηρίστε τις προτάσεις που ακολουθούν ως σωστές ή ως λανθασμένες</w:t>
      </w:r>
      <w:r w:rsidR="00CB2AB4">
        <w:rPr>
          <w:rFonts w:ascii="Arial" w:hAnsi="Arial" w:cs="Arial"/>
          <w:b/>
          <w:sz w:val="24"/>
          <w:szCs w:val="24"/>
        </w:rPr>
        <w:t xml:space="preserve"> (μον.20)</w:t>
      </w:r>
    </w:p>
    <w:p w:rsidR="006E4E45" w:rsidRDefault="00147E30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Α.</w:t>
      </w:r>
      <w:r w:rsidR="00BD3C64">
        <w:rPr>
          <w:rFonts w:ascii="Arial" w:hAnsi="Arial" w:cs="Arial"/>
          <w:b/>
          <w:sz w:val="24"/>
          <w:szCs w:val="24"/>
        </w:rPr>
        <w:t xml:space="preserve"> </w:t>
      </w:r>
      <w:r w:rsidR="00026D45" w:rsidRPr="00026D45">
        <w:rPr>
          <w:rFonts w:ascii="Arial" w:hAnsi="Arial" w:cs="Arial"/>
          <w:sz w:val="24"/>
          <w:szCs w:val="24"/>
        </w:rPr>
        <w:t xml:space="preserve">Τα γενετικά τροποποιημένα προϊόντα (Γ.Τ.Π.) και τα παράγωγά τους, όπως και τα προϊόντα </w:t>
      </w:r>
      <w:proofErr w:type="spellStart"/>
      <w:r w:rsidR="00026D45" w:rsidRPr="00026D45">
        <w:rPr>
          <w:rFonts w:ascii="Arial" w:hAnsi="Arial" w:cs="Arial"/>
          <w:sz w:val="24"/>
          <w:szCs w:val="24"/>
        </w:rPr>
        <w:t>ιονίζουσας</w:t>
      </w:r>
      <w:proofErr w:type="spellEnd"/>
      <w:r w:rsidR="00026D45" w:rsidRPr="00026D45">
        <w:rPr>
          <w:rFonts w:ascii="Arial" w:hAnsi="Arial" w:cs="Arial"/>
          <w:sz w:val="24"/>
          <w:szCs w:val="24"/>
        </w:rPr>
        <w:t xml:space="preserve"> ακτινοβολίας, εξαιρούνται από τα βιολογικ</w:t>
      </w:r>
      <w:r w:rsidR="00026D45">
        <w:rPr>
          <w:rFonts w:ascii="Arial" w:hAnsi="Arial" w:cs="Arial"/>
          <w:sz w:val="24"/>
          <w:szCs w:val="24"/>
        </w:rPr>
        <w:t>ά</w:t>
      </w:r>
      <w:r w:rsidR="00731266">
        <w:rPr>
          <w:rFonts w:ascii="Arial" w:hAnsi="Arial" w:cs="Arial"/>
          <w:sz w:val="24"/>
          <w:szCs w:val="24"/>
        </w:rPr>
        <w:t xml:space="preserve">. </w:t>
      </w:r>
      <w:r w:rsidR="00FA1966">
        <w:rPr>
          <w:rFonts w:ascii="Arial" w:hAnsi="Arial" w:cs="Arial"/>
          <w:sz w:val="24"/>
          <w:szCs w:val="24"/>
        </w:rPr>
        <w:t xml:space="preserve"> </w:t>
      </w:r>
    </w:p>
    <w:p w:rsidR="00FA1966" w:rsidRDefault="00147E30" w:rsidP="00BD3C64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Β</w:t>
      </w:r>
      <w:r w:rsidR="00FA1966">
        <w:rPr>
          <w:rFonts w:ascii="Arial" w:hAnsi="Arial" w:cs="Arial"/>
          <w:sz w:val="24"/>
          <w:szCs w:val="24"/>
        </w:rPr>
        <w:t>.</w:t>
      </w:r>
      <w:r w:rsidR="00BD3C64">
        <w:rPr>
          <w:rFonts w:ascii="Arial" w:hAnsi="Arial" w:cs="Arial"/>
          <w:sz w:val="24"/>
          <w:szCs w:val="24"/>
        </w:rPr>
        <w:t xml:space="preserve"> </w:t>
      </w:r>
      <w:r w:rsidR="00026D45" w:rsidRPr="00026D45">
        <w:rPr>
          <w:rFonts w:ascii="Arial" w:hAnsi="Arial" w:cs="Arial"/>
          <w:sz w:val="24"/>
          <w:szCs w:val="24"/>
        </w:rPr>
        <w:t>Στη βιολογική εκτροφή αγροτικών ζώων επιτρέπεται η χρήση φαρμάκων και αντιβιοτικών για λόγους πρόληψης ασθενειών</w:t>
      </w:r>
      <w:r w:rsidR="00EC7143">
        <w:rPr>
          <w:rFonts w:ascii="Arial" w:hAnsi="Arial" w:cs="Arial"/>
          <w:sz w:val="24"/>
          <w:szCs w:val="24"/>
        </w:rPr>
        <w:t>.</w:t>
      </w:r>
    </w:p>
    <w:p w:rsidR="00147E30" w:rsidRDefault="00147E30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Γ.</w:t>
      </w:r>
      <w:r w:rsidR="00D4464F">
        <w:rPr>
          <w:rFonts w:ascii="Arial" w:hAnsi="Arial" w:cs="Arial"/>
          <w:b/>
          <w:sz w:val="24"/>
          <w:szCs w:val="24"/>
        </w:rPr>
        <w:t xml:space="preserve"> </w:t>
      </w:r>
      <w:r w:rsidR="00D4464F">
        <w:rPr>
          <w:rFonts w:ascii="Arial" w:hAnsi="Arial" w:cs="Arial"/>
          <w:sz w:val="24"/>
          <w:szCs w:val="24"/>
        </w:rPr>
        <w:t xml:space="preserve">Στην βιολογική γεωργία απαγορεύεται η χρήση συνθετικών φυτοφαρμάκων αλλά επιτρέπεται η χρήση χημικών λιπασμάτων </w:t>
      </w:r>
      <w:r w:rsidR="00BA559B">
        <w:rPr>
          <w:rFonts w:ascii="Arial" w:hAnsi="Arial" w:cs="Arial"/>
          <w:sz w:val="24"/>
          <w:szCs w:val="24"/>
        </w:rPr>
        <w:t>.</w:t>
      </w:r>
    </w:p>
    <w:p w:rsidR="00314F54" w:rsidRDefault="00314F54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Δ.</w:t>
      </w:r>
      <w:r w:rsidR="00BD3C64">
        <w:rPr>
          <w:rFonts w:ascii="Arial" w:hAnsi="Arial" w:cs="Arial"/>
          <w:b/>
          <w:sz w:val="24"/>
          <w:szCs w:val="24"/>
        </w:rPr>
        <w:t xml:space="preserve"> </w:t>
      </w:r>
      <w:r w:rsidR="00D4464F">
        <w:rPr>
          <w:rFonts w:ascii="Arial" w:hAnsi="Arial" w:cs="Arial"/>
          <w:sz w:val="24"/>
          <w:szCs w:val="24"/>
        </w:rPr>
        <w:t>Το βιολογικό προϊόν πρέπει να φέρει σαφή και χαρακτηριστική σήμανση</w:t>
      </w:r>
      <w:r w:rsidR="00FA1966">
        <w:rPr>
          <w:rFonts w:ascii="Arial" w:hAnsi="Arial" w:cs="Arial"/>
          <w:sz w:val="24"/>
          <w:szCs w:val="24"/>
        </w:rPr>
        <w:t>.</w:t>
      </w:r>
    </w:p>
    <w:p w:rsidR="00CA5DD9" w:rsidRDefault="00CA5DD9" w:rsidP="008517C1">
      <w:pPr>
        <w:spacing w:after="10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Ε.</w:t>
      </w:r>
      <w:r w:rsidR="00BD3C64">
        <w:rPr>
          <w:rFonts w:ascii="Arial" w:hAnsi="Arial" w:cs="Arial"/>
          <w:b/>
          <w:sz w:val="24"/>
          <w:szCs w:val="24"/>
        </w:rPr>
        <w:t xml:space="preserve"> </w:t>
      </w:r>
      <w:r w:rsidR="00D4464F">
        <w:rPr>
          <w:rFonts w:ascii="Arial" w:hAnsi="Arial" w:cs="Arial"/>
          <w:sz w:val="24"/>
          <w:szCs w:val="24"/>
        </w:rPr>
        <w:t>Η σημαντικότερη διαφοροποίηση της βιολογικής ζωικής παραγωγής από την συμβατική είναι στον τρόπο εκτροφής των ζώων.</w:t>
      </w:r>
    </w:p>
    <w:p w:rsidR="00BD3C64" w:rsidRDefault="00BD3C64" w:rsidP="00BD3C64">
      <w:pPr>
        <w:spacing w:after="100" w:line="240" w:lineRule="auto"/>
        <w:rPr>
          <w:rFonts w:ascii="Arial" w:hAnsi="Arial" w:cs="Arial"/>
          <w:sz w:val="24"/>
          <w:szCs w:val="24"/>
        </w:rPr>
      </w:pPr>
    </w:p>
    <w:p w:rsidR="00A76CF2" w:rsidRDefault="00A76CF2" w:rsidP="00A76CF2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Κάντε την αντιστοίχιση </w:t>
      </w:r>
      <w:r w:rsidR="00CB2AB4">
        <w:rPr>
          <w:rFonts w:ascii="Arial" w:hAnsi="Arial" w:cs="Arial"/>
          <w:b/>
          <w:sz w:val="24"/>
          <w:szCs w:val="24"/>
        </w:rPr>
        <w:t>(μον.20)</w:t>
      </w:r>
    </w:p>
    <w:tbl>
      <w:tblPr>
        <w:tblStyle w:val="a9"/>
        <w:tblW w:w="8949" w:type="dxa"/>
        <w:tblLook w:val="04A0" w:firstRow="1" w:lastRow="0" w:firstColumn="1" w:lastColumn="0" w:noHBand="0" w:noVBand="1"/>
      </w:tblPr>
      <w:tblGrid>
        <w:gridCol w:w="4263"/>
        <w:gridCol w:w="4686"/>
      </w:tblGrid>
      <w:tr w:rsidR="00A76CF2" w:rsidRPr="00A76CF2" w:rsidTr="00CB2AB4">
        <w:trPr>
          <w:trHeight w:val="613"/>
        </w:trPr>
        <w:tc>
          <w:tcPr>
            <w:tcW w:w="4263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1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464F" w:rsidRPr="00D17A0C">
              <w:rPr>
                <w:rFonts w:ascii="Arial" w:hAnsi="Arial" w:cs="Arial"/>
                <w:sz w:val="24"/>
                <w:szCs w:val="24"/>
              </w:rPr>
              <w:t>Διατροφή</w:t>
            </w:r>
          </w:p>
        </w:tc>
        <w:tc>
          <w:tcPr>
            <w:tcW w:w="4686" w:type="dxa"/>
          </w:tcPr>
          <w:p w:rsidR="00A76CF2" w:rsidRPr="00D17A0C" w:rsidRDefault="00A76CF2" w:rsidP="00D4464F">
            <w:pPr>
              <w:pStyle w:val="a4"/>
              <w:ind w:left="283" w:hanging="142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Α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Για την θεραπεία συνιστάται η χρήση ομοιοπαθητικών σκευασμάτων</w:t>
            </w:r>
          </w:p>
        </w:tc>
      </w:tr>
      <w:tr w:rsidR="00A76CF2" w:rsidRPr="00A76CF2" w:rsidTr="00CB2AB4">
        <w:trPr>
          <w:trHeight w:val="200"/>
        </w:trPr>
        <w:tc>
          <w:tcPr>
            <w:tcW w:w="4263" w:type="dxa"/>
          </w:tcPr>
          <w:p w:rsidR="00A76CF2" w:rsidRPr="00D17A0C" w:rsidRDefault="008669BD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D17A0C">
              <w:rPr>
                <w:rFonts w:ascii="Arial" w:hAnsi="Arial" w:cs="Arial"/>
                <w:sz w:val="24"/>
                <w:szCs w:val="24"/>
              </w:rPr>
              <w:t>Σταβλισμός</w:t>
            </w:r>
            <w:proofErr w:type="spellEnd"/>
          </w:p>
        </w:tc>
        <w:tc>
          <w:tcPr>
            <w:tcW w:w="4686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Β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 Απαγορεύονται τα αμινοξέα</w:t>
            </w:r>
          </w:p>
        </w:tc>
      </w:tr>
      <w:tr w:rsidR="00A76CF2" w:rsidRPr="00A76CF2" w:rsidTr="00CB2AB4">
        <w:trPr>
          <w:trHeight w:val="200"/>
        </w:trPr>
        <w:tc>
          <w:tcPr>
            <w:tcW w:w="4263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3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Διαχείριση αποβλήτων</w:t>
            </w:r>
          </w:p>
        </w:tc>
        <w:tc>
          <w:tcPr>
            <w:tcW w:w="4686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Γ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 xml:space="preserve">Απαγορεύεται ο </w:t>
            </w:r>
            <w:proofErr w:type="spellStart"/>
            <w:r w:rsidR="008669BD" w:rsidRPr="00D17A0C">
              <w:rPr>
                <w:rFonts w:ascii="Arial" w:hAnsi="Arial" w:cs="Arial"/>
                <w:sz w:val="24"/>
                <w:szCs w:val="24"/>
              </w:rPr>
              <w:t>αποραμφισμός</w:t>
            </w:r>
            <w:proofErr w:type="spellEnd"/>
          </w:p>
        </w:tc>
      </w:tr>
      <w:tr w:rsidR="00A76CF2" w:rsidRPr="00A76CF2" w:rsidTr="00CB2AB4">
        <w:trPr>
          <w:trHeight w:val="401"/>
        </w:trPr>
        <w:tc>
          <w:tcPr>
            <w:tcW w:w="4263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4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95D"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χειρισμοί</w:t>
            </w:r>
          </w:p>
        </w:tc>
        <w:tc>
          <w:tcPr>
            <w:tcW w:w="4686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Δ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Προβλέπεται ελάχιστη διαθέσιμη επιφάνεια ανά ζώο</w:t>
            </w:r>
          </w:p>
        </w:tc>
      </w:tr>
      <w:tr w:rsidR="00A76CF2" w:rsidRPr="00A76CF2" w:rsidTr="00CB2AB4">
        <w:trPr>
          <w:trHeight w:val="613"/>
        </w:trPr>
        <w:tc>
          <w:tcPr>
            <w:tcW w:w="4263" w:type="dxa"/>
          </w:tcPr>
          <w:p w:rsidR="00A76CF2" w:rsidRPr="00D17A0C" w:rsidRDefault="00A76CF2" w:rsidP="00D4464F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5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Κτηνιατρικές επεμβάσεις</w:t>
            </w:r>
          </w:p>
        </w:tc>
        <w:tc>
          <w:tcPr>
            <w:tcW w:w="4686" w:type="dxa"/>
          </w:tcPr>
          <w:p w:rsidR="00A76CF2" w:rsidRPr="00D17A0C" w:rsidRDefault="00A76CF2" w:rsidP="00D17A0C">
            <w:pPr>
              <w:pStyle w:val="a4"/>
              <w:ind w:left="131"/>
              <w:rPr>
                <w:rFonts w:ascii="Arial" w:hAnsi="Arial" w:cs="Arial"/>
                <w:sz w:val="24"/>
                <w:szCs w:val="24"/>
              </w:rPr>
            </w:pPr>
            <w:r w:rsidRPr="00D17A0C">
              <w:rPr>
                <w:rFonts w:ascii="Arial" w:hAnsi="Arial" w:cs="Arial"/>
                <w:sz w:val="24"/>
                <w:szCs w:val="24"/>
              </w:rPr>
              <w:t>Ε</w:t>
            </w:r>
            <w:r w:rsidR="008669BD" w:rsidRPr="00D17A0C">
              <w:rPr>
                <w:rFonts w:ascii="Arial" w:hAnsi="Arial" w:cs="Arial"/>
                <w:sz w:val="24"/>
                <w:szCs w:val="24"/>
              </w:rPr>
              <w:t>.</w:t>
            </w:r>
            <w:r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8595D" w:rsidRPr="00D17A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17A0C" w:rsidRPr="00D17A0C">
              <w:rPr>
                <w:rFonts w:ascii="Arial" w:hAnsi="Arial" w:cs="Arial"/>
                <w:sz w:val="24"/>
                <w:szCs w:val="24"/>
              </w:rPr>
              <w:t>Διασπείρονται σε τέτοια έκταση ώστε να μην προκαλούν προβλήματα στο έδαφος και στα υπόγεια νερά.</w:t>
            </w:r>
          </w:p>
        </w:tc>
      </w:tr>
    </w:tbl>
    <w:p w:rsidR="007479AC" w:rsidRDefault="007479AC" w:rsidP="007479AC">
      <w:pPr>
        <w:pStyle w:val="a4"/>
        <w:rPr>
          <w:rFonts w:ascii="Arial" w:hAnsi="Arial" w:cs="Arial"/>
          <w:b/>
          <w:sz w:val="24"/>
          <w:szCs w:val="24"/>
        </w:rPr>
      </w:pPr>
    </w:p>
    <w:p w:rsidR="00930A1A" w:rsidRDefault="00026D45" w:rsidP="00026D45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t>Ποια είναι τα βασικά χαρακτηριστικά της βιολογικής εκτροφής ως συστήματος παραγωγής και τι διασφαλίζει η διαχείριση των αγροτικών ζώων</w:t>
      </w:r>
      <w:r>
        <w:rPr>
          <w:rFonts w:ascii="Arial" w:hAnsi="Arial" w:cs="Arial"/>
          <w:b/>
          <w:sz w:val="24"/>
          <w:szCs w:val="24"/>
        </w:rPr>
        <w:t>;</w:t>
      </w:r>
      <w:r w:rsidR="00CB2AB4">
        <w:rPr>
          <w:rFonts w:ascii="Arial" w:hAnsi="Arial" w:cs="Arial"/>
          <w:b/>
          <w:sz w:val="24"/>
          <w:szCs w:val="24"/>
        </w:rPr>
        <w:t xml:space="preserve"> (μον.16)</w:t>
      </w:r>
    </w:p>
    <w:p w:rsidR="007479AC" w:rsidRDefault="007479AC" w:rsidP="007479AC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26D45">
        <w:rPr>
          <w:rFonts w:ascii="Arial" w:hAnsi="Arial" w:cs="Arial"/>
          <w:b/>
          <w:sz w:val="24"/>
          <w:szCs w:val="24"/>
        </w:rPr>
        <w:t>………………………………</w:t>
      </w:r>
    </w:p>
    <w:p w:rsidR="000A3C79" w:rsidRDefault="00026D45" w:rsidP="000A3C79">
      <w:pPr>
        <w:pStyle w:val="a4"/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A3C79" w:rsidRDefault="00026D45" w:rsidP="00026D45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lastRenderedPageBreak/>
        <w:t>Να αναφέρετε τέσσερις (4) στόχους της βιολογικής γεωργίας, όπως αυτοί τέθηκαν από τη ∆</w:t>
      </w:r>
      <w:proofErr w:type="spellStart"/>
      <w:r w:rsidRPr="00026D45">
        <w:rPr>
          <w:rFonts w:ascii="Arial" w:hAnsi="Arial" w:cs="Arial"/>
          <w:b/>
          <w:sz w:val="24"/>
          <w:szCs w:val="24"/>
        </w:rPr>
        <w:t>ιεθνή</w:t>
      </w:r>
      <w:proofErr w:type="spellEnd"/>
      <w:r w:rsidRPr="00026D45">
        <w:rPr>
          <w:rFonts w:ascii="Arial" w:hAnsi="Arial" w:cs="Arial"/>
          <w:b/>
          <w:sz w:val="24"/>
          <w:szCs w:val="24"/>
        </w:rPr>
        <w:t xml:space="preserve"> Ομοσπονδία Κινημάτων Βιολογικής Γεωργίας (IFOAM)</w:t>
      </w:r>
      <w:r w:rsidR="00CB2AB4">
        <w:rPr>
          <w:rFonts w:ascii="Arial" w:hAnsi="Arial" w:cs="Arial"/>
          <w:b/>
          <w:sz w:val="24"/>
          <w:szCs w:val="24"/>
        </w:rPr>
        <w:t xml:space="preserve"> (μον.8)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BA559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BA559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BA559B" w:rsidRDefault="00BA559B" w:rsidP="00BA559B">
      <w:pPr>
        <w:pStyle w:val="a4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BA559B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</w:t>
      </w:r>
    </w:p>
    <w:p w:rsidR="009F0CC1" w:rsidRDefault="009F0CC1" w:rsidP="009F0CC1">
      <w:pPr>
        <w:pStyle w:val="a4"/>
        <w:rPr>
          <w:rFonts w:ascii="Arial" w:hAnsi="Arial" w:cs="Arial"/>
          <w:b/>
          <w:sz w:val="24"/>
          <w:szCs w:val="24"/>
        </w:rPr>
      </w:pPr>
    </w:p>
    <w:p w:rsidR="007676A5" w:rsidRDefault="00026D45" w:rsidP="00026D45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t>Να αναφέρετε τέσσερις (4) κτηνιατρικές επεμβάσεις που απαγορεύονται, με βάση τις προδιαγραφές που ισχύουν στη βιολογική εκτροφή αγροτικών ζώω</w:t>
      </w:r>
      <w:r>
        <w:rPr>
          <w:rFonts w:ascii="Arial" w:hAnsi="Arial" w:cs="Arial"/>
          <w:b/>
          <w:sz w:val="24"/>
          <w:szCs w:val="24"/>
        </w:rPr>
        <w:t>ν.</w:t>
      </w:r>
      <w:r w:rsidR="00CB2AB4">
        <w:rPr>
          <w:rFonts w:ascii="Arial" w:hAnsi="Arial" w:cs="Arial"/>
          <w:b/>
          <w:sz w:val="24"/>
          <w:szCs w:val="24"/>
        </w:rPr>
        <w:t xml:space="preserve"> (μον.8)</w:t>
      </w:r>
    </w:p>
    <w:p w:rsidR="00F20C12" w:rsidRDefault="00F20C12" w:rsidP="00F20C12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0C12" w:rsidRDefault="00F20C12" w:rsidP="00F20C12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20C12" w:rsidRDefault="00F20C12" w:rsidP="00F20C12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026D45" w:rsidRDefault="00026D45" w:rsidP="00026D45">
      <w:pPr>
        <w:pStyle w:val="a4"/>
        <w:numPr>
          <w:ilvl w:val="2"/>
          <w:numId w:val="1"/>
        </w:numPr>
        <w:ind w:left="1134"/>
        <w:rPr>
          <w:rFonts w:ascii="Arial" w:hAnsi="Arial" w:cs="Arial"/>
          <w:b/>
          <w:sz w:val="24"/>
          <w:szCs w:val="24"/>
        </w:rPr>
      </w:pPr>
      <w:r w:rsidRPr="00026D45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8669BD" w:rsidRDefault="00035548" w:rsidP="00CB2AB4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CB2AB4">
        <w:rPr>
          <w:rFonts w:ascii="Arial" w:hAnsi="Arial" w:cs="Arial"/>
          <w:b/>
          <w:sz w:val="24"/>
          <w:szCs w:val="24"/>
        </w:rPr>
        <w:t>Να αναφέρετε τέσσερις (4</w:t>
      </w:r>
      <w:r w:rsidR="008669BD" w:rsidRPr="00CB2AB4">
        <w:rPr>
          <w:rFonts w:ascii="Arial" w:hAnsi="Arial" w:cs="Arial"/>
          <w:b/>
          <w:sz w:val="24"/>
          <w:szCs w:val="24"/>
        </w:rPr>
        <w:t>) Βασικές αρχές της βιολογικής εκτροφής αγροτικών ζώων</w:t>
      </w:r>
      <w:r w:rsidR="00CB2AB4" w:rsidRPr="00CB2AB4">
        <w:rPr>
          <w:rFonts w:ascii="Arial" w:hAnsi="Arial" w:cs="Arial"/>
          <w:b/>
          <w:sz w:val="24"/>
          <w:szCs w:val="24"/>
        </w:rPr>
        <w:t xml:space="preserve"> (μον.8)</w:t>
      </w:r>
    </w:p>
    <w:p w:rsidR="00CB2AB4" w:rsidRDefault="00CB2AB4" w:rsidP="00CB2AB4">
      <w:pPr>
        <w:pStyle w:val="a4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B2AB4" w:rsidRPr="008669BD" w:rsidRDefault="00CB2AB4" w:rsidP="00CB2AB4">
      <w:pPr>
        <w:pStyle w:val="a4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8669B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B2AB4" w:rsidRDefault="00CB2AB4" w:rsidP="00CB2AB4">
      <w:pPr>
        <w:pStyle w:val="a4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8669BD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B2AB4" w:rsidRDefault="00CB2AB4" w:rsidP="00CB2AB4">
      <w:pPr>
        <w:pStyle w:val="a4"/>
        <w:numPr>
          <w:ilvl w:val="0"/>
          <w:numId w:val="10"/>
        </w:numPr>
        <w:rPr>
          <w:rFonts w:ascii="Arial" w:hAnsi="Arial" w:cs="Arial"/>
          <w:b/>
          <w:sz w:val="24"/>
          <w:szCs w:val="24"/>
        </w:rPr>
      </w:pPr>
      <w:r w:rsidRPr="00035548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CB2AB4" w:rsidRPr="00CB2AB4" w:rsidRDefault="00CB2AB4" w:rsidP="00CB2AB4">
      <w:pPr>
        <w:pStyle w:val="a4"/>
        <w:rPr>
          <w:rFonts w:ascii="Arial" w:hAnsi="Arial" w:cs="Arial"/>
          <w:b/>
          <w:sz w:val="24"/>
          <w:szCs w:val="24"/>
        </w:rPr>
      </w:pPr>
    </w:p>
    <w:p w:rsidR="004957D6" w:rsidRDefault="00CB2AB4" w:rsidP="00CB2AB4">
      <w:pPr>
        <w:pStyle w:val="a4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Σε ποια άλλα στάδια εκτός της πρωτογενούς παραγωγής επεκτείνονται οι προδιαγραφές </w:t>
      </w:r>
      <w:r w:rsidR="004957D6">
        <w:rPr>
          <w:rFonts w:ascii="Arial" w:hAnsi="Arial" w:cs="Arial"/>
          <w:b/>
          <w:sz w:val="24"/>
          <w:szCs w:val="24"/>
        </w:rPr>
        <w:t>στις οποίες στηρίζεται η βιολογική εκτροφή αγροτικών ζώων; (μον.9) Κατά την μεταποίηση των βιολογικών κτηνοτροφικών προϊόντων τι δεν επιτρέπεται να χρησιμοποιηθεί; (μον.11)</w:t>
      </w:r>
    </w:p>
    <w:p w:rsidR="00CB2AB4" w:rsidRPr="00CB2AB4" w:rsidRDefault="004957D6" w:rsidP="004957D6">
      <w:pPr>
        <w:pStyle w:val="a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bookmarkStart w:id="0" w:name="_GoBack"/>
      <w:bookmarkEnd w:id="0"/>
      <w:r w:rsidR="00CB2AB4">
        <w:rPr>
          <w:rFonts w:ascii="Arial" w:hAnsi="Arial" w:cs="Arial"/>
          <w:b/>
          <w:sz w:val="24"/>
          <w:szCs w:val="24"/>
        </w:rPr>
        <w:t xml:space="preserve"> </w:t>
      </w:r>
    </w:p>
    <w:p w:rsidR="00CB2AB4" w:rsidRPr="00CB2AB4" w:rsidRDefault="00CB2AB4" w:rsidP="00CB2AB4">
      <w:pPr>
        <w:ind w:left="786"/>
        <w:rPr>
          <w:rFonts w:ascii="Arial" w:hAnsi="Arial" w:cs="Arial"/>
          <w:b/>
          <w:sz w:val="24"/>
          <w:szCs w:val="24"/>
        </w:rPr>
      </w:pPr>
    </w:p>
    <w:sectPr w:rsidR="00CB2AB4" w:rsidRPr="00CB2AB4" w:rsidSect="008669BD">
      <w:footerReference w:type="default" r:id="rId8"/>
      <w:pgSz w:w="11906" w:h="16838"/>
      <w:pgMar w:top="170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1A" w:rsidRDefault="00121C1A" w:rsidP="00314F54">
      <w:pPr>
        <w:spacing w:after="0" w:line="240" w:lineRule="auto"/>
      </w:pPr>
      <w:r>
        <w:separator/>
      </w:r>
    </w:p>
  </w:endnote>
  <w:endnote w:type="continuationSeparator" w:id="0">
    <w:p w:rsidR="00121C1A" w:rsidRDefault="00121C1A" w:rsidP="0031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F54" w:rsidRDefault="00314F54">
    <w:pPr>
      <w:pStyle w:val="a8"/>
    </w:pPr>
    <w:r>
      <w:t xml:space="preserve">Αρχές Βιολογικής Γεωργίας </w:t>
    </w:r>
    <w:r>
      <w:tab/>
    </w:r>
    <w:r>
      <w:tab/>
    </w:r>
    <w:proofErr w:type="spellStart"/>
    <w:r>
      <w:t>Ντισπυράκη</w:t>
    </w:r>
    <w:proofErr w:type="spellEnd"/>
    <w:r>
      <w:t xml:space="preserve"> Πελαγία</w:t>
    </w:r>
  </w:p>
  <w:p w:rsidR="00314F54" w:rsidRDefault="00314F5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1A" w:rsidRDefault="00121C1A" w:rsidP="00314F54">
      <w:pPr>
        <w:spacing w:after="0" w:line="240" w:lineRule="auto"/>
      </w:pPr>
      <w:r>
        <w:separator/>
      </w:r>
    </w:p>
  </w:footnote>
  <w:footnote w:type="continuationSeparator" w:id="0">
    <w:p w:rsidR="00121C1A" w:rsidRDefault="00121C1A" w:rsidP="00314F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72F58"/>
    <w:multiLevelType w:val="hybridMultilevel"/>
    <w:tmpl w:val="EED88EEA"/>
    <w:lvl w:ilvl="0" w:tplc="0408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2347DA1"/>
    <w:multiLevelType w:val="hybridMultilevel"/>
    <w:tmpl w:val="472A75DA"/>
    <w:lvl w:ilvl="0" w:tplc="2786A2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7">
      <w:start w:val="1"/>
      <w:numFmt w:val="lowerLetter"/>
      <w:lvlText w:val="%3)"/>
      <w:lvlJc w:val="lef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C61B7"/>
    <w:multiLevelType w:val="hybridMultilevel"/>
    <w:tmpl w:val="F96A0770"/>
    <w:lvl w:ilvl="0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9CF74C9"/>
    <w:multiLevelType w:val="hybridMultilevel"/>
    <w:tmpl w:val="0BF8AA84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DE538C6"/>
    <w:multiLevelType w:val="hybridMultilevel"/>
    <w:tmpl w:val="71AC43F8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55D05C68"/>
    <w:multiLevelType w:val="hybridMultilevel"/>
    <w:tmpl w:val="8CE22CBC"/>
    <w:lvl w:ilvl="0" w:tplc="0408000D">
      <w:start w:val="1"/>
      <w:numFmt w:val="bullet"/>
      <w:lvlText w:val=""/>
      <w:lvlJc w:val="left"/>
      <w:pPr>
        <w:ind w:left="22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6" w15:restartNumberingAfterBreak="0">
    <w:nsid w:val="5B39679E"/>
    <w:multiLevelType w:val="hybridMultilevel"/>
    <w:tmpl w:val="D054B562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E591A1C"/>
    <w:multiLevelType w:val="hybridMultilevel"/>
    <w:tmpl w:val="BB0AEF84"/>
    <w:lvl w:ilvl="0" w:tplc="0408000F">
      <w:start w:val="1"/>
      <w:numFmt w:val="decimal"/>
      <w:lvlText w:val="%1."/>
      <w:lvlJc w:val="left"/>
      <w:pPr>
        <w:ind w:left="1146" w:hanging="360"/>
      </w:pPr>
    </w:lvl>
    <w:lvl w:ilvl="1" w:tplc="04080019" w:tentative="1">
      <w:start w:val="1"/>
      <w:numFmt w:val="lowerLetter"/>
      <w:lvlText w:val="%2."/>
      <w:lvlJc w:val="left"/>
      <w:pPr>
        <w:ind w:left="1866" w:hanging="360"/>
      </w:pPr>
    </w:lvl>
    <w:lvl w:ilvl="2" w:tplc="0408001B" w:tentative="1">
      <w:start w:val="1"/>
      <w:numFmt w:val="lowerRoman"/>
      <w:lvlText w:val="%3."/>
      <w:lvlJc w:val="right"/>
      <w:pPr>
        <w:ind w:left="2586" w:hanging="180"/>
      </w:pPr>
    </w:lvl>
    <w:lvl w:ilvl="3" w:tplc="0408000F" w:tentative="1">
      <w:start w:val="1"/>
      <w:numFmt w:val="decimal"/>
      <w:lvlText w:val="%4."/>
      <w:lvlJc w:val="left"/>
      <w:pPr>
        <w:ind w:left="3306" w:hanging="360"/>
      </w:pPr>
    </w:lvl>
    <w:lvl w:ilvl="4" w:tplc="04080019" w:tentative="1">
      <w:start w:val="1"/>
      <w:numFmt w:val="lowerLetter"/>
      <w:lvlText w:val="%5."/>
      <w:lvlJc w:val="left"/>
      <w:pPr>
        <w:ind w:left="4026" w:hanging="360"/>
      </w:pPr>
    </w:lvl>
    <w:lvl w:ilvl="5" w:tplc="0408001B" w:tentative="1">
      <w:start w:val="1"/>
      <w:numFmt w:val="lowerRoman"/>
      <w:lvlText w:val="%6."/>
      <w:lvlJc w:val="right"/>
      <w:pPr>
        <w:ind w:left="4746" w:hanging="180"/>
      </w:pPr>
    </w:lvl>
    <w:lvl w:ilvl="6" w:tplc="0408000F" w:tentative="1">
      <w:start w:val="1"/>
      <w:numFmt w:val="decimal"/>
      <w:lvlText w:val="%7."/>
      <w:lvlJc w:val="left"/>
      <w:pPr>
        <w:ind w:left="5466" w:hanging="360"/>
      </w:pPr>
    </w:lvl>
    <w:lvl w:ilvl="7" w:tplc="04080019" w:tentative="1">
      <w:start w:val="1"/>
      <w:numFmt w:val="lowerLetter"/>
      <w:lvlText w:val="%8."/>
      <w:lvlJc w:val="left"/>
      <w:pPr>
        <w:ind w:left="6186" w:hanging="360"/>
      </w:pPr>
    </w:lvl>
    <w:lvl w:ilvl="8" w:tplc="0408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6F532341"/>
    <w:multiLevelType w:val="hybridMultilevel"/>
    <w:tmpl w:val="445CFF2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28D6687"/>
    <w:multiLevelType w:val="hybridMultilevel"/>
    <w:tmpl w:val="104EE3FE"/>
    <w:lvl w:ilvl="0" w:tplc="0408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2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B5A"/>
    <w:rsid w:val="00026D45"/>
    <w:rsid w:val="00035548"/>
    <w:rsid w:val="00054C2A"/>
    <w:rsid w:val="000A3C79"/>
    <w:rsid w:val="000B2919"/>
    <w:rsid w:val="00121C1A"/>
    <w:rsid w:val="00123777"/>
    <w:rsid w:val="00137E68"/>
    <w:rsid w:val="00147E30"/>
    <w:rsid w:val="00265CE8"/>
    <w:rsid w:val="002773CA"/>
    <w:rsid w:val="0030419C"/>
    <w:rsid w:val="00314F54"/>
    <w:rsid w:val="004957D6"/>
    <w:rsid w:val="00544B5A"/>
    <w:rsid w:val="005E1766"/>
    <w:rsid w:val="005F6AAD"/>
    <w:rsid w:val="006D3C5E"/>
    <w:rsid w:val="006E4E45"/>
    <w:rsid w:val="00731266"/>
    <w:rsid w:val="007479AC"/>
    <w:rsid w:val="00764024"/>
    <w:rsid w:val="007676A5"/>
    <w:rsid w:val="007A163E"/>
    <w:rsid w:val="007B38C2"/>
    <w:rsid w:val="008517C1"/>
    <w:rsid w:val="008669BD"/>
    <w:rsid w:val="0088716C"/>
    <w:rsid w:val="008A4AF6"/>
    <w:rsid w:val="00930A1A"/>
    <w:rsid w:val="00937B88"/>
    <w:rsid w:val="00945107"/>
    <w:rsid w:val="009F0CC1"/>
    <w:rsid w:val="00A76CF2"/>
    <w:rsid w:val="00AB5F76"/>
    <w:rsid w:val="00BA559B"/>
    <w:rsid w:val="00BD3C64"/>
    <w:rsid w:val="00C138A1"/>
    <w:rsid w:val="00C8595D"/>
    <w:rsid w:val="00CA5DD9"/>
    <w:rsid w:val="00CB2AB4"/>
    <w:rsid w:val="00D17A0C"/>
    <w:rsid w:val="00D4464F"/>
    <w:rsid w:val="00D84E6D"/>
    <w:rsid w:val="00DF1BB8"/>
    <w:rsid w:val="00E415FF"/>
    <w:rsid w:val="00EC7143"/>
    <w:rsid w:val="00F20C12"/>
    <w:rsid w:val="00F21B5B"/>
    <w:rsid w:val="00FA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2F1"/>
  <w15:docId w15:val="{1A86190A-805B-4A91-B904-09C628A13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544B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544B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4">
    <w:name w:val="List Paragraph"/>
    <w:basedOn w:val="a"/>
    <w:uiPriority w:val="34"/>
    <w:qFormat/>
    <w:rsid w:val="00147E30"/>
    <w:pPr>
      <w:ind w:left="720"/>
      <w:contextualSpacing/>
    </w:pPr>
  </w:style>
  <w:style w:type="paragraph" w:styleId="a5">
    <w:name w:val="Subtitle"/>
    <w:basedOn w:val="a"/>
    <w:next w:val="a"/>
    <w:link w:val="Char0"/>
    <w:uiPriority w:val="11"/>
    <w:qFormat/>
    <w:rsid w:val="00930A1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Υπότιτλος Char"/>
    <w:basedOn w:val="a0"/>
    <w:link w:val="a5"/>
    <w:uiPriority w:val="11"/>
    <w:rsid w:val="00930A1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93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37B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Char2"/>
    <w:uiPriority w:val="99"/>
    <w:unhideWhenUsed/>
    <w:rsid w:val="00314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rsid w:val="00314F54"/>
  </w:style>
  <w:style w:type="paragraph" w:styleId="a8">
    <w:name w:val="footer"/>
    <w:basedOn w:val="a"/>
    <w:link w:val="Char3"/>
    <w:uiPriority w:val="99"/>
    <w:unhideWhenUsed/>
    <w:rsid w:val="00314F5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314F54"/>
  </w:style>
  <w:style w:type="table" w:styleId="a9">
    <w:name w:val="Table Grid"/>
    <w:basedOn w:val="a1"/>
    <w:uiPriority w:val="59"/>
    <w:rsid w:val="009F0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F156D1-BF56-43C1-A9AE-8E16CF1F0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Χρήστης των Windows</dc:creator>
  <cp:lastModifiedBy>user</cp:lastModifiedBy>
  <cp:revision>5</cp:revision>
  <dcterms:created xsi:type="dcterms:W3CDTF">2019-12-07T11:24:00Z</dcterms:created>
  <dcterms:modified xsi:type="dcterms:W3CDTF">2021-02-11T16:13:00Z</dcterms:modified>
</cp:coreProperties>
</file>